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E9" w:rsidRDefault="00794A14">
      <w:pPr>
        <w:pStyle w:val="normal"/>
        <w:spacing w:before="240" w:after="240"/>
        <w:jc w:val="center"/>
        <w:rPr>
          <w:rFonts w:ascii="Roboto" w:eastAsia="Roboto" w:hAnsi="Roboto" w:cs="Roboto"/>
          <w:b/>
          <w:color w:val="777777"/>
          <w:sz w:val="28"/>
          <w:szCs w:val="28"/>
        </w:rPr>
      </w:pPr>
      <w:r>
        <w:rPr>
          <w:rFonts w:ascii="Roboto" w:eastAsia="Roboto" w:hAnsi="Roboto" w:cs="Roboto"/>
          <w:b/>
          <w:color w:val="777777"/>
          <w:sz w:val="28"/>
          <w:szCs w:val="28"/>
        </w:rPr>
        <w:t xml:space="preserve"> </w:t>
      </w:r>
    </w:p>
    <w:p w:rsidR="00A65BE9" w:rsidRDefault="00794A14">
      <w:pPr>
        <w:pStyle w:val="1"/>
        <w:spacing w:before="240" w:after="240"/>
        <w:jc w:val="center"/>
      </w:pPr>
      <w:bookmarkStart w:id="0" w:name="_xhpdni22gfg6" w:colFirst="0" w:colLast="0"/>
      <w:bookmarkEnd w:id="0"/>
      <w:proofErr w:type="spellStart"/>
      <w:r>
        <w:t>Основні</w:t>
      </w:r>
      <w:proofErr w:type="spellEnd"/>
      <w:r>
        <w:t xml:space="preserve"> </w:t>
      </w:r>
      <w:proofErr w:type="spellStart"/>
      <w:r>
        <w:t>наукові</w:t>
      </w:r>
      <w:proofErr w:type="spellEnd"/>
      <w:r>
        <w:t xml:space="preserve"> та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конституційного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адміністративного</w:t>
      </w:r>
      <w:proofErr w:type="spellEnd"/>
      <w:r>
        <w:t xml:space="preserve"> права</w:t>
      </w:r>
    </w:p>
    <w:p w:rsidR="00A65BE9" w:rsidRPr="00794A14" w:rsidRDefault="00794A14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Монографії</w:t>
      </w:r>
      <w:proofErr w:type="spellEnd"/>
      <w:r w:rsidRPr="00794A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Jurisprudence in the modern information space: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collective monograph / [Ed. by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Sopilko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Hamilton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Graphics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Communications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2019. 384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Legal conditions of international cooperation for the safety and efficiency of civil aviation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monograph / Ed. by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Ewa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Jasiuk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Roman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Wosiek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Warsaw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Lazarski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2019. 143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Public finance: legal aspects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collective monograph / Ed. by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Nadiia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Pryshva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Izdevnieciba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Baltija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2019. 260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4. 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 xml:space="preserve">Challenges and prospects for </w:t>
      </w:r>
      <w:proofErr w:type="spellStart"/>
      <w:r w:rsidRPr="00794A1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thedevelopment</w:t>
      </w:r>
      <w:proofErr w:type="spellEnd"/>
      <w:r w:rsidRPr="00794A1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 xml:space="preserve"> of legal systems in Ukraine and EU countries: comparative analysis</w:t>
      </w:r>
      <w:r w:rsidRPr="00794A14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: collective monograph.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Riga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Izdevniecība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Baltija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”, 2019. 289 р.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Сопілко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Ленівський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Р.В.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Адміністративно-правові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засоби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законності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правопорядку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Україні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Тернопіль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Осадца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Ю.В., 2019. 220 с.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Сучасні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виклики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юридичної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університетському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просторі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монографія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І.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Сопілко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М.О. Дей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Тернопіль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Вектор, 2018. 334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Association agreement: from partnership to cooperation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collective monograph / [Ed. by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Maryna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Dei, Olga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Rudenko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Hamilton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Ontario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Graphics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Communications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2018. 276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 xml:space="preserve">cience, Research, Development state and </w:t>
      </w:r>
      <w:proofErr w:type="gramStart"/>
      <w:r w:rsidRPr="00794A14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en-US"/>
        </w:rPr>
        <w:t>law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monografia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pokonferencyjna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Warszawa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o.o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Diamond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trading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2018. № 5. 120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str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Human rights: theory and practice. Collection of scientific </w:t>
      </w:r>
      <w:proofErr w:type="gramStart"/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papers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monograph. I.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Sopilko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Pyvovar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Djordjanova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Yonkova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other.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IASHE, 2017. 184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Pr="00794A14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10. 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Human security in the context of globalization: modern legal </w:t>
      </w:r>
      <w:proofErr w:type="gramStart"/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paradigm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monograph. I.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Sopilko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Pyvovar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Aliyev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and other. Slovak Republic, </w:t>
      </w:r>
      <w:proofErr w:type="spellStart"/>
      <w:proofErr w:type="gram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Podhajska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Vychodoeuropska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agentura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pre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rozvoj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n.o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Eastern European Development agency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n.o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2017. </w:t>
      </w:r>
      <w:proofErr w:type="gram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278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11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Public-Legal Mechanism of Ukraine’s National Interests </w:t>
      </w:r>
      <w:proofErr w:type="gramStart"/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Ensuring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Collective monograph.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Yu.I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Pyvovar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I.M.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Sopilko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S.T.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Honcharuk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others.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Graphics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Communications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Ottawa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2020. – 336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Pr="00794A14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Distinguishing between factoring and cession: conflicts of Ukrainian legislation. Theoretical foundations of jurisprudence: collective monograph.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Belkin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Belkin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Iurynets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Sobotnyk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R. International Science Group. - Boston: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Primedia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eLaunch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2020.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. 38-53.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13. </w:t>
      </w:r>
      <w:r w:rsidRPr="00794A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Study implementation of state policy in the field of information security of Ukraine: conceptual approaches. Hermeneutic of law and philosophy of jurisprudence: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collective monograph.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Belkin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Iurynets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J.,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Sopilko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I. 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nternational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Science Group. – </w:t>
      </w:r>
      <w:proofErr w:type="gram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Boston :</w:t>
      </w:r>
      <w:proofErr w:type="gram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Primedia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eLaunch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2021. </w:t>
      </w:r>
      <w:r>
        <w:rPr>
          <w:rFonts w:ascii="Times New Roman" w:eastAsia="Times New Roman" w:hAnsi="Times New Roman" w:cs="Times New Roman"/>
          <w:sz w:val="28"/>
          <w:szCs w:val="28"/>
        </w:rPr>
        <w:t>243 р. р. 7-11.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BE9" w:rsidRDefault="00794A14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BE9" w:rsidRDefault="00794A14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ідручники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посібники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Гончарук С.Т.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Адміністративне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курс: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ідручник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Галунько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В.В,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Діхтієвський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П.В., Гончарук С.Т.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2-ге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Херсон: ОЛД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ПЛЮС, 2019. 520 с.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Iurynets</w:t>
      </w:r>
      <w:proofErr w:type="spell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Yu. Constitutional Law of Ukraine: Manual K</w:t>
      </w:r>
      <w:proofErr w:type="gramStart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>. :</w:t>
      </w:r>
      <w:proofErr w:type="gramEnd"/>
      <w:r w:rsidRPr="00794A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NAU. 2019.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Толкачова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І.А., Гусар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зарубіжних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конспект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«Право».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156 с.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(у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таблицях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схемах):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Ю.І. Пивовар, І.В. Пивовар. К.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НАУ, 2019. 236 с.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Радзівілл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О.А., Пивовар Ю.І.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Союзу: конспект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«Право».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Кожуховський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І.І., 2018. 77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Радзівілл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О.А., Пивовар Ю.І.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конспект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«Право».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Тернопіль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Вектор, 2018. 192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Гончарук С.Т., Устинова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практикум.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НАУ, 2018. 46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Толкачова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практикум.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НАУ, 2018. 45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Сопілко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О.В. Артеменко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учбової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2017. 580 с.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Сопілко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І.М, Беззубов Д.О.,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Корнєєв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«Центр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учбової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2017. 164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BE9" w:rsidRDefault="00794A14">
      <w:pPr>
        <w:pStyle w:val="normal"/>
        <w:spacing w:before="240" w:after="2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Велика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енциклопедія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Сопілко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М.. Гусар О.А., Гончарук С.Т.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Право, 2020. Т5. 545с. С. 226-234, 237-239.  </w:t>
      </w:r>
    </w:p>
    <w:p w:rsidR="00A65BE9" w:rsidRDefault="00794A14" w:rsidP="00F330F3">
      <w:pPr>
        <w:pStyle w:val="normal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право: словник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понять. Гусар О.А., Гончарук С.Т.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Видавничий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2020, 235с.</w:t>
      </w:r>
    </w:p>
    <w:p w:rsidR="00794A14" w:rsidRDefault="00794A14" w:rsidP="00F330F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31B6" w:rsidRDefault="00794A14" w:rsidP="00F330F3">
      <w:pPr>
        <w:pStyle w:val="normal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13.Державне (конституційне) право зарубіжних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країн.Гусар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Толкачова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І.А., Устинова І.П.</w:t>
      </w:r>
      <w:r w:rsidR="00E72B95">
        <w:rPr>
          <w:rFonts w:ascii="Times New Roman" w:eastAsia="Times New Roman" w:hAnsi="Times New Roman" w:cs="Times New Roman"/>
          <w:sz w:val="28"/>
          <w:szCs w:val="28"/>
          <w:lang w:val="uk-UA"/>
        </w:rPr>
        <w:t>. К.:НАУ, 2021-160 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F31B6" w:rsidRPr="00F330F3" w:rsidRDefault="00FF31B6" w:rsidP="00F330F3">
      <w:pPr>
        <w:pStyle w:val="normal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0285" w:rsidRPr="00F330F3" w:rsidRDefault="00FF31B6" w:rsidP="00F330F3">
      <w:pPr>
        <w:pStyle w:val="normal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30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14. </w:t>
      </w:r>
      <w:r w:rsidR="00891908" w:rsidRPr="00F330F3">
        <w:rPr>
          <w:rFonts w:ascii="Times New Roman" w:eastAsia="Times New Roman" w:hAnsi="Times New Roman" w:cs="Times New Roman"/>
          <w:sz w:val="28"/>
          <w:szCs w:val="28"/>
          <w:lang w:val="en-US"/>
        </w:rPr>
        <w:t>Financial law of Ukraine</w:t>
      </w:r>
      <w:r w:rsidRPr="00F330F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Guide</w:t>
      </w:r>
      <w:proofErr w:type="spellEnd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Practical</w:t>
      </w:r>
      <w:proofErr w:type="spellEnd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Classes</w:t>
      </w:r>
      <w:proofErr w:type="spellEnd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for </w:t>
      </w:r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0285" w:rsidRPr="00F33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applicants for higher education</w:t>
      </w:r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s</w:t>
      </w:r>
      <w:proofErr w:type="spellStart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peciality</w:t>
      </w:r>
      <w:proofErr w:type="spellEnd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081 "</w:t>
      </w:r>
      <w:proofErr w:type="spellStart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Law</w:t>
      </w:r>
      <w:proofErr w:type="spellEnd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"/</w:t>
      </w:r>
      <w:proofErr w:type="spellStart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Com</w:t>
      </w:r>
      <w:proofErr w:type="spellEnd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pi</w:t>
      </w:r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l</w:t>
      </w:r>
      <w:proofErr w:type="spellStart"/>
      <w:r w:rsidR="00CC0285"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rs:I</w:t>
      </w:r>
      <w:proofErr w:type="spellEnd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Ustynova</w:t>
      </w:r>
      <w:proofErr w:type="spellEnd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, O,Myronets.-</w:t>
      </w:r>
      <w:proofErr w:type="gramStart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R.NAU.-48 p.</w:t>
      </w:r>
      <w:proofErr w:type="gramEnd"/>
    </w:p>
    <w:p w:rsidR="00891908" w:rsidRPr="00F330F3" w:rsidRDefault="00891908" w:rsidP="00F330F3">
      <w:pPr>
        <w:pStyle w:val="normal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31B6" w:rsidRPr="00F330F3" w:rsidRDefault="00FF31B6" w:rsidP="00F330F3">
      <w:pPr>
        <w:pStyle w:val="normal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30F3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B31B99" w:rsidRPr="00F330F3">
        <w:rPr>
          <w:rFonts w:ascii="Times New Roman" w:hAnsi="Times New Roman" w:cs="Times New Roman"/>
          <w:sz w:val="28"/>
          <w:szCs w:val="28"/>
          <w:lang w:val="en-US"/>
        </w:rPr>
        <w:t>International Public Law</w:t>
      </w:r>
      <w:r w:rsidRPr="00F330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B99" w:rsidRPr="00F330F3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Guide</w:t>
      </w:r>
      <w:proofErr w:type="spellEnd"/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Practical</w:t>
      </w:r>
      <w:proofErr w:type="spellEnd"/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Classes</w:t>
      </w:r>
      <w:proofErr w:type="spellEnd"/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for </w:t>
      </w:r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1B99" w:rsidRPr="00F330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applicants for higher education</w:t>
      </w:r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s</w:t>
      </w:r>
      <w:proofErr w:type="spellStart"/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peciality</w:t>
      </w:r>
      <w:proofErr w:type="spellEnd"/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081 "</w:t>
      </w:r>
      <w:proofErr w:type="spellStart"/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Law</w:t>
      </w:r>
      <w:proofErr w:type="spellEnd"/>
      <w:r w:rsidR="00B31B9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"/</w:t>
      </w:r>
      <w:proofErr w:type="spellStart"/>
      <w:r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Com</w:t>
      </w:r>
      <w:proofErr w:type="spellEnd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pi</w:t>
      </w:r>
      <w:r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l</w:t>
      </w:r>
      <w:proofErr w:type="spellStart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ers:I</w:t>
      </w:r>
      <w:proofErr w:type="spellEnd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proofErr w:type="spellStart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Ustynova</w:t>
      </w:r>
      <w:proofErr w:type="spellEnd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O,Myronets</w:t>
      </w:r>
      <w:proofErr w:type="spellEnd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.-</w:t>
      </w:r>
      <w:proofErr w:type="gramStart"/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>R.NAU.-</w:t>
      </w:r>
      <w:r w:rsidR="00643F19" w:rsidRPr="00F330F3">
        <w:rPr>
          <w:rFonts w:ascii="Times New Roman" w:hAnsi="Times New Roman" w:cs="Times New Roman"/>
          <w:color w:val="000000"/>
          <w:sz w:val="28"/>
          <w:szCs w:val="28"/>
          <w:lang w:val="uk-UA"/>
        </w:rPr>
        <w:t>37</w:t>
      </w:r>
      <w:r w:rsidRPr="00F330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p.</w:t>
      </w:r>
      <w:proofErr w:type="gramEnd"/>
    </w:p>
    <w:p w:rsidR="00B31B99" w:rsidRPr="00891908" w:rsidRDefault="00B31B99" w:rsidP="00F330F3">
      <w:pPr>
        <w:pStyle w:val="normal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B31B99" w:rsidRPr="00891908" w:rsidSect="00A65B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A65BE9"/>
    <w:rsid w:val="0007629A"/>
    <w:rsid w:val="00643F19"/>
    <w:rsid w:val="00794A14"/>
    <w:rsid w:val="00891908"/>
    <w:rsid w:val="00A65BE9"/>
    <w:rsid w:val="00B31B99"/>
    <w:rsid w:val="00CC0285"/>
    <w:rsid w:val="00E72B95"/>
    <w:rsid w:val="00F330F3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65B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65BE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65B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65BE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65BE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65BE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5BE9"/>
  </w:style>
  <w:style w:type="table" w:customStyle="1" w:styleId="TableNormal">
    <w:name w:val="Table Normal"/>
    <w:rsid w:val="00A65B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5BE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65BE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3092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2022-11-14T13:55:00Z</dcterms:created>
  <dcterms:modified xsi:type="dcterms:W3CDTF">2022-11-14T13:59:00Z</dcterms:modified>
</cp:coreProperties>
</file>