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A6" w:rsidRPr="009F0EBB" w:rsidRDefault="00AC68A6" w:rsidP="00E36404">
      <w:pPr>
        <w:spacing w:before="120" w:after="280" w:line="360" w:lineRule="auto"/>
        <w:ind w:left="5664" w:right="-79"/>
        <w:rPr>
          <w:rFonts w:eastAsia="Calibri"/>
          <w:sz w:val="28"/>
          <w:szCs w:val="28"/>
        </w:rPr>
      </w:pPr>
      <w:bookmarkStart w:id="0" w:name="_Hlk161263"/>
      <w:r w:rsidRPr="009F0EBB">
        <w:rPr>
          <w:rFonts w:eastAsia="Calibri"/>
          <w:sz w:val="28"/>
          <w:szCs w:val="28"/>
        </w:rPr>
        <w:t>«</w:t>
      </w:r>
      <w:r w:rsidR="00E36404" w:rsidRPr="009F0EBB">
        <w:rPr>
          <w:rFonts w:eastAsia="Calibri"/>
          <w:sz w:val="28"/>
          <w:szCs w:val="28"/>
        </w:rPr>
        <w:t>Казахстанська дискреція</w:t>
      </w:r>
      <w:r w:rsidRPr="009F0EBB">
        <w:rPr>
          <w:rFonts w:eastAsia="Calibri"/>
          <w:sz w:val="28"/>
          <w:szCs w:val="28"/>
        </w:rPr>
        <w:t>»</w:t>
      </w:r>
    </w:p>
    <w:p w:rsidR="00AC68A6" w:rsidRPr="009F0EBB" w:rsidRDefault="00AC68A6" w:rsidP="00633D03">
      <w:pPr>
        <w:spacing w:after="160" w:line="360" w:lineRule="auto"/>
        <w:rPr>
          <w:rFonts w:eastAsia="Calibri"/>
          <w:sz w:val="28"/>
          <w:szCs w:val="28"/>
        </w:rPr>
      </w:pPr>
    </w:p>
    <w:p w:rsidR="00AC68A6" w:rsidRPr="009F0EBB" w:rsidRDefault="00AC68A6" w:rsidP="00633D03">
      <w:pPr>
        <w:spacing w:after="160" w:line="360" w:lineRule="auto"/>
        <w:rPr>
          <w:rFonts w:eastAsia="Calibri"/>
          <w:sz w:val="28"/>
          <w:szCs w:val="28"/>
        </w:rPr>
      </w:pPr>
    </w:p>
    <w:p w:rsidR="00AC68A6" w:rsidRPr="009F0EBB" w:rsidRDefault="00AC68A6"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D61AC1" w:rsidRPr="009F0EBB" w:rsidRDefault="00D61AC1" w:rsidP="00AF5A42">
      <w:pPr>
        <w:spacing w:after="160" w:line="360" w:lineRule="auto"/>
        <w:jc w:val="center"/>
        <w:rPr>
          <w:rFonts w:eastAsia="Calibri"/>
          <w:b/>
          <w:sz w:val="28"/>
          <w:szCs w:val="28"/>
        </w:rPr>
      </w:pPr>
      <w:r w:rsidRPr="009F0EBB">
        <w:rPr>
          <w:rFonts w:eastAsia="Calibri"/>
          <w:b/>
          <w:sz w:val="28"/>
          <w:szCs w:val="28"/>
        </w:rPr>
        <w:t>Наукова робота</w:t>
      </w:r>
    </w:p>
    <w:p w:rsidR="00AC68A6" w:rsidRPr="009F0EBB" w:rsidRDefault="00D61AC1" w:rsidP="00AF5A42">
      <w:pPr>
        <w:spacing w:after="160" w:line="360" w:lineRule="auto"/>
        <w:jc w:val="center"/>
        <w:rPr>
          <w:rFonts w:eastAsia="Calibri"/>
          <w:sz w:val="28"/>
          <w:szCs w:val="28"/>
        </w:rPr>
      </w:pPr>
      <w:r w:rsidRPr="009F0EBB">
        <w:rPr>
          <w:rFonts w:eastAsia="Calibri"/>
          <w:sz w:val="28"/>
          <w:szCs w:val="28"/>
        </w:rPr>
        <w:t>на тему:</w:t>
      </w:r>
    </w:p>
    <w:p w:rsidR="00AC68A6" w:rsidRPr="009F0EBB" w:rsidRDefault="00D61AC1" w:rsidP="00AF5A42">
      <w:pPr>
        <w:widowControl w:val="0"/>
        <w:shd w:val="clear" w:color="auto" w:fill="FFFFFF"/>
        <w:autoSpaceDE w:val="0"/>
        <w:autoSpaceDN w:val="0"/>
        <w:adjustRightInd w:val="0"/>
        <w:spacing w:after="0" w:line="360" w:lineRule="auto"/>
        <w:jc w:val="center"/>
        <w:rPr>
          <w:rFonts w:eastAsia="Calibri"/>
          <w:b/>
          <w:sz w:val="28"/>
          <w:szCs w:val="28"/>
        </w:rPr>
      </w:pPr>
      <w:r w:rsidRPr="009F0EBB">
        <w:rPr>
          <w:b/>
          <w:sz w:val="28"/>
          <w:szCs w:val="28"/>
          <w:lang w:eastAsia="ru-RU"/>
        </w:rPr>
        <w:t xml:space="preserve">«Законодавче регулювання правовідносин та дискреція суб’єктів правореалізації: </w:t>
      </w:r>
      <w:r w:rsidRPr="009F0EBB">
        <w:rPr>
          <w:rFonts w:eastAsia="Calibri"/>
          <w:b/>
          <w:bCs/>
          <w:sz w:val="28"/>
          <w:szCs w:val="28"/>
        </w:rPr>
        <w:t>теоретико-компаративний погляд на досвід Казахстану»</w:t>
      </w:r>
    </w:p>
    <w:p w:rsidR="00AC68A6" w:rsidRPr="009F0EBB" w:rsidRDefault="00AC68A6" w:rsidP="00633D03">
      <w:pPr>
        <w:spacing w:after="160" w:line="360" w:lineRule="auto"/>
        <w:rPr>
          <w:rFonts w:eastAsia="Calibri"/>
          <w:sz w:val="28"/>
          <w:szCs w:val="28"/>
        </w:rPr>
      </w:pPr>
    </w:p>
    <w:p w:rsidR="00AC68A6" w:rsidRPr="009F0EBB" w:rsidRDefault="00AC68A6" w:rsidP="00633D03">
      <w:pPr>
        <w:spacing w:after="160" w:line="360" w:lineRule="auto"/>
        <w:rPr>
          <w:rFonts w:eastAsia="Calibri"/>
          <w:sz w:val="28"/>
          <w:szCs w:val="28"/>
        </w:rPr>
      </w:pPr>
    </w:p>
    <w:p w:rsidR="00AC68A6" w:rsidRPr="009F0EBB" w:rsidRDefault="00AC68A6"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AC68A6" w:rsidRPr="009F0EBB" w:rsidRDefault="00AC68A6" w:rsidP="00633D03">
      <w:pPr>
        <w:spacing w:after="160" w:line="360" w:lineRule="auto"/>
        <w:rPr>
          <w:rFonts w:eastAsia="Calibri"/>
          <w:sz w:val="28"/>
          <w:szCs w:val="28"/>
        </w:rPr>
      </w:pPr>
    </w:p>
    <w:p w:rsidR="00AC68A6" w:rsidRPr="009F0EBB" w:rsidRDefault="00AC68A6" w:rsidP="00633D03">
      <w:pPr>
        <w:spacing w:after="160" w:line="360" w:lineRule="auto"/>
        <w:rPr>
          <w:rFonts w:eastAsia="Calibri"/>
          <w:sz w:val="28"/>
          <w:szCs w:val="28"/>
        </w:rPr>
      </w:pPr>
    </w:p>
    <w:p w:rsidR="00AC68A6" w:rsidRPr="009F0EBB" w:rsidRDefault="00AC68A6" w:rsidP="00633D03">
      <w:pPr>
        <w:spacing w:after="160" w:line="360" w:lineRule="auto"/>
        <w:rPr>
          <w:rFonts w:eastAsia="Calibri"/>
          <w:sz w:val="28"/>
          <w:szCs w:val="28"/>
        </w:rPr>
      </w:pPr>
    </w:p>
    <w:p w:rsidR="00D61AC1" w:rsidRPr="009F0EBB" w:rsidRDefault="00D61AC1" w:rsidP="00633D03">
      <w:pPr>
        <w:spacing w:after="160" w:line="360" w:lineRule="auto"/>
        <w:rPr>
          <w:rFonts w:eastAsia="Calibri"/>
          <w:sz w:val="28"/>
          <w:szCs w:val="28"/>
        </w:rPr>
      </w:pPr>
    </w:p>
    <w:p w:rsidR="00AC68A6" w:rsidRPr="009F0EBB" w:rsidRDefault="00AC68A6" w:rsidP="00633D03">
      <w:pPr>
        <w:spacing w:after="160" w:line="360" w:lineRule="auto"/>
        <w:jc w:val="center"/>
        <w:rPr>
          <w:rFonts w:eastAsia="Calibri"/>
          <w:sz w:val="28"/>
          <w:szCs w:val="28"/>
        </w:rPr>
      </w:pPr>
      <w:r w:rsidRPr="009F0EBB">
        <w:rPr>
          <w:rFonts w:eastAsia="Calibri"/>
          <w:b/>
          <w:sz w:val="28"/>
          <w:szCs w:val="28"/>
        </w:rPr>
        <w:t>2019</w:t>
      </w:r>
      <w:r w:rsidR="00D61AC1" w:rsidRPr="009F0EBB">
        <w:rPr>
          <w:rFonts w:eastAsia="Calibri"/>
          <w:b/>
          <w:sz w:val="28"/>
          <w:szCs w:val="28"/>
        </w:rPr>
        <w:t xml:space="preserve"> р.</w:t>
      </w:r>
      <w:r w:rsidRPr="009F0EBB">
        <w:rPr>
          <w:rFonts w:eastAsia="Calibri"/>
          <w:sz w:val="28"/>
          <w:szCs w:val="28"/>
        </w:rPr>
        <w:br w:type="page"/>
      </w:r>
    </w:p>
    <w:p w:rsidR="00515A58" w:rsidRPr="009F0EBB" w:rsidRDefault="00515A58" w:rsidP="00633D03">
      <w:pPr>
        <w:spacing w:after="0" w:line="360" w:lineRule="auto"/>
        <w:jc w:val="center"/>
        <w:rPr>
          <w:b/>
          <w:sz w:val="28"/>
          <w:szCs w:val="28"/>
        </w:rPr>
      </w:pPr>
      <w:r w:rsidRPr="009F0EBB">
        <w:rPr>
          <w:b/>
          <w:sz w:val="28"/>
          <w:szCs w:val="28"/>
        </w:rPr>
        <w:lastRenderedPageBreak/>
        <w:t>ЗМІСТ</w:t>
      </w:r>
    </w:p>
    <w:p w:rsidR="00515A58" w:rsidRPr="009F0EBB" w:rsidRDefault="00515A58" w:rsidP="00633D03">
      <w:pPr>
        <w:spacing w:after="0" w:line="360" w:lineRule="auto"/>
        <w:rPr>
          <w:sz w:val="28"/>
          <w:szCs w:val="28"/>
        </w:rPr>
      </w:pPr>
    </w:p>
    <w:p w:rsidR="00112870" w:rsidRPr="009F0EBB" w:rsidRDefault="000D03FA" w:rsidP="00C924E5">
      <w:pPr>
        <w:pStyle w:val="11"/>
        <w:rPr>
          <w:rFonts w:eastAsiaTheme="minorEastAsia"/>
          <w:noProof/>
          <w:lang w:eastAsia="ru-RU"/>
        </w:rPr>
      </w:pPr>
      <w:r w:rsidRPr="009F0EBB">
        <w:fldChar w:fldCharType="begin"/>
      </w:r>
      <w:r w:rsidR="00112870" w:rsidRPr="009F0EBB">
        <w:instrText xml:space="preserve"> TOC \o "1-3" \h \z \u </w:instrText>
      </w:r>
      <w:r w:rsidRPr="009F0EBB">
        <w:fldChar w:fldCharType="separate"/>
      </w:r>
      <w:hyperlink w:anchor="_Toc533605018" w:history="1">
        <w:r w:rsidR="00112870" w:rsidRPr="009F0EBB">
          <w:rPr>
            <w:rStyle w:val="af6"/>
            <w:noProof/>
            <w:color w:val="auto"/>
            <w:szCs w:val="28"/>
          </w:rPr>
          <w:t>Вступ</w:t>
        </w:r>
        <w:r w:rsidR="00112870" w:rsidRPr="009F0EBB">
          <w:rPr>
            <w:noProof/>
            <w:webHidden/>
          </w:rPr>
          <w:tab/>
        </w:r>
        <w:r w:rsidRPr="009F0EBB">
          <w:rPr>
            <w:noProof/>
            <w:webHidden/>
          </w:rPr>
          <w:fldChar w:fldCharType="begin"/>
        </w:r>
        <w:r w:rsidR="00112870" w:rsidRPr="009F0EBB">
          <w:rPr>
            <w:noProof/>
            <w:webHidden/>
          </w:rPr>
          <w:instrText xml:space="preserve"> PAGEREF _Toc533605018 \h </w:instrText>
        </w:r>
        <w:r w:rsidRPr="009F0EBB">
          <w:rPr>
            <w:noProof/>
            <w:webHidden/>
          </w:rPr>
        </w:r>
        <w:r w:rsidRPr="009F0EBB">
          <w:rPr>
            <w:noProof/>
            <w:webHidden/>
          </w:rPr>
          <w:fldChar w:fldCharType="separate"/>
        </w:r>
        <w:r w:rsidR="00D73654">
          <w:rPr>
            <w:noProof/>
            <w:webHidden/>
          </w:rPr>
          <w:t>3</w:t>
        </w:r>
        <w:r w:rsidRPr="009F0EBB">
          <w:rPr>
            <w:noProof/>
            <w:webHidden/>
          </w:rPr>
          <w:fldChar w:fldCharType="end"/>
        </w:r>
      </w:hyperlink>
    </w:p>
    <w:p w:rsidR="00112870" w:rsidRPr="009F0EBB" w:rsidRDefault="00B5072E" w:rsidP="00C924E5">
      <w:pPr>
        <w:pStyle w:val="11"/>
        <w:rPr>
          <w:rFonts w:eastAsiaTheme="minorEastAsia"/>
          <w:noProof/>
          <w:lang w:eastAsia="ru-RU"/>
        </w:rPr>
      </w:pPr>
      <w:hyperlink w:anchor="_Toc533605019" w:history="1">
        <w:r w:rsidR="00112870" w:rsidRPr="009F0EBB">
          <w:rPr>
            <w:rStyle w:val="af6"/>
            <w:rFonts w:eastAsia="Calibri"/>
            <w:noProof/>
            <w:color w:val="auto"/>
            <w:szCs w:val="28"/>
          </w:rPr>
          <w:t>1. Порівняння змісту правових понять «регулювання» та «дискреція» через призму логічного та історичного</w:t>
        </w:r>
        <w:r w:rsidR="00112870" w:rsidRPr="009F0EBB">
          <w:rPr>
            <w:noProof/>
            <w:webHidden/>
          </w:rPr>
          <w:tab/>
        </w:r>
        <w:r w:rsidR="000D03FA" w:rsidRPr="009F0EBB">
          <w:rPr>
            <w:noProof/>
            <w:webHidden/>
          </w:rPr>
          <w:fldChar w:fldCharType="begin"/>
        </w:r>
        <w:r w:rsidR="00112870" w:rsidRPr="009F0EBB">
          <w:rPr>
            <w:noProof/>
            <w:webHidden/>
          </w:rPr>
          <w:instrText xml:space="preserve"> PAGEREF _Toc533605019 \h </w:instrText>
        </w:r>
        <w:r w:rsidR="000D03FA" w:rsidRPr="009F0EBB">
          <w:rPr>
            <w:noProof/>
            <w:webHidden/>
          </w:rPr>
        </w:r>
        <w:r w:rsidR="000D03FA" w:rsidRPr="009F0EBB">
          <w:rPr>
            <w:noProof/>
            <w:webHidden/>
          </w:rPr>
          <w:fldChar w:fldCharType="separate"/>
        </w:r>
        <w:r w:rsidR="00D73654">
          <w:rPr>
            <w:noProof/>
            <w:webHidden/>
          </w:rPr>
          <w:t>4</w:t>
        </w:r>
        <w:r w:rsidR="000D03FA" w:rsidRPr="009F0EBB">
          <w:rPr>
            <w:noProof/>
            <w:webHidden/>
          </w:rPr>
          <w:fldChar w:fldCharType="end"/>
        </w:r>
      </w:hyperlink>
    </w:p>
    <w:p w:rsidR="00112870" w:rsidRPr="009F0EBB" w:rsidRDefault="00B5072E" w:rsidP="00C924E5">
      <w:pPr>
        <w:pStyle w:val="11"/>
        <w:rPr>
          <w:rFonts w:eastAsiaTheme="minorEastAsia"/>
          <w:noProof/>
          <w:lang w:eastAsia="ru-RU"/>
        </w:rPr>
      </w:pPr>
      <w:hyperlink w:anchor="_Toc533605020" w:history="1">
        <w:r w:rsidR="00112870" w:rsidRPr="009F0EBB">
          <w:rPr>
            <w:rStyle w:val="af6"/>
            <w:rFonts w:eastAsia="Calibri"/>
            <w:noProof/>
            <w:color w:val="auto"/>
            <w:szCs w:val="28"/>
          </w:rPr>
          <w:t>2. Нормотворча сутність дискреції в праві як інтелектуально-вольова основа саморегулювання</w:t>
        </w:r>
        <w:r w:rsidR="00112870" w:rsidRPr="009F0EBB">
          <w:rPr>
            <w:noProof/>
            <w:webHidden/>
          </w:rPr>
          <w:tab/>
        </w:r>
        <w:r w:rsidR="000D03FA" w:rsidRPr="009F0EBB">
          <w:rPr>
            <w:noProof/>
            <w:webHidden/>
          </w:rPr>
          <w:fldChar w:fldCharType="begin"/>
        </w:r>
        <w:r w:rsidR="00112870" w:rsidRPr="009F0EBB">
          <w:rPr>
            <w:noProof/>
            <w:webHidden/>
          </w:rPr>
          <w:instrText xml:space="preserve"> PAGEREF _Toc533605020 \h </w:instrText>
        </w:r>
        <w:r w:rsidR="000D03FA" w:rsidRPr="009F0EBB">
          <w:rPr>
            <w:noProof/>
            <w:webHidden/>
          </w:rPr>
        </w:r>
        <w:r w:rsidR="000D03FA" w:rsidRPr="009F0EBB">
          <w:rPr>
            <w:noProof/>
            <w:webHidden/>
          </w:rPr>
          <w:fldChar w:fldCharType="separate"/>
        </w:r>
        <w:r w:rsidR="00D73654">
          <w:rPr>
            <w:noProof/>
            <w:webHidden/>
          </w:rPr>
          <w:t>8</w:t>
        </w:r>
        <w:r w:rsidR="000D03FA" w:rsidRPr="009F0EBB">
          <w:rPr>
            <w:noProof/>
            <w:webHidden/>
          </w:rPr>
          <w:fldChar w:fldCharType="end"/>
        </w:r>
      </w:hyperlink>
    </w:p>
    <w:p w:rsidR="00112870" w:rsidRPr="009F0EBB" w:rsidRDefault="00B5072E" w:rsidP="00C924E5">
      <w:pPr>
        <w:pStyle w:val="11"/>
        <w:rPr>
          <w:rFonts w:eastAsiaTheme="minorEastAsia"/>
          <w:noProof/>
          <w:lang w:eastAsia="ru-RU"/>
        </w:rPr>
      </w:pPr>
      <w:hyperlink w:anchor="_Toc533605021" w:history="1">
        <w:r w:rsidR="00112870" w:rsidRPr="009F0EBB">
          <w:rPr>
            <w:rStyle w:val="af6"/>
            <w:rFonts w:eastAsia="Calibri"/>
            <w:noProof/>
            <w:color w:val="auto"/>
            <w:szCs w:val="28"/>
          </w:rPr>
          <w:t>3. Порівняння концептуальних засад законодавчого регулювання дискреції суб’єктів правореалізації в Казахстані та Україні</w:t>
        </w:r>
        <w:r w:rsidR="00112870" w:rsidRPr="009F0EBB">
          <w:rPr>
            <w:noProof/>
            <w:webHidden/>
          </w:rPr>
          <w:tab/>
        </w:r>
        <w:r w:rsidR="000D03FA" w:rsidRPr="009F0EBB">
          <w:rPr>
            <w:noProof/>
            <w:webHidden/>
          </w:rPr>
          <w:fldChar w:fldCharType="begin"/>
        </w:r>
        <w:r w:rsidR="00112870" w:rsidRPr="009F0EBB">
          <w:rPr>
            <w:noProof/>
            <w:webHidden/>
          </w:rPr>
          <w:instrText xml:space="preserve"> PAGEREF _Toc533605021 \h </w:instrText>
        </w:r>
        <w:r w:rsidR="000D03FA" w:rsidRPr="009F0EBB">
          <w:rPr>
            <w:noProof/>
            <w:webHidden/>
          </w:rPr>
        </w:r>
        <w:r w:rsidR="000D03FA" w:rsidRPr="009F0EBB">
          <w:rPr>
            <w:noProof/>
            <w:webHidden/>
          </w:rPr>
          <w:fldChar w:fldCharType="separate"/>
        </w:r>
        <w:r w:rsidR="00D73654">
          <w:rPr>
            <w:noProof/>
            <w:webHidden/>
          </w:rPr>
          <w:t>16</w:t>
        </w:r>
        <w:r w:rsidR="000D03FA" w:rsidRPr="009F0EBB">
          <w:rPr>
            <w:noProof/>
            <w:webHidden/>
          </w:rPr>
          <w:fldChar w:fldCharType="end"/>
        </w:r>
      </w:hyperlink>
    </w:p>
    <w:p w:rsidR="00112870" w:rsidRPr="009F0EBB" w:rsidRDefault="00B5072E" w:rsidP="00C924E5">
      <w:pPr>
        <w:pStyle w:val="11"/>
        <w:rPr>
          <w:rFonts w:eastAsiaTheme="minorEastAsia"/>
          <w:noProof/>
          <w:lang w:eastAsia="ru-RU"/>
        </w:rPr>
      </w:pPr>
      <w:hyperlink w:anchor="_Toc533605022" w:history="1">
        <w:r w:rsidR="00112870" w:rsidRPr="009F0EBB">
          <w:rPr>
            <w:rStyle w:val="af6"/>
            <w:rFonts w:eastAsia="Calibri"/>
            <w:noProof/>
            <w:color w:val="auto"/>
            <w:szCs w:val="28"/>
          </w:rPr>
          <w:t>Висновки</w:t>
        </w:r>
        <w:r w:rsidR="00112870" w:rsidRPr="009F0EBB">
          <w:rPr>
            <w:noProof/>
            <w:webHidden/>
          </w:rPr>
          <w:tab/>
        </w:r>
        <w:r w:rsidR="000D03FA" w:rsidRPr="009F0EBB">
          <w:rPr>
            <w:noProof/>
            <w:webHidden/>
          </w:rPr>
          <w:fldChar w:fldCharType="begin"/>
        </w:r>
        <w:r w:rsidR="00112870" w:rsidRPr="009F0EBB">
          <w:rPr>
            <w:noProof/>
            <w:webHidden/>
          </w:rPr>
          <w:instrText xml:space="preserve"> PAGEREF _Toc533605022 \h </w:instrText>
        </w:r>
        <w:r w:rsidR="000D03FA" w:rsidRPr="009F0EBB">
          <w:rPr>
            <w:noProof/>
            <w:webHidden/>
          </w:rPr>
        </w:r>
        <w:r w:rsidR="000D03FA" w:rsidRPr="009F0EBB">
          <w:rPr>
            <w:noProof/>
            <w:webHidden/>
          </w:rPr>
          <w:fldChar w:fldCharType="separate"/>
        </w:r>
        <w:r w:rsidR="00D73654">
          <w:rPr>
            <w:noProof/>
            <w:webHidden/>
          </w:rPr>
          <w:t>19</w:t>
        </w:r>
        <w:r w:rsidR="000D03FA" w:rsidRPr="009F0EBB">
          <w:rPr>
            <w:noProof/>
            <w:webHidden/>
          </w:rPr>
          <w:fldChar w:fldCharType="end"/>
        </w:r>
      </w:hyperlink>
    </w:p>
    <w:p w:rsidR="00112870" w:rsidRPr="009F0EBB" w:rsidRDefault="00B5072E" w:rsidP="00C924E5">
      <w:pPr>
        <w:pStyle w:val="11"/>
        <w:rPr>
          <w:rFonts w:eastAsiaTheme="minorEastAsia"/>
          <w:noProof/>
          <w:lang w:eastAsia="ru-RU"/>
        </w:rPr>
      </w:pPr>
      <w:hyperlink w:anchor="_Toc533605023" w:history="1">
        <w:r w:rsidR="00112870" w:rsidRPr="009F0EBB">
          <w:rPr>
            <w:rStyle w:val="af6"/>
            <w:rFonts w:eastAsia="Calibri"/>
            <w:noProof/>
            <w:color w:val="auto"/>
            <w:szCs w:val="28"/>
          </w:rPr>
          <w:t>Список використаної літератури</w:t>
        </w:r>
        <w:r w:rsidR="00112870" w:rsidRPr="009F0EBB">
          <w:rPr>
            <w:noProof/>
            <w:webHidden/>
          </w:rPr>
          <w:tab/>
        </w:r>
        <w:r w:rsidR="000D03FA" w:rsidRPr="009F0EBB">
          <w:rPr>
            <w:noProof/>
            <w:webHidden/>
          </w:rPr>
          <w:fldChar w:fldCharType="begin"/>
        </w:r>
        <w:r w:rsidR="00112870" w:rsidRPr="009F0EBB">
          <w:rPr>
            <w:noProof/>
            <w:webHidden/>
          </w:rPr>
          <w:instrText xml:space="preserve"> PAGEREF _Toc533605023 \h </w:instrText>
        </w:r>
        <w:r w:rsidR="000D03FA" w:rsidRPr="009F0EBB">
          <w:rPr>
            <w:noProof/>
            <w:webHidden/>
          </w:rPr>
        </w:r>
        <w:r w:rsidR="000D03FA" w:rsidRPr="009F0EBB">
          <w:rPr>
            <w:noProof/>
            <w:webHidden/>
          </w:rPr>
          <w:fldChar w:fldCharType="separate"/>
        </w:r>
        <w:r w:rsidR="00D73654">
          <w:rPr>
            <w:noProof/>
            <w:webHidden/>
          </w:rPr>
          <w:t>20</w:t>
        </w:r>
        <w:r w:rsidR="000D03FA" w:rsidRPr="009F0EBB">
          <w:rPr>
            <w:noProof/>
            <w:webHidden/>
          </w:rPr>
          <w:fldChar w:fldCharType="end"/>
        </w:r>
      </w:hyperlink>
    </w:p>
    <w:p w:rsidR="00515A58" w:rsidRPr="009F0EBB" w:rsidRDefault="000D03FA" w:rsidP="00633D03">
      <w:pPr>
        <w:spacing w:after="0" w:line="360" w:lineRule="auto"/>
        <w:rPr>
          <w:sz w:val="28"/>
          <w:szCs w:val="28"/>
        </w:rPr>
      </w:pPr>
      <w:r w:rsidRPr="009F0EBB">
        <w:rPr>
          <w:sz w:val="28"/>
          <w:szCs w:val="28"/>
        </w:rPr>
        <w:fldChar w:fldCharType="end"/>
      </w:r>
    </w:p>
    <w:p w:rsidR="00515A58" w:rsidRPr="009F0EBB" w:rsidRDefault="00515A58" w:rsidP="00633D03">
      <w:pPr>
        <w:spacing w:after="0" w:line="360" w:lineRule="auto"/>
        <w:rPr>
          <w:b/>
          <w:bCs/>
          <w:sz w:val="28"/>
          <w:szCs w:val="28"/>
          <w:lang w:eastAsia="ru-RU"/>
        </w:rPr>
      </w:pPr>
      <w:r w:rsidRPr="009F0EBB">
        <w:rPr>
          <w:sz w:val="28"/>
          <w:szCs w:val="28"/>
        </w:rPr>
        <w:br w:type="page"/>
      </w:r>
    </w:p>
    <w:p w:rsidR="004E7D51" w:rsidRPr="009F0EBB" w:rsidRDefault="004E7D51" w:rsidP="00633D03">
      <w:pPr>
        <w:pStyle w:val="1"/>
        <w:spacing w:line="360" w:lineRule="auto"/>
        <w:jc w:val="center"/>
        <w:rPr>
          <w:rFonts w:ascii="Times New Roman" w:hAnsi="Times New Roman"/>
          <w:color w:val="auto"/>
          <w:lang w:val="uk-UA"/>
        </w:rPr>
      </w:pPr>
      <w:bookmarkStart w:id="1" w:name="_Toc533605018"/>
      <w:r w:rsidRPr="009F0EBB">
        <w:rPr>
          <w:rFonts w:ascii="Times New Roman" w:hAnsi="Times New Roman"/>
          <w:color w:val="auto"/>
          <w:lang w:val="uk-UA"/>
        </w:rPr>
        <w:lastRenderedPageBreak/>
        <w:t>ВСТУП</w:t>
      </w:r>
      <w:bookmarkEnd w:id="1"/>
    </w:p>
    <w:p w:rsidR="00372517" w:rsidRPr="009F0EBB" w:rsidRDefault="00372517" w:rsidP="0063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sz w:val="28"/>
          <w:szCs w:val="28"/>
          <w:lang w:eastAsia="ru-RU"/>
        </w:rPr>
      </w:pPr>
      <w:r w:rsidRPr="009F0EBB">
        <w:rPr>
          <w:b/>
          <w:sz w:val="28"/>
          <w:szCs w:val="28"/>
          <w:lang w:eastAsia="ru-RU"/>
        </w:rPr>
        <w:t>Актуальність теми</w:t>
      </w:r>
      <w:r w:rsidRPr="009F0EBB">
        <w:rPr>
          <w:sz w:val="28"/>
          <w:szCs w:val="28"/>
          <w:lang w:eastAsia="ru-RU"/>
        </w:rPr>
        <w:t xml:space="preserve"> </w:t>
      </w:r>
      <w:r w:rsidRPr="009F0EBB">
        <w:rPr>
          <w:b/>
          <w:sz w:val="28"/>
          <w:szCs w:val="28"/>
          <w:lang w:eastAsia="ru-RU"/>
        </w:rPr>
        <w:t>дослідження</w:t>
      </w:r>
      <w:r w:rsidRPr="009F0EBB">
        <w:rPr>
          <w:sz w:val="28"/>
          <w:szCs w:val="28"/>
          <w:lang w:eastAsia="ru-RU"/>
        </w:rPr>
        <w:t xml:space="preserve"> обумовлена передусім тим, що динамічні процеси розвитку правової системи України, проведення законодавчих змін у руслі європейської інтеграції неминуче спричиняють зміни підходів до самого процесу правового регулювання. Європейський досвід навчає тому, що законодавчий механізм не завжди дозволяє оперативно реагувати на всі зміни правової дійсності, а прогалини в праві є невід’ємним атрибутом будь-якої системи законодавства. З іншого боку, у поширенні застосування розсуду (дискреції) проявляється динамізм права, його пристосованість до казуальних умов, що постійно змінюються. Така виняткова практична значущість знаходження міри між законодавчим регулюванням та розсудом суб’єктів правореалізації висуває цю проблему на перший план у предметній сфері теоретико-правових досліджень.</w:t>
      </w:r>
    </w:p>
    <w:p w:rsidR="00372517" w:rsidRPr="009F0EBB" w:rsidRDefault="00372517" w:rsidP="0063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sz w:val="28"/>
          <w:szCs w:val="28"/>
          <w:lang w:eastAsia="ru-RU"/>
        </w:rPr>
      </w:pPr>
      <w:r w:rsidRPr="009F0EBB">
        <w:rPr>
          <w:b/>
          <w:sz w:val="28"/>
          <w:szCs w:val="28"/>
          <w:lang w:eastAsia="ru-RU"/>
        </w:rPr>
        <w:t>Аналіз останніх наукових досліджень</w:t>
      </w:r>
      <w:r w:rsidRPr="009F0EBB">
        <w:rPr>
          <w:sz w:val="28"/>
          <w:szCs w:val="28"/>
          <w:lang w:eastAsia="ru-RU"/>
        </w:rPr>
        <w:t xml:space="preserve"> продемонстрував те, що питання легітимності та механізм реалізації дискреційних повноважень (розсуду)</w:t>
      </w:r>
      <w:r w:rsidR="00461EE1">
        <w:rPr>
          <w:sz w:val="28"/>
          <w:szCs w:val="28"/>
          <w:lang w:eastAsia="ru-RU"/>
        </w:rPr>
        <w:t xml:space="preserve">, якими наділені </w:t>
      </w:r>
      <w:r w:rsidRPr="009F0EBB">
        <w:rPr>
          <w:sz w:val="28"/>
          <w:szCs w:val="28"/>
          <w:lang w:eastAsia="ru-RU"/>
        </w:rPr>
        <w:t xml:space="preserve"> </w:t>
      </w:r>
      <w:r w:rsidRPr="00461EE1">
        <w:rPr>
          <w:sz w:val="28"/>
          <w:szCs w:val="28"/>
          <w:lang w:eastAsia="ru-RU"/>
        </w:rPr>
        <w:t>різн</w:t>
      </w:r>
      <w:r w:rsidR="00461EE1" w:rsidRPr="00461EE1">
        <w:rPr>
          <w:sz w:val="28"/>
          <w:szCs w:val="28"/>
          <w:lang w:eastAsia="ru-RU"/>
        </w:rPr>
        <w:t>і</w:t>
      </w:r>
      <w:r w:rsidRPr="00461EE1">
        <w:rPr>
          <w:sz w:val="28"/>
          <w:szCs w:val="28"/>
          <w:lang w:eastAsia="ru-RU"/>
        </w:rPr>
        <w:t xml:space="preserve"> суб’єкти права</w:t>
      </w:r>
      <w:r w:rsidR="00461EE1">
        <w:rPr>
          <w:sz w:val="28"/>
          <w:szCs w:val="28"/>
          <w:lang w:eastAsia="ru-RU"/>
        </w:rPr>
        <w:t>,</w:t>
      </w:r>
      <w:r w:rsidRPr="009F0EBB">
        <w:rPr>
          <w:sz w:val="28"/>
          <w:szCs w:val="28"/>
          <w:lang w:eastAsia="ru-RU"/>
        </w:rPr>
        <w:t xml:space="preserve"> розглядалося такими вітчизняними та зарубіжними науковцями, як: О. В. Волков, М. Б. </w:t>
      </w:r>
      <w:proofErr w:type="spellStart"/>
      <w:r w:rsidRPr="009F0EBB">
        <w:rPr>
          <w:sz w:val="28"/>
          <w:szCs w:val="28"/>
          <w:lang w:eastAsia="ru-RU"/>
        </w:rPr>
        <w:t>Гарієвська</w:t>
      </w:r>
      <w:proofErr w:type="spellEnd"/>
      <w:r w:rsidRPr="009F0EBB">
        <w:rPr>
          <w:sz w:val="28"/>
          <w:szCs w:val="28"/>
          <w:lang w:eastAsia="ru-RU"/>
        </w:rPr>
        <w:t>, А</w:t>
      </w:r>
      <w:r w:rsidR="005A71D9" w:rsidRPr="009F0EBB">
        <w:rPr>
          <w:sz w:val="28"/>
          <w:szCs w:val="28"/>
          <w:lang w:eastAsia="ru-RU"/>
        </w:rPr>
        <w:t>.</w:t>
      </w:r>
      <w:r w:rsidRPr="009F0EBB">
        <w:rPr>
          <w:sz w:val="28"/>
          <w:szCs w:val="28"/>
          <w:lang w:eastAsia="ru-RU"/>
        </w:rPr>
        <w:t xml:space="preserve"> Г. Діденко, О.</w:t>
      </w:r>
      <w:r w:rsidR="00A629CC" w:rsidRPr="009F0EBB">
        <w:rPr>
          <w:sz w:val="28"/>
          <w:szCs w:val="28"/>
          <w:lang w:eastAsia="ru-RU"/>
        </w:rPr>
        <w:t> </w:t>
      </w:r>
      <w:r w:rsidRPr="009F0EBB">
        <w:rPr>
          <w:sz w:val="28"/>
          <w:szCs w:val="28"/>
          <w:lang w:eastAsia="ru-RU"/>
        </w:rPr>
        <w:t>В.</w:t>
      </w:r>
      <w:r w:rsidR="00A629CC" w:rsidRPr="009F0EBB">
        <w:rPr>
          <w:sz w:val="28"/>
          <w:szCs w:val="28"/>
          <w:lang w:eastAsia="ru-RU"/>
        </w:rPr>
        <w:t> </w:t>
      </w:r>
      <w:proofErr w:type="spellStart"/>
      <w:r w:rsidRPr="009F0EBB">
        <w:rPr>
          <w:sz w:val="28"/>
          <w:szCs w:val="28"/>
          <w:lang w:eastAsia="ru-RU"/>
        </w:rPr>
        <w:t>Корабліна</w:t>
      </w:r>
      <w:proofErr w:type="spellEnd"/>
      <w:r w:rsidRPr="009F0EBB">
        <w:rPr>
          <w:sz w:val="28"/>
          <w:szCs w:val="28"/>
          <w:lang w:eastAsia="ru-RU"/>
        </w:rPr>
        <w:t xml:space="preserve">, В. В. Лазарєв, Ю. П. </w:t>
      </w:r>
      <w:proofErr w:type="spellStart"/>
      <w:r w:rsidRPr="009F0EBB">
        <w:rPr>
          <w:sz w:val="28"/>
          <w:szCs w:val="28"/>
          <w:lang w:eastAsia="ru-RU"/>
        </w:rPr>
        <w:t>Пацурківський</w:t>
      </w:r>
      <w:proofErr w:type="spellEnd"/>
      <w:r w:rsidRPr="009F0EBB">
        <w:rPr>
          <w:sz w:val="28"/>
          <w:szCs w:val="28"/>
          <w:lang w:eastAsia="ru-RU"/>
        </w:rPr>
        <w:t>, І. І. Поляков, О.</w:t>
      </w:r>
      <w:r w:rsidR="00A629CC" w:rsidRPr="009F0EBB">
        <w:rPr>
          <w:sz w:val="28"/>
          <w:szCs w:val="28"/>
          <w:lang w:eastAsia="ru-RU"/>
        </w:rPr>
        <w:t> </w:t>
      </w:r>
      <w:r w:rsidRPr="009F0EBB">
        <w:rPr>
          <w:sz w:val="28"/>
          <w:szCs w:val="28"/>
          <w:lang w:eastAsia="ru-RU"/>
        </w:rPr>
        <w:t>С.</w:t>
      </w:r>
      <w:r w:rsidR="00A629CC" w:rsidRPr="009F0EBB">
        <w:rPr>
          <w:sz w:val="28"/>
          <w:szCs w:val="28"/>
          <w:lang w:eastAsia="ru-RU"/>
        </w:rPr>
        <w:t> </w:t>
      </w:r>
      <w:proofErr w:type="spellStart"/>
      <w:r w:rsidRPr="009F0EBB">
        <w:rPr>
          <w:sz w:val="28"/>
          <w:szCs w:val="28"/>
          <w:lang w:eastAsia="ru-RU"/>
        </w:rPr>
        <w:t>Скударнов</w:t>
      </w:r>
      <w:proofErr w:type="spellEnd"/>
      <w:r w:rsidRPr="009F0EBB">
        <w:rPr>
          <w:sz w:val="28"/>
          <w:szCs w:val="28"/>
          <w:lang w:eastAsia="ru-RU"/>
        </w:rPr>
        <w:t xml:space="preserve">, М. К. </w:t>
      </w:r>
      <w:proofErr w:type="spellStart"/>
      <w:r w:rsidRPr="009F0EBB">
        <w:rPr>
          <w:sz w:val="28"/>
          <w:szCs w:val="28"/>
          <w:lang w:eastAsia="ru-RU"/>
        </w:rPr>
        <w:t>Сулєймєнов</w:t>
      </w:r>
      <w:proofErr w:type="spellEnd"/>
      <w:r w:rsidRPr="009F0EBB">
        <w:rPr>
          <w:sz w:val="28"/>
          <w:szCs w:val="28"/>
          <w:lang w:eastAsia="ru-RU"/>
        </w:rPr>
        <w:t>, В. М. Шафіров. Однак спеціального теоретико-правового дослідження з порівняння понять правового регулювання та дискреції ще не здійснено.</w:t>
      </w:r>
    </w:p>
    <w:p w:rsidR="00372517" w:rsidRPr="009F0EBB" w:rsidRDefault="00372517" w:rsidP="0063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sz w:val="28"/>
          <w:szCs w:val="28"/>
          <w:lang w:eastAsia="ru-RU"/>
        </w:rPr>
      </w:pPr>
      <w:r w:rsidRPr="009F0EBB">
        <w:rPr>
          <w:b/>
          <w:sz w:val="28"/>
          <w:szCs w:val="28"/>
          <w:lang w:eastAsia="ru-RU"/>
        </w:rPr>
        <w:t>Метою даної роботи</w:t>
      </w:r>
      <w:r w:rsidRPr="009F0EBB">
        <w:rPr>
          <w:sz w:val="28"/>
          <w:szCs w:val="28"/>
          <w:lang w:eastAsia="ru-RU"/>
        </w:rPr>
        <w:t xml:space="preserve"> є визначення концептуальних, компаративно-правових засад зіставлення понять регулювання та дискреції (розсуду) у доктрині та законодавчій практиці на прикладі Казахстану та України.</w:t>
      </w:r>
    </w:p>
    <w:p w:rsidR="00372517" w:rsidRPr="009F0EBB" w:rsidRDefault="00372517" w:rsidP="0063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b/>
          <w:sz w:val="28"/>
          <w:szCs w:val="28"/>
          <w:lang w:eastAsia="ru-RU"/>
        </w:rPr>
      </w:pPr>
      <w:r w:rsidRPr="009F0EBB">
        <w:rPr>
          <w:b/>
          <w:sz w:val="28"/>
          <w:szCs w:val="28"/>
          <w:lang w:eastAsia="ru-RU"/>
        </w:rPr>
        <w:t xml:space="preserve">Завдання дослідження: </w:t>
      </w:r>
    </w:p>
    <w:p w:rsidR="00372517" w:rsidRPr="009F0EBB" w:rsidRDefault="00372517" w:rsidP="00633D03">
      <w:pPr>
        <w:pStyle w:val="af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r w:rsidRPr="009F0EBB">
        <w:rPr>
          <w:sz w:val="28"/>
          <w:szCs w:val="28"/>
          <w:lang w:eastAsia="ru-RU"/>
        </w:rPr>
        <w:t xml:space="preserve">визначити особливості значеннєвого змісту та етимології поняття дискреції у його порівнянні з поняттям регулювання в європейській культурно-правовій традиції; </w:t>
      </w:r>
    </w:p>
    <w:p w:rsidR="00372517" w:rsidRPr="009F0EBB" w:rsidRDefault="00372517" w:rsidP="00633D03">
      <w:pPr>
        <w:pStyle w:val="af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r w:rsidRPr="009F0EBB">
        <w:rPr>
          <w:sz w:val="28"/>
          <w:szCs w:val="28"/>
          <w:lang w:eastAsia="ru-RU"/>
        </w:rPr>
        <w:t xml:space="preserve">виявити найбільш істотні характеристики дискреції (розсуду) у сучасній доктрині права; </w:t>
      </w:r>
    </w:p>
    <w:p w:rsidR="00372517" w:rsidRPr="009F0EBB" w:rsidRDefault="00372517" w:rsidP="00633D03">
      <w:pPr>
        <w:pStyle w:val="af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eastAsia="ru-RU"/>
        </w:rPr>
      </w:pPr>
      <w:r w:rsidRPr="009F0EBB">
        <w:rPr>
          <w:sz w:val="28"/>
          <w:szCs w:val="28"/>
          <w:lang w:eastAsia="ru-RU"/>
        </w:rPr>
        <w:lastRenderedPageBreak/>
        <w:t xml:space="preserve">на основі порівняння концепцій дискреції в доктрині та законодавстві України та Казахстану з’ясувати оптимальний підхід до поширення цього інституту у вітчизняній системі права. </w:t>
      </w:r>
    </w:p>
    <w:p w:rsidR="00372517" w:rsidRPr="009F0EBB" w:rsidRDefault="00372517" w:rsidP="0063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sz w:val="28"/>
          <w:szCs w:val="28"/>
          <w:lang w:eastAsia="ru-RU"/>
        </w:rPr>
      </w:pPr>
      <w:r w:rsidRPr="009F0EBB">
        <w:rPr>
          <w:b/>
          <w:sz w:val="28"/>
          <w:szCs w:val="28"/>
          <w:lang w:eastAsia="ru-RU"/>
        </w:rPr>
        <w:t>Методологічною основою дослідження</w:t>
      </w:r>
      <w:r w:rsidRPr="009F0EBB">
        <w:rPr>
          <w:sz w:val="28"/>
          <w:szCs w:val="28"/>
          <w:lang w:eastAsia="ru-RU"/>
        </w:rPr>
        <w:t xml:space="preserve"> є загальні та спеціальні методи дослідження. Серед загальних методів слід виділити історичний метод, за допомогою якого досліджено історичні аспекти розвитку правового інституту дискреції, а також метод системного аналізу, за допомогою якого було визначено особливості становлення цього інституту в сучасному праві. Серед спеціальних методів передусім було використано ретроспективний метод та метод порівняльного аналізу.</w:t>
      </w:r>
    </w:p>
    <w:p w:rsidR="004E7D51" w:rsidRDefault="004E7D51" w:rsidP="00633D03">
      <w:pPr>
        <w:pStyle w:val="1"/>
        <w:spacing w:line="360" w:lineRule="auto"/>
        <w:ind w:firstLine="567"/>
        <w:jc w:val="center"/>
        <w:rPr>
          <w:rStyle w:val="a8"/>
          <w:rFonts w:ascii="Times New Roman" w:eastAsia="Calibri" w:hAnsi="Times New Roman"/>
          <w:b/>
          <w:color w:val="auto"/>
          <w:lang w:val="uk-UA"/>
        </w:rPr>
      </w:pPr>
      <w:bookmarkStart w:id="2" w:name="_Toc533605019"/>
      <w:r w:rsidRPr="009F0EBB">
        <w:rPr>
          <w:rStyle w:val="a8"/>
          <w:rFonts w:ascii="Times New Roman" w:eastAsia="Calibri" w:hAnsi="Times New Roman"/>
          <w:b/>
          <w:color w:val="auto"/>
          <w:lang w:val="uk-UA"/>
        </w:rPr>
        <w:t>1. ПОРІВНЯННЯ ЗМІСТУ ПРАВОВИХ ПОНЯТЬ</w:t>
      </w:r>
      <w:r w:rsidR="00515A58" w:rsidRPr="009F0EBB">
        <w:rPr>
          <w:rStyle w:val="a8"/>
          <w:rFonts w:ascii="Times New Roman" w:eastAsia="Calibri" w:hAnsi="Times New Roman"/>
          <w:b/>
          <w:color w:val="auto"/>
          <w:lang w:val="uk-UA"/>
        </w:rPr>
        <w:t xml:space="preserve"> </w:t>
      </w:r>
      <w:r w:rsidRPr="00461EE1">
        <w:rPr>
          <w:rStyle w:val="a8"/>
          <w:rFonts w:ascii="Times New Roman" w:eastAsia="Calibri" w:hAnsi="Times New Roman"/>
          <w:b/>
          <w:color w:val="auto"/>
          <w:lang w:val="uk-UA"/>
        </w:rPr>
        <w:t>«РЕГУЛЮВАННЯ» ТА «ДИСКРЕЦІЯ» ЧЕРЕЗ ПРИЗМУ ЛОГІЧНОГО ТА ІСТОРИЧНОГО</w:t>
      </w:r>
      <w:bookmarkEnd w:id="2"/>
      <w:r w:rsidR="00461EE1">
        <w:rPr>
          <w:rStyle w:val="a8"/>
          <w:rFonts w:ascii="Times New Roman" w:eastAsia="Calibri" w:hAnsi="Times New Roman"/>
          <w:b/>
          <w:color w:val="auto"/>
          <w:lang w:val="uk-UA"/>
        </w:rPr>
        <w:t xml:space="preserve"> ТЛУМАЧЕННЯ</w:t>
      </w:r>
    </w:p>
    <w:p w:rsidR="00461EE1" w:rsidRPr="00461EE1" w:rsidRDefault="00461EE1" w:rsidP="00461EE1">
      <w:pPr>
        <w:rPr>
          <w:rFonts w:eastAsia="Calibri"/>
          <w:lang w:eastAsia="ru-RU"/>
        </w:rPr>
      </w:pPr>
    </w:p>
    <w:p w:rsidR="00666355" w:rsidRPr="009F0EBB" w:rsidRDefault="00D41540" w:rsidP="00633D03">
      <w:pPr>
        <w:spacing w:after="0" w:line="360" w:lineRule="auto"/>
        <w:ind w:firstLine="567"/>
        <w:jc w:val="both"/>
        <w:rPr>
          <w:rFonts w:eastAsia="Calibri"/>
          <w:sz w:val="28"/>
          <w:szCs w:val="28"/>
        </w:rPr>
      </w:pPr>
      <w:r w:rsidRPr="009F0EBB">
        <w:rPr>
          <w:rFonts w:eastAsia="Calibri"/>
          <w:sz w:val="28"/>
          <w:szCs w:val="28"/>
        </w:rPr>
        <w:t>Поняття правового (законодавчого) регулювання</w:t>
      </w:r>
      <w:r w:rsidR="00666355" w:rsidRPr="009F0EBB">
        <w:rPr>
          <w:rFonts w:eastAsia="Calibri"/>
          <w:sz w:val="28"/>
          <w:szCs w:val="28"/>
        </w:rPr>
        <w:t xml:space="preserve"> (</w:t>
      </w:r>
      <w:r w:rsidR="00E7120E" w:rsidRPr="009F0EBB">
        <w:rPr>
          <w:rFonts w:eastAsia="Calibri"/>
          <w:sz w:val="28"/>
          <w:szCs w:val="28"/>
        </w:rPr>
        <w:t xml:space="preserve">англ. </w:t>
      </w:r>
      <w:proofErr w:type="spellStart"/>
      <w:r w:rsidR="00666355" w:rsidRPr="009F0EBB">
        <w:rPr>
          <w:bCs/>
          <w:i/>
          <w:sz w:val="28"/>
          <w:szCs w:val="28"/>
        </w:rPr>
        <w:t>legal</w:t>
      </w:r>
      <w:proofErr w:type="spellEnd"/>
      <w:r w:rsidR="00666355" w:rsidRPr="009F0EBB">
        <w:rPr>
          <w:bCs/>
          <w:i/>
          <w:sz w:val="28"/>
          <w:szCs w:val="28"/>
        </w:rPr>
        <w:t xml:space="preserve"> </w:t>
      </w:r>
      <w:proofErr w:type="spellStart"/>
      <w:r w:rsidR="00666355" w:rsidRPr="009F0EBB">
        <w:rPr>
          <w:bCs/>
          <w:i/>
          <w:sz w:val="28"/>
          <w:szCs w:val="28"/>
        </w:rPr>
        <w:t>regulation</w:t>
      </w:r>
      <w:proofErr w:type="spellEnd"/>
      <w:r w:rsidR="00666355" w:rsidRPr="009F0EBB">
        <w:rPr>
          <w:bCs/>
          <w:i/>
          <w:sz w:val="28"/>
          <w:szCs w:val="28"/>
        </w:rPr>
        <w:t>)</w:t>
      </w:r>
      <w:r w:rsidR="008B7456" w:rsidRPr="009F0EBB">
        <w:rPr>
          <w:rFonts w:eastAsia="Calibri"/>
          <w:sz w:val="28"/>
          <w:szCs w:val="28"/>
        </w:rPr>
        <w:t xml:space="preserve"> </w:t>
      </w:r>
      <w:r w:rsidR="00371894" w:rsidRPr="009F0EBB">
        <w:rPr>
          <w:rFonts w:eastAsia="Calibri"/>
          <w:sz w:val="28"/>
          <w:szCs w:val="28"/>
        </w:rPr>
        <w:t>зазвичай</w:t>
      </w:r>
      <w:r w:rsidR="00515A58" w:rsidRPr="009F0EBB">
        <w:rPr>
          <w:rFonts w:eastAsia="Calibri"/>
          <w:sz w:val="28"/>
          <w:szCs w:val="28"/>
        </w:rPr>
        <w:t xml:space="preserve"> </w:t>
      </w:r>
      <w:r w:rsidRPr="009F0EBB">
        <w:rPr>
          <w:rFonts w:eastAsia="Calibri"/>
          <w:sz w:val="28"/>
          <w:szCs w:val="28"/>
        </w:rPr>
        <w:t>не викликає принципових розбіжностей у його тлумаченні. У площині теорії компаративного права «правове регулювання» іноді порівнюється з поняттям «правореалізація»</w:t>
      </w:r>
      <w:r w:rsidR="00666355" w:rsidRPr="009F0EBB">
        <w:rPr>
          <w:rFonts w:eastAsia="Calibri"/>
          <w:sz w:val="28"/>
          <w:szCs w:val="28"/>
        </w:rPr>
        <w:t xml:space="preserve"> (</w:t>
      </w:r>
      <w:r w:rsidR="00E7120E" w:rsidRPr="009F0EBB">
        <w:rPr>
          <w:rFonts w:eastAsia="Calibri"/>
          <w:sz w:val="28"/>
          <w:szCs w:val="28"/>
        </w:rPr>
        <w:t xml:space="preserve">англ. </w:t>
      </w:r>
      <w:proofErr w:type="spellStart"/>
      <w:r w:rsidR="00666355" w:rsidRPr="009F0EBB">
        <w:rPr>
          <w:bCs/>
          <w:i/>
          <w:sz w:val="28"/>
          <w:szCs w:val="28"/>
        </w:rPr>
        <w:t>legal</w:t>
      </w:r>
      <w:proofErr w:type="spellEnd"/>
      <w:r w:rsidR="00666355" w:rsidRPr="009F0EBB">
        <w:rPr>
          <w:bCs/>
          <w:i/>
          <w:sz w:val="28"/>
          <w:szCs w:val="28"/>
        </w:rPr>
        <w:t xml:space="preserve"> </w:t>
      </w:r>
      <w:proofErr w:type="spellStart"/>
      <w:r w:rsidR="00666355" w:rsidRPr="009F0EBB">
        <w:rPr>
          <w:bCs/>
          <w:i/>
          <w:sz w:val="28"/>
          <w:szCs w:val="28"/>
        </w:rPr>
        <w:t>implementation</w:t>
      </w:r>
      <w:proofErr w:type="spellEnd"/>
      <w:r w:rsidR="00666355" w:rsidRPr="009F0EBB">
        <w:rPr>
          <w:bCs/>
          <w:i/>
          <w:sz w:val="28"/>
          <w:szCs w:val="28"/>
        </w:rPr>
        <w:t>)</w:t>
      </w:r>
      <w:r w:rsidRPr="009F0EBB">
        <w:rPr>
          <w:rFonts w:eastAsia="Calibri"/>
          <w:sz w:val="28"/>
          <w:szCs w:val="28"/>
        </w:rPr>
        <w:t>. Спільним для обох понять є те, що вони позначають той чи інший рівень впливу норм права на певні відносини. Якщо правове регулювання – це нормативний вплив на макрорівні (регулюванню підлягають неіндивідуалізовані, а типові відносини), то нормування через</w:t>
      </w:r>
      <w:r w:rsidR="00515A58" w:rsidRPr="009F0EBB">
        <w:rPr>
          <w:rFonts w:eastAsia="Calibri"/>
          <w:sz w:val="28"/>
          <w:szCs w:val="28"/>
        </w:rPr>
        <w:t xml:space="preserve"> </w:t>
      </w:r>
      <w:r w:rsidR="008B7456" w:rsidRPr="009F0EBB">
        <w:rPr>
          <w:rFonts w:eastAsia="Calibri"/>
          <w:sz w:val="28"/>
          <w:szCs w:val="28"/>
        </w:rPr>
        <w:t xml:space="preserve">правореалізацію – це правовий вплив на мікрорівні (на конкретні відносини, суб’єкти яких достатньо індивідуалізовані). </w:t>
      </w:r>
    </w:p>
    <w:p w:rsidR="00D41540" w:rsidRPr="009F0EBB" w:rsidRDefault="00666355" w:rsidP="00633D03">
      <w:pPr>
        <w:spacing w:after="0" w:line="360" w:lineRule="auto"/>
        <w:ind w:firstLine="567"/>
        <w:jc w:val="both"/>
        <w:rPr>
          <w:bCs/>
          <w:i/>
          <w:sz w:val="28"/>
          <w:szCs w:val="28"/>
        </w:rPr>
      </w:pPr>
      <w:r w:rsidRPr="009F0EBB">
        <w:rPr>
          <w:rFonts w:eastAsia="Calibri"/>
          <w:sz w:val="28"/>
          <w:szCs w:val="28"/>
        </w:rPr>
        <w:t xml:space="preserve">Принципове розмежування цих понять, на наш погляд, полягає </w:t>
      </w:r>
      <w:r w:rsidR="00371894" w:rsidRPr="009F0EBB">
        <w:rPr>
          <w:rFonts w:eastAsia="Calibri"/>
          <w:sz w:val="28"/>
          <w:szCs w:val="28"/>
        </w:rPr>
        <w:t>у</w:t>
      </w:r>
      <w:r w:rsidRPr="009F0EBB">
        <w:rPr>
          <w:rFonts w:eastAsia="Calibri"/>
          <w:sz w:val="28"/>
          <w:szCs w:val="28"/>
        </w:rPr>
        <w:t xml:space="preserve"> тому, що правореалізація (</w:t>
      </w:r>
      <w:r w:rsidR="00E7120E" w:rsidRPr="009F0EBB">
        <w:rPr>
          <w:rFonts w:eastAsia="Calibri"/>
          <w:sz w:val="28"/>
          <w:szCs w:val="28"/>
        </w:rPr>
        <w:t xml:space="preserve">англ. </w:t>
      </w:r>
      <w:proofErr w:type="spellStart"/>
      <w:r w:rsidRPr="009F0EBB">
        <w:rPr>
          <w:bCs/>
          <w:i/>
          <w:sz w:val="28"/>
          <w:szCs w:val="28"/>
        </w:rPr>
        <w:t>legal</w:t>
      </w:r>
      <w:proofErr w:type="spellEnd"/>
      <w:r w:rsidRPr="009F0EBB">
        <w:rPr>
          <w:bCs/>
          <w:i/>
          <w:sz w:val="28"/>
          <w:szCs w:val="28"/>
        </w:rPr>
        <w:t xml:space="preserve"> </w:t>
      </w:r>
      <w:proofErr w:type="spellStart"/>
      <w:r w:rsidRPr="009F0EBB">
        <w:rPr>
          <w:bCs/>
          <w:i/>
          <w:sz w:val="28"/>
          <w:szCs w:val="28"/>
        </w:rPr>
        <w:t>implementation</w:t>
      </w:r>
      <w:proofErr w:type="spellEnd"/>
      <w:r w:rsidRPr="009F0EBB">
        <w:rPr>
          <w:bCs/>
          <w:i/>
          <w:sz w:val="28"/>
          <w:szCs w:val="28"/>
        </w:rPr>
        <w:t xml:space="preserve">) </w:t>
      </w:r>
      <w:r w:rsidRPr="009F0EBB">
        <w:rPr>
          <w:rFonts w:eastAsia="Calibri"/>
          <w:sz w:val="28"/>
          <w:szCs w:val="28"/>
        </w:rPr>
        <w:t>– це завжди реалізація суб’єктивного права, що досить часто (але не завжди)</w:t>
      </w:r>
      <w:r w:rsidR="00515A58" w:rsidRPr="009F0EBB">
        <w:rPr>
          <w:rFonts w:eastAsia="Calibri"/>
          <w:sz w:val="28"/>
          <w:szCs w:val="28"/>
        </w:rPr>
        <w:t xml:space="preserve"> </w:t>
      </w:r>
      <w:r w:rsidRPr="009F0EBB">
        <w:rPr>
          <w:rFonts w:eastAsia="Calibri"/>
          <w:sz w:val="28"/>
          <w:szCs w:val="28"/>
        </w:rPr>
        <w:t xml:space="preserve">здійснюється за допомогою об’єктивних норм, які імплементуються у індивідуалізовані відносини. </w:t>
      </w:r>
      <w:r w:rsidR="00371894" w:rsidRPr="009F0EBB">
        <w:rPr>
          <w:rFonts w:eastAsia="Calibri"/>
          <w:sz w:val="28"/>
          <w:szCs w:val="28"/>
        </w:rPr>
        <w:t>Правозастосування я</w:t>
      </w:r>
      <w:r w:rsidRPr="009F0EBB">
        <w:rPr>
          <w:rFonts w:eastAsia="Calibri"/>
          <w:sz w:val="28"/>
          <w:szCs w:val="28"/>
        </w:rPr>
        <w:t>к складна форма правореалізації (</w:t>
      </w:r>
      <w:r w:rsidR="00E7120E" w:rsidRPr="009F0EBB">
        <w:rPr>
          <w:rFonts w:eastAsia="Calibri"/>
          <w:sz w:val="28"/>
          <w:szCs w:val="28"/>
        </w:rPr>
        <w:t xml:space="preserve">англ. </w:t>
      </w:r>
      <w:proofErr w:type="spellStart"/>
      <w:r w:rsidRPr="009F0EBB">
        <w:rPr>
          <w:bCs/>
          <w:i/>
          <w:sz w:val="28"/>
          <w:szCs w:val="28"/>
        </w:rPr>
        <w:t>legal</w:t>
      </w:r>
      <w:proofErr w:type="spellEnd"/>
      <w:r w:rsidRPr="009F0EBB">
        <w:rPr>
          <w:bCs/>
          <w:i/>
          <w:sz w:val="28"/>
          <w:szCs w:val="28"/>
        </w:rPr>
        <w:t xml:space="preserve"> </w:t>
      </w:r>
      <w:proofErr w:type="spellStart"/>
      <w:r w:rsidRPr="009F0EBB">
        <w:rPr>
          <w:bCs/>
          <w:i/>
          <w:sz w:val="28"/>
          <w:szCs w:val="28"/>
        </w:rPr>
        <w:lastRenderedPageBreak/>
        <w:t>application</w:t>
      </w:r>
      <w:proofErr w:type="spellEnd"/>
      <w:r w:rsidRPr="009F0EBB">
        <w:rPr>
          <w:bCs/>
          <w:i/>
          <w:sz w:val="28"/>
          <w:szCs w:val="28"/>
        </w:rPr>
        <w:t xml:space="preserve">) </w:t>
      </w:r>
      <w:r w:rsidR="005677CB" w:rsidRPr="009F0EBB">
        <w:rPr>
          <w:bCs/>
          <w:sz w:val="28"/>
          <w:szCs w:val="28"/>
        </w:rPr>
        <w:t>здійснює</w:t>
      </w:r>
      <w:r w:rsidR="00371894" w:rsidRPr="009F0EBB">
        <w:rPr>
          <w:bCs/>
          <w:sz w:val="28"/>
          <w:szCs w:val="28"/>
        </w:rPr>
        <w:t>ться</w:t>
      </w:r>
      <w:r w:rsidR="005677CB" w:rsidRPr="009F0EBB">
        <w:rPr>
          <w:bCs/>
          <w:sz w:val="28"/>
          <w:szCs w:val="28"/>
        </w:rPr>
        <w:t xml:space="preserve"> вже не сам</w:t>
      </w:r>
      <w:r w:rsidR="00371894" w:rsidRPr="009F0EBB">
        <w:rPr>
          <w:bCs/>
          <w:sz w:val="28"/>
          <w:szCs w:val="28"/>
        </w:rPr>
        <w:t>им</w:t>
      </w:r>
      <w:r w:rsidR="005677CB" w:rsidRPr="009F0EBB">
        <w:rPr>
          <w:bCs/>
          <w:sz w:val="28"/>
          <w:szCs w:val="28"/>
        </w:rPr>
        <w:t xml:space="preserve"> суб’єкт</w:t>
      </w:r>
      <w:r w:rsidR="00371894" w:rsidRPr="009F0EBB">
        <w:rPr>
          <w:bCs/>
          <w:sz w:val="28"/>
          <w:szCs w:val="28"/>
        </w:rPr>
        <w:t>ом</w:t>
      </w:r>
      <w:r w:rsidR="005677CB" w:rsidRPr="009F0EBB">
        <w:rPr>
          <w:bCs/>
          <w:sz w:val="28"/>
          <w:szCs w:val="28"/>
        </w:rPr>
        <w:t xml:space="preserve"> право</w:t>
      </w:r>
      <w:r w:rsidR="005541CA" w:rsidRPr="009F0EBB">
        <w:rPr>
          <w:bCs/>
          <w:sz w:val="28"/>
          <w:szCs w:val="28"/>
        </w:rPr>
        <w:t>в</w:t>
      </w:r>
      <w:r w:rsidR="005677CB" w:rsidRPr="009F0EBB">
        <w:rPr>
          <w:bCs/>
          <w:sz w:val="28"/>
          <w:szCs w:val="28"/>
        </w:rPr>
        <w:t>ідносин, а уповноважени</w:t>
      </w:r>
      <w:r w:rsidR="00371894" w:rsidRPr="009F0EBB">
        <w:rPr>
          <w:bCs/>
          <w:sz w:val="28"/>
          <w:szCs w:val="28"/>
        </w:rPr>
        <w:t>м</w:t>
      </w:r>
      <w:r w:rsidR="005677CB" w:rsidRPr="009F0EBB">
        <w:rPr>
          <w:bCs/>
          <w:sz w:val="28"/>
          <w:szCs w:val="28"/>
        </w:rPr>
        <w:t xml:space="preserve"> </w:t>
      </w:r>
      <w:proofErr w:type="spellStart"/>
      <w:r w:rsidR="005677CB" w:rsidRPr="009F0EBB">
        <w:rPr>
          <w:bCs/>
          <w:sz w:val="28"/>
          <w:szCs w:val="28"/>
        </w:rPr>
        <w:t>правозастосовчи</w:t>
      </w:r>
      <w:r w:rsidR="00371894" w:rsidRPr="009F0EBB">
        <w:rPr>
          <w:bCs/>
          <w:sz w:val="28"/>
          <w:szCs w:val="28"/>
        </w:rPr>
        <w:t>м</w:t>
      </w:r>
      <w:proofErr w:type="spellEnd"/>
      <w:r w:rsidR="005677CB" w:rsidRPr="009F0EBB">
        <w:rPr>
          <w:bCs/>
          <w:sz w:val="28"/>
          <w:szCs w:val="28"/>
        </w:rPr>
        <w:t xml:space="preserve"> орган</w:t>
      </w:r>
      <w:r w:rsidR="00371894" w:rsidRPr="009F0EBB">
        <w:rPr>
          <w:bCs/>
          <w:sz w:val="28"/>
          <w:szCs w:val="28"/>
        </w:rPr>
        <w:t>ом</w:t>
      </w:r>
      <w:r w:rsidR="005677CB" w:rsidRPr="009F0EBB">
        <w:rPr>
          <w:bCs/>
          <w:sz w:val="28"/>
          <w:szCs w:val="28"/>
        </w:rPr>
        <w:t xml:space="preserve">. </w:t>
      </w:r>
      <w:r w:rsidRPr="009F0EBB">
        <w:rPr>
          <w:rFonts w:eastAsia="Calibri"/>
          <w:sz w:val="28"/>
          <w:szCs w:val="28"/>
        </w:rPr>
        <w:t xml:space="preserve">Правове регулювання </w:t>
      </w:r>
      <w:r w:rsidR="005677CB" w:rsidRPr="009F0EBB">
        <w:rPr>
          <w:rFonts w:eastAsia="Calibri"/>
          <w:sz w:val="28"/>
          <w:szCs w:val="28"/>
        </w:rPr>
        <w:t>(</w:t>
      </w:r>
      <w:r w:rsidR="00E7120E" w:rsidRPr="009F0EBB">
        <w:rPr>
          <w:rFonts w:eastAsia="Calibri"/>
          <w:sz w:val="28"/>
          <w:szCs w:val="28"/>
        </w:rPr>
        <w:t xml:space="preserve">англ. </w:t>
      </w:r>
      <w:proofErr w:type="spellStart"/>
      <w:r w:rsidR="005677CB" w:rsidRPr="009F0EBB">
        <w:rPr>
          <w:bCs/>
          <w:i/>
          <w:sz w:val="28"/>
          <w:szCs w:val="28"/>
        </w:rPr>
        <w:t>legal</w:t>
      </w:r>
      <w:proofErr w:type="spellEnd"/>
      <w:r w:rsidR="005677CB" w:rsidRPr="009F0EBB">
        <w:rPr>
          <w:bCs/>
          <w:i/>
          <w:sz w:val="28"/>
          <w:szCs w:val="28"/>
        </w:rPr>
        <w:t xml:space="preserve"> </w:t>
      </w:r>
      <w:proofErr w:type="spellStart"/>
      <w:r w:rsidR="005677CB" w:rsidRPr="009F0EBB">
        <w:rPr>
          <w:bCs/>
          <w:i/>
          <w:sz w:val="28"/>
          <w:szCs w:val="28"/>
        </w:rPr>
        <w:t>regulation</w:t>
      </w:r>
      <w:proofErr w:type="spellEnd"/>
      <w:r w:rsidR="005677CB" w:rsidRPr="009F0EBB">
        <w:rPr>
          <w:bCs/>
          <w:i/>
          <w:sz w:val="28"/>
          <w:szCs w:val="28"/>
        </w:rPr>
        <w:t xml:space="preserve">) </w:t>
      </w:r>
      <w:r w:rsidR="005677CB" w:rsidRPr="009F0EBB">
        <w:rPr>
          <w:rFonts w:eastAsia="Calibri"/>
          <w:sz w:val="28"/>
          <w:szCs w:val="28"/>
        </w:rPr>
        <w:t xml:space="preserve">– це системна та систематична реалізація </w:t>
      </w:r>
      <w:r w:rsidR="005677CB" w:rsidRPr="009F0EBB">
        <w:rPr>
          <w:rFonts w:eastAsia="Calibri"/>
          <w:i/>
          <w:sz w:val="28"/>
          <w:szCs w:val="28"/>
        </w:rPr>
        <w:t>об’єктивного права</w:t>
      </w:r>
      <w:r w:rsidR="00515A58" w:rsidRPr="009F0EBB">
        <w:rPr>
          <w:rFonts w:eastAsia="Calibri"/>
          <w:sz w:val="28"/>
          <w:szCs w:val="28"/>
        </w:rPr>
        <w:t xml:space="preserve"> </w:t>
      </w:r>
      <w:r w:rsidR="005677CB" w:rsidRPr="009F0EBB">
        <w:rPr>
          <w:rFonts w:eastAsia="Calibri"/>
          <w:sz w:val="28"/>
          <w:szCs w:val="28"/>
        </w:rPr>
        <w:t xml:space="preserve">у певну сферу суспільних відносин. Якщо таке об’єктивне право </w:t>
      </w:r>
      <w:r w:rsidR="00371894" w:rsidRPr="009F0EBB">
        <w:rPr>
          <w:rFonts w:eastAsia="Calibri"/>
          <w:sz w:val="28"/>
          <w:szCs w:val="28"/>
        </w:rPr>
        <w:t>п</w:t>
      </w:r>
      <w:r w:rsidR="005677CB" w:rsidRPr="009F0EBB">
        <w:rPr>
          <w:rFonts w:eastAsia="Calibri"/>
          <w:sz w:val="28"/>
          <w:szCs w:val="28"/>
        </w:rPr>
        <w:t>озитивне, то воно завжди забезпечується державним примусом</w:t>
      </w:r>
      <w:r w:rsidR="00515A58" w:rsidRPr="009F0EBB">
        <w:rPr>
          <w:rFonts w:eastAsia="Calibri"/>
          <w:sz w:val="28"/>
          <w:szCs w:val="28"/>
        </w:rPr>
        <w:t xml:space="preserve"> </w:t>
      </w:r>
      <w:r w:rsidR="005677CB" w:rsidRPr="009F0EBB">
        <w:rPr>
          <w:rFonts w:eastAsia="Calibri"/>
          <w:sz w:val="28"/>
          <w:szCs w:val="28"/>
        </w:rPr>
        <w:t xml:space="preserve">і тому в англомовному дискурсі позначається терміном </w:t>
      </w:r>
      <w:proofErr w:type="spellStart"/>
      <w:r w:rsidRPr="009F0EBB">
        <w:rPr>
          <w:bCs/>
          <w:i/>
          <w:sz w:val="28"/>
          <w:szCs w:val="28"/>
        </w:rPr>
        <w:t>government</w:t>
      </w:r>
      <w:proofErr w:type="spellEnd"/>
      <w:r w:rsidR="00112870" w:rsidRPr="009F0EBB">
        <w:rPr>
          <w:rStyle w:val="ac"/>
          <w:bCs/>
          <w:sz w:val="28"/>
          <w:szCs w:val="28"/>
        </w:rPr>
        <w:footnoteReference w:id="1"/>
      </w:r>
      <w:r w:rsidR="00112870" w:rsidRPr="009F0EBB">
        <w:rPr>
          <w:bCs/>
          <w:i/>
          <w:sz w:val="28"/>
          <w:szCs w:val="28"/>
        </w:rPr>
        <w:t>.</w:t>
      </w:r>
    </w:p>
    <w:p w:rsidR="005541CA" w:rsidRPr="009F0EBB" w:rsidRDefault="005541CA" w:rsidP="00633D03">
      <w:pPr>
        <w:spacing w:after="0" w:line="360" w:lineRule="auto"/>
        <w:ind w:firstLine="567"/>
        <w:jc w:val="both"/>
        <w:rPr>
          <w:sz w:val="28"/>
          <w:szCs w:val="28"/>
        </w:rPr>
      </w:pPr>
      <w:r w:rsidRPr="009F0EBB">
        <w:rPr>
          <w:rFonts w:eastAsia="Calibri"/>
          <w:sz w:val="28"/>
          <w:szCs w:val="28"/>
        </w:rPr>
        <w:t>Інший значеннєвий</w:t>
      </w:r>
      <w:r w:rsidR="00515A58" w:rsidRPr="009F0EBB">
        <w:rPr>
          <w:rFonts w:eastAsia="Calibri"/>
          <w:sz w:val="28"/>
          <w:szCs w:val="28"/>
        </w:rPr>
        <w:t xml:space="preserve"> </w:t>
      </w:r>
      <w:r w:rsidRPr="009F0EBB">
        <w:rPr>
          <w:rFonts w:eastAsia="Calibri"/>
          <w:sz w:val="28"/>
          <w:szCs w:val="28"/>
        </w:rPr>
        <w:t>вимір цих понять формується при їх співставленні з таким правовим терміном</w:t>
      </w:r>
      <w:r w:rsidR="00371894" w:rsidRPr="009F0EBB">
        <w:rPr>
          <w:rFonts w:eastAsia="Calibri"/>
          <w:sz w:val="28"/>
          <w:szCs w:val="28"/>
        </w:rPr>
        <w:t>,</w:t>
      </w:r>
      <w:r w:rsidRPr="009F0EBB">
        <w:rPr>
          <w:rFonts w:eastAsia="Calibri"/>
          <w:sz w:val="28"/>
          <w:szCs w:val="28"/>
        </w:rPr>
        <w:t xml:space="preserve"> як </w:t>
      </w:r>
      <w:r w:rsidRPr="009F0EBB">
        <w:rPr>
          <w:rFonts w:eastAsia="Calibri"/>
          <w:i/>
          <w:sz w:val="28"/>
          <w:szCs w:val="28"/>
        </w:rPr>
        <w:t>дискреція</w:t>
      </w:r>
      <w:r w:rsidRPr="009F0EBB">
        <w:rPr>
          <w:rFonts w:eastAsia="Calibri"/>
          <w:sz w:val="28"/>
          <w:szCs w:val="28"/>
        </w:rPr>
        <w:t xml:space="preserve"> або </w:t>
      </w:r>
      <w:r w:rsidRPr="009F0EBB">
        <w:rPr>
          <w:rFonts w:eastAsia="Calibri"/>
          <w:i/>
          <w:sz w:val="28"/>
          <w:szCs w:val="28"/>
        </w:rPr>
        <w:t>розсуд</w:t>
      </w:r>
      <w:r w:rsidRPr="009F0EBB">
        <w:rPr>
          <w:rFonts w:eastAsia="Calibri"/>
          <w:sz w:val="28"/>
          <w:szCs w:val="28"/>
        </w:rPr>
        <w:t xml:space="preserve"> (</w:t>
      </w:r>
      <w:r w:rsidR="00E7120E" w:rsidRPr="009F0EBB">
        <w:rPr>
          <w:rFonts w:eastAsia="Calibri"/>
          <w:sz w:val="28"/>
          <w:szCs w:val="28"/>
        </w:rPr>
        <w:t xml:space="preserve">англ. </w:t>
      </w:r>
      <w:proofErr w:type="spellStart"/>
      <w:r w:rsidRPr="009F0EBB">
        <w:rPr>
          <w:bCs/>
          <w:i/>
          <w:sz w:val="28"/>
          <w:szCs w:val="28"/>
        </w:rPr>
        <w:t>discretion</w:t>
      </w:r>
      <w:proofErr w:type="spellEnd"/>
      <w:r w:rsidRPr="009F0EBB">
        <w:rPr>
          <w:rFonts w:eastAsia="Calibri"/>
          <w:sz w:val="28"/>
          <w:szCs w:val="28"/>
        </w:rPr>
        <w:t>), яке є таким</w:t>
      </w:r>
      <w:r w:rsidR="00515A58" w:rsidRPr="009F0EBB">
        <w:rPr>
          <w:rFonts w:eastAsia="Calibri"/>
          <w:sz w:val="28"/>
          <w:szCs w:val="28"/>
        </w:rPr>
        <w:t xml:space="preserve"> </w:t>
      </w:r>
      <w:r w:rsidRPr="009F0EBB">
        <w:rPr>
          <w:rFonts w:eastAsia="Calibri"/>
          <w:sz w:val="28"/>
          <w:szCs w:val="28"/>
        </w:rPr>
        <w:t>видом правореалізації</w:t>
      </w:r>
      <w:r w:rsidR="00371894" w:rsidRPr="009F0EBB">
        <w:rPr>
          <w:rFonts w:eastAsia="Calibri"/>
          <w:sz w:val="28"/>
          <w:szCs w:val="28"/>
        </w:rPr>
        <w:t>,</w:t>
      </w:r>
      <w:r w:rsidRPr="009F0EBB">
        <w:rPr>
          <w:rFonts w:eastAsia="Calibri"/>
          <w:sz w:val="28"/>
          <w:szCs w:val="28"/>
        </w:rPr>
        <w:t xml:space="preserve"> коли певне суб’єктивне</w:t>
      </w:r>
      <w:r w:rsidR="00515A58" w:rsidRPr="009F0EBB">
        <w:rPr>
          <w:rFonts w:eastAsia="Calibri"/>
          <w:sz w:val="28"/>
          <w:szCs w:val="28"/>
        </w:rPr>
        <w:t xml:space="preserve"> </w:t>
      </w:r>
      <w:r w:rsidRPr="009F0EBB">
        <w:rPr>
          <w:rFonts w:eastAsia="Calibri"/>
          <w:sz w:val="28"/>
          <w:szCs w:val="28"/>
        </w:rPr>
        <w:t>право втілюється у відносини не через позитивні об’єктивні норми, а за допомогою норм, створени</w:t>
      </w:r>
      <w:r w:rsidR="00371894" w:rsidRPr="009F0EBB">
        <w:rPr>
          <w:rFonts w:eastAsia="Calibri"/>
          <w:sz w:val="28"/>
          <w:szCs w:val="28"/>
        </w:rPr>
        <w:t>х</w:t>
      </w:r>
      <w:r w:rsidRPr="009F0EBB">
        <w:rPr>
          <w:rFonts w:eastAsia="Calibri"/>
          <w:sz w:val="28"/>
          <w:szCs w:val="28"/>
        </w:rPr>
        <w:t xml:space="preserve"> </w:t>
      </w:r>
      <w:proofErr w:type="spellStart"/>
      <w:r w:rsidRPr="009F0EBB">
        <w:rPr>
          <w:rFonts w:eastAsia="Calibri"/>
          <w:i/>
          <w:sz w:val="28"/>
          <w:szCs w:val="28"/>
        </w:rPr>
        <w:t>ad</w:t>
      </w:r>
      <w:proofErr w:type="spellEnd"/>
      <w:r w:rsidRPr="009F0EBB">
        <w:rPr>
          <w:rFonts w:eastAsia="Calibri"/>
          <w:i/>
          <w:sz w:val="28"/>
          <w:szCs w:val="28"/>
        </w:rPr>
        <w:t xml:space="preserve"> </w:t>
      </w:r>
      <w:proofErr w:type="spellStart"/>
      <w:r w:rsidRPr="009F0EBB">
        <w:rPr>
          <w:rFonts w:eastAsia="Calibri"/>
          <w:i/>
          <w:sz w:val="28"/>
          <w:szCs w:val="28"/>
        </w:rPr>
        <w:t>hoc</w:t>
      </w:r>
      <w:proofErr w:type="spellEnd"/>
      <w:r w:rsidRPr="009F0EBB">
        <w:rPr>
          <w:rFonts w:eastAsia="Calibri"/>
          <w:i/>
          <w:sz w:val="28"/>
          <w:szCs w:val="28"/>
        </w:rPr>
        <w:t xml:space="preserve"> </w:t>
      </w:r>
      <w:r w:rsidRPr="009F0EBB">
        <w:rPr>
          <w:rFonts w:eastAsia="Calibri"/>
          <w:sz w:val="28"/>
          <w:szCs w:val="28"/>
        </w:rPr>
        <w:t xml:space="preserve">самими суб’єктами правореалізації. </w:t>
      </w:r>
      <w:r w:rsidR="00B6746B" w:rsidRPr="009F0EBB">
        <w:rPr>
          <w:rFonts w:eastAsia="Calibri"/>
          <w:sz w:val="28"/>
          <w:szCs w:val="28"/>
        </w:rPr>
        <w:t>Така автономія нормотворчого</w:t>
      </w:r>
      <w:r w:rsidR="00515A58" w:rsidRPr="009F0EBB">
        <w:rPr>
          <w:rFonts w:eastAsia="Calibri"/>
          <w:sz w:val="28"/>
          <w:szCs w:val="28"/>
        </w:rPr>
        <w:t xml:space="preserve"> </w:t>
      </w:r>
      <w:r w:rsidR="00B6746B" w:rsidRPr="009F0EBB">
        <w:rPr>
          <w:rFonts w:eastAsia="Calibri"/>
          <w:sz w:val="28"/>
          <w:szCs w:val="28"/>
        </w:rPr>
        <w:t>волевиявлення, яка є сутнісною для розсуду</w:t>
      </w:r>
      <w:r w:rsidR="00371894" w:rsidRPr="009F0EBB">
        <w:rPr>
          <w:rFonts w:eastAsia="Calibri"/>
          <w:sz w:val="28"/>
          <w:szCs w:val="28"/>
        </w:rPr>
        <w:t>,</w:t>
      </w:r>
      <w:r w:rsidR="00B6746B" w:rsidRPr="009F0EBB">
        <w:rPr>
          <w:rFonts w:eastAsia="Calibri"/>
          <w:sz w:val="28"/>
          <w:szCs w:val="28"/>
        </w:rPr>
        <w:t xml:space="preserve"> спонукає до того, що </w:t>
      </w:r>
      <w:r w:rsidRPr="009F0EBB">
        <w:rPr>
          <w:rFonts w:eastAsia="Calibri"/>
          <w:sz w:val="28"/>
          <w:szCs w:val="28"/>
        </w:rPr>
        <w:t xml:space="preserve">реалізацію дискреційних повноважень </w:t>
      </w:r>
      <w:r w:rsidR="00B6746B" w:rsidRPr="009F0EBB">
        <w:rPr>
          <w:rFonts w:eastAsia="Calibri"/>
          <w:sz w:val="28"/>
          <w:szCs w:val="28"/>
        </w:rPr>
        <w:t xml:space="preserve">зазвичай вважають </w:t>
      </w:r>
      <w:r w:rsidR="00B6746B" w:rsidRPr="009F0EBB">
        <w:rPr>
          <w:rFonts w:eastAsia="Calibri"/>
          <w:i/>
          <w:sz w:val="28"/>
          <w:szCs w:val="28"/>
        </w:rPr>
        <w:t>саморегулюванням</w:t>
      </w:r>
      <w:r w:rsidR="00B6746B" w:rsidRPr="009F0EBB">
        <w:rPr>
          <w:rFonts w:eastAsia="Calibri"/>
          <w:sz w:val="28"/>
          <w:szCs w:val="28"/>
        </w:rPr>
        <w:t xml:space="preserve"> (</w:t>
      </w:r>
      <w:r w:rsidR="00E7120E" w:rsidRPr="009F0EBB">
        <w:rPr>
          <w:rFonts w:eastAsia="Calibri"/>
          <w:sz w:val="28"/>
          <w:szCs w:val="28"/>
        </w:rPr>
        <w:t xml:space="preserve">англ. </w:t>
      </w:r>
      <w:proofErr w:type="spellStart"/>
      <w:r w:rsidRPr="009F0EBB">
        <w:rPr>
          <w:rFonts w:eastAsia="Calibri"/>
          <w:i/>
          <w:sz w:val="28"/>
          <w:szCs w:val="28"/>
        </w:rPr>
        <w:t>self-regulation</w:t>
      </w:r>
      <w:proofErr w:type="spellEnd"/>
      <w:r w:rsidR="00B6746B" w:rsidRPr="009F0EBB">
        <w:rPr>
          <w:sz w:val="28"/>
          <w:szCs w:val="28"/>
        </w:rPr>
        <w:t>).</w:t>
      </w:r>
    </w:p>
    <w:p w:rsidR="00D45EC2" w:rsidRPr="009F0EBB" w:rsidRDefault="00D45EC2" w:rsidP="00633D03">
      <w:pPr>
        <w:spacing w:after="0" w:line="360" w:lineRule="auto"/>
        <w:ind w:firstLine="567"/>
        <w:jc w:val="both"/>
        <w:rPr>
          <w:rFonts w:eastAsia="Calibri"/>
          <w:sz w:val="28"/>
          <w:szCs w:val="28"/>
        </w:rPr>
      </w:pPr>
      <w:r w:rsidRPr="009F0EBB">
        <w:rPr>
          <w:rFonts w:eastAsia="Calibri"/>
          <w:sz w:val="28"/>
          <w:szCs w:val="28"/>
        </w:rPr>
        <w:t xml:space="preserve">У якості робочої дефініції дискреції </w:t>
      </w:r>
      <w:r w:rsidR="0083450E" w:rsidRPr="009F0EBB">
        <w:rPr>
          <w:rFonts w:eastAsia="Calibri"/>
          <w:sz w:val="28"/>
          <w:szCs w:val="28"/>
        </w:rPr>
        <w:t xml:space="preserve">або </w:t>
      </w:r>
      <w:r w:rsidRPr="009F0EBB">
        <w:rPr>
          <w:rFonts w:eastAsia="Calibri"/>
          <w:sz w:val="28"/>
          <w:szCs w:val="28"/>
        </w:rPr>
        <w:t xml:space="preserve">розсуду в процесі реалізації права пропонується обрати </w:t>
      </w:r>
      <w:r w:rsidR="00B6746B" w:rsidRPr="009F0EBB">
        <w:rPr>
          <w:rFonts w:eastAsia="Calibri"/>
          <w:sz w:val="28"/>
          <w:szCs w:val="28"/>
        </w:rPr>
        <w:t>визначення,</w:t>
      </w:r>
      <w:r w:rsidRPr="009F0EBB">
        <w:rPr>
          <w:rFonts w:eastAsia="Calibri"/>
          <w:sz w:val="28"/>
          <w:szCs w:val="28"/>
        </w:rPr>
        <w:t xml:space="preserve"> </w:t>
      </w:r>
      <w:r w:rsidR="00371894" w:rsidRPr="009F0EBB">
        <w:rPr>
          <w:rFonts w:eastAsia="Calibri"/>
          <w:sz w:val="28"/>
          <w:szCs w:val="28"/>
        </w:rPr>
        <w:t>у</w:t>
      </w:r>
      <w:r w:rsidRPr="009F0EBB">
        <w:rPr>
          <w:rFonts w:eastAsia="Calibri"/>
          <w:sz w:val="28"/>
          <w:szCs w:val="28"/>
        </w:rPr>
        <w:t xml:space="preserve"> якому суть дискреції розкривається</w:t>
      </w:r>
      <w:r w:rsidR="00515A58" w:rsidRPr="009F0EBB">
        <w:rPr>
          <w:rFonts w:eastAsia="Calibri"/>
          <w:sz w:val="28"/>
          <w:szCs w:val="28"/>
        </w:rPr>
        <w:t xml:space="preserve"> </w:t>
      </w:r>
      <w:r w:rsidR="00371894" w:rsidRPr="009F0EBB">
        <w:rPr>
          <w:rFonts w:eastAsia="Calibri"/>
          <w:sz w:val="28"/>
          <w:szCs w:val="28"/>
        </w:rPr>
        <w:t xml:space="preserve">через </w:t>
      </w:r>
      <w:r w:rsidRPr="009F0EBB">
        <w:rPr>
          <w:rFonts w:eastAsia="Calibri"/>
          <w:sz w:val="28"/>
          <w:szCs w:val="28"/>
        </w:rPr>
        <w:t xml:space="preserve">призму </w:t>
      </w:r>
      <w:r w:rsidR="005541CA" w:rsidRPr="009F0EBB">
        <w:rPr>
          <w:rFonts w:eastAsia="Calibri"/>
          <w:sz w:val="28"/>
          <w:szCs w:val="28"/>
        </w:rPr>
        <w:t>правореалізації</w:t>
      </w:r>
      <w:r w:rsidRPr="009F0EBB">
        <w:rPr>
          <w:rFonts w:eastAsia="Calibri"/>
          <w:sz w:val="28"/>
          <w:szCs w:val="28"/>
        </w:rPr>
        <w:t xml:space="preserve">: «закріплена в нормативно-регулятивних засобах свобода вибору суб'єктів при вирішенні конкретної юридичної справи (питання) </w:t>
      </w:r>
      <w:r w:rsidR="00371894" w:rsidRPr="009F0EBB">
        <w:rPr>
          <w:rFonts w:eastAsia="Calibri"/>
          <w:sz w:val="28"/>
          <w:szCs w:val="28"/>
        </w:rPr>
        <w:t>у</w:t>
      </w:r>
      <w:r w:rsidRPr="009F0EBB">
        <w:rPr>
          <w:rFonts w:eastAsia="Calibri"/>
          <w:sz w:val="28"/>
          <w:szCs w:val="28"/>
        </w:rPr>
        <w:t xml:space="preserve"> рамках індивідуального правового регулювання з метою ефективної і сприятливої для особистості організації та безпосереднього здійснення прав, свобод, виконання та дотримання обов'язків»</w:t>
      </w:r>
      <w:r w:rsidR="00112870" w:rsidRPr="009F0EBB">
        <w:rPr>
          <w:rStyle w:val="ac"/>
          <w:rFonts w:eastAsia="Calibri"/>
          <w:sz w:val="28"/>
          <w:szCs w:val="28"/>
        </w:rPr>
        <w:footnoteReference w:id="2"/>
      </w:r>
      <w:r w:rsidR="00112870" w:rsidRPr="009F0EBB">
        <w:rPr>
          <w:rFonts w:eastAsia="Calibri"/>
          <w:sz w:val="28"/>
          <w:szCs w:val="28"/>
        </w:rPr>
        <w:t>.</w:t>
      </w:r>
    </w:p>
    <w:p w:rsidR="00347671" w:rsidRPr="009F0EBB" w:rsidRDefault="00E7120E" w:rsidP="00633D03">
      <w:pPr>
        <w:spacing w:after="0" w:line="360" w:lineRule="auto"/>
        <w:ind w:firstLine="567"/>
        <w:jc w:val="both"/>
        <w:rPr>
          <w:rFonts w:eastAsia="Calibri"/>
          <w:i/>
          <w:sz w:val="28"/>
          <w:szCs w:val="28"/>
        </w:rPr>
      </w:pPr>
      <w:r w:rsidRPr="009F0EBB">
        <w:rPr>
          <w:rFonts w:eastAsia="Calibri"/>
          <w:sz w:val="28"/>
          <w:szCs w:val="28"/>
        </w:rPr>
        <w:t xml:space="preserve">Морально-правове поняття дискреції (лат. </w:t>
      </w:r>
      <w:proofErr w:type="spellStart"/>
      <w:r w:rsidRPr="009F0EBB">
        <w:rPr>
          <w:rFonts w:eastAsia="Calibri"/>
          <w:i/>
          <w:sz w:val="28"/>
          <w:szCs w:val="28"/>
        </w:rPr>
        <w:t>discretio</w:t>
      </w:r>
      <w:proofErr w:type="spellEnd"/>
      <w:r w:rsidRPr="009F0EBB">
        <w:rPr>
          <w:rFonts w:eastAsia="Calibri"/>
          <w:sz w:val="28"/>
          <w:szCs w:val="28"/>
        </w:rPr>
        <w:t>)</w:t>
      </w:r>
      <w:r w:rsidR="00347671" w:rsidRPr="009F0EBB">
        <w:rPr>
          <w:rFonts w:eastAsia="Calibri"/>
          <w:sz w:val="28"/>
          <w:szCs w:val="28"/>
        </w:rPr>
        <w:t xml:space="preserve"> </w:t>
      </w:r>
      <w:proofErr w:type="spellStart"/>
      <w:r w:rsidRPr="009F0EBB">
        <w:rPr>
          <w:rFonts w:eastAsia="Calibri"/>
          <w:sz w:val="28"/>
          <w:szCs w:val="28"/>
        </w:rPr>
        <w:t>виник</w:t>
      </w:r>
      <w:r w:rsidR="00371894" w:rsidRPr="009F0EBB">
        <w:rPr>
          <w:rFonts w:eastAsia="Calibri"/>
          <w:sz w:val="28"/>
          <w:szCs w:val="28"/>
        </w:rPr>
        <w:t>ло</w:t>
      </w:r>
      <w:proofErr w:type="spellEnd"/>
      <w:r w:rsidRPr="009F0EBB">
        <w:rPr>
          <w:rFonts w:eastAsia="Calibri"/>
          <w:sz w:val="28"/>
          <w:szCs w:val="28"/>
        </w:rPr>
        <w:t xml:space="preserve"> в надрах античного римського права і зазвичай трактувалося як </w:t>
      </w:r>
      <w:r w:rsidRPr="009F0EBB">
        <w:rPr>
          <w:rStyle w:val="tlid-translation"/>
          <w:sz w:val="28"/>
          <w:szCs w:val="28"/>
        </w:rPr>
        <w:t>поділ чого</w:t>
      </w:r>
      <w:r w:rsidR="00371894" w:rsidRPr="009F0EBB">
        <w:rPr>
          <w:rStyle w:val="tlid-translation"/>
          <w:sz w:val="28"/>
          <w:szCs w:val="28"/>
        </w:rPr>
        <w:t>с</w:t>
      </w:r>
      <w:r w:rsidRPr="009F0EBB">
        <w:rPr>
          <w:rStyle w:val="tlid-translation"/>
          <w:sz w:val="28"/>
          <w:szCs w:val="28"/>
        </w:rPr>
        <w:t>ь</w:t>
      </w:r>
      <w:r w:rsidR="00371894" w:rsidRPr="009F0EBB">
        <w:rPr>
          <w:rStyle w:val="tlid-translation"/>
          <w:sz w:val="28"/>
          <w:szCs w:val="28"/>
        </w:rPr>
        <w:t>,</w:t>
      </w:r>
      <w:r w:rsidRPr="009F0EBB">
        <w:rPr>
          <w:rStyle w:val="tlid-translation"/>
          <w:sz w:val="28"/>
          <w:szCs w:val="28"/>
        </w:rPr>
        <w:t xml:space="preserve"> але головним чином </w:t>
      </w:r>
      <w:r w:rsidR="00371894" w:rsidRPr="009F0EBB">
        <w:rPr>
          <w:rStyle w:val="tlid-translation"/>
          <w:sz w:val="28"/>
          <w:szCs w:val="28"/>
        </w:rPr>
        <w:t xml:space="preserve">– </w:t>
      </w:r>
      <w:r w:rsidRPr="009F0EBB">
        <w:rPr>
          <w:rStyle w:val="tlid-translation"/>
          <w:sz w:val="28"/>
          <w:szCs w:val="28"/>
        </w:rPr>
        <w:t xml:space="preserve">як розрізнення добра і зла </w:t>
      </w:r>
      <w:r w:rsidRPr="009F0EBB">
        <w:rPr>
          <w:rFonts w:eastAsia="Calibri"/>
          <w:sz w:val="28"/>
          <w:szCs w:val="28"/>
        </w:rPr>
        <w:t xml:space="preserve">(лат. </w:t>
      </w:r>
      <w:proofErr w:type="spellStart"/>
      <w:r w:rsidRPr="009F0EBB">
        <w:rPr>
          <w:rFonts w:eastAsia="Calibri"/>
          <w:i/>
          <w:sz w:val="28"/>
          <w:szCs w:val="28"/>
        </w:rPr>
        <w:t>discretionem</w:t>
      </w:r>
      <w:proofErr w:type="spellEnd"/>
      <w:r w:rsidRPr="009F0EBB">
        <w:rPr>
          <w:rFonts w:eastAsia="Calibri"/>
          <w:i/>
          <w:sz w:val="28"/>
          <w:szCs w:val="28"/>
        </w:rPr>
        <w:t xml:space="preserve"> </w:t>
      </w:r>
      <w:proofErr w:type="spellStart"/>
      <w:r w:rsidRPr="009F0EBB">
        <w:rPr>
          <w:rFonts w:eastAsia="Calibri"/>
          <w:i/>
          <w:sz w:val="28"/>
          <w:szCs w:val="28"/>
        </w:rPr>
        <w:t>boni</w:t>
      </w:r>
      <w:proofErr w:type="spellEnd"/>
      <w:r w:rsidRPr="009F0EBB">
        <w:rPr>
          <w:rFonts w:eastAsia="Calibri"/>
          <w:i/>
          <w:sz w:val="28"/>
          <w:szCs w:val="28"/>
        </w:rPr>
        <w:t xml:space="preserve"> </w:t>
      </w:r>
      <w:proofErr w:type="spellStart"/>
      <w:r w:rsidRPr="009F0EBB">
        <w:rPr>
          <w:rFonts w:eastAsia="Calibri"/>
          <w:i/>
          <w:sz w:val="28"/>
          <w:szCs w:val="28"/>
        </w:rPr>
        <w:t>ac</w:t>
      </w:r>
      <w:proofErr w:type="spellEnd"/>
      <w:r w:rsidRPr="009F0EBB">
        <w:rPr>
          <w:rFonts w:eastAsia="Calibri"/>
          <w:i/>
          <w:sz w:val="28"/>
          <w:szCs w:val="28"/>
        </w:rPr>
        <w:t xml:space="preserve"> </w:t>
      </w:r>
      <w:proofErr w:type="spellStart"/>
      <w:r w:rsidRPr="009F0EBB">
        <w:rPr>
          <w:rFonts w:eastAsia="Calibri"/>
          <w:i/>
          <w:sz w:val="28"/>
          <w:szCs w:val="28"/>
        </w:rPr>
        <w:t>mali</w:t>
      </w:r>
      <w:proofErr w:type="spellEnd"/>
      <w:r w:rsidRPr="009F0EBB">
        <w:rPr>
          <w:rFonts w:eastAsia="Calibri"/>
          <w:i/>
          <w:sz w:val="28"/>
          <w:szCs w:val="28"/>
        </w:rPr>
        <w:t>)</w:t>
      </w:r>
      <w:r w:rsidRPr="009F0EBB">
        <w:rPr>
          <w:rFonts w:eastAsia="Calibri"/>
          <w:sz w:val="28"/>
          <w:szCs w:val="28"/>
        </w:rPr>
        <w:t xml:space="preserve">. Однак </w:t>
      </w:r>
      <w:proofErr w:type="spellStart"/>
      <w:r w:rsidRPr="009F0EBB">
        <w:rPr>
          <w:rFonts w:eastAsia="Calibri"/>
          <w:i/>
          <w:sz w:val="28"/>
          <w:szCs w:val="28"/>
        </w:rPr>
        <w:t>discretio</w:t>
      </w:r>
      <w:proofErr w:type="spellEnd"/>
      <w:r w:rsidRPr="009F0EBB">
        <w:rPr>
          <w:rFonts w:eastAsia="Calibri"/>
          <w:sz w:val="28"/>
          <w:szCs w:val="28"/>
        </w:rPr>
        <w:t xml:space="preserve"> у Стародавньому Римі ще не </w:t>
      </w:r>
      <w:r w:rsidRPr="00AC1422">
        <w:rPr>
          <w:rFonts w:eastAsia="Calibri"/>
          <w:sz w:val="28"/>
          <w:szCs w:val="28"/>
        </w:rPr>
        <w:t>сформувалася</w:t>
      </w:r>
      <w:r w:rsidRPr="009F0EBB">
        <w:rPr>
          <w:rFonts w:eastAsia="Calibri"/>
          <w:sz w:val="28"/>
          <w:szCs w:val="28"/>
        </w:rPr>
        <w:t xml:space="preserve"> як окремий правовий інститут, а </w:t>
      </w:r>
      <w:r w:rsidRPr="00AC1422">
        <w:rPr>
          <w:rFonts w:eastAsia="Calibri"/>
          <w:sz w:val="28"/>
          <w:szCs w:val="28"/>
        </w:rPr>
        <w:t>була</w:t>
      </w:r>
      <w:r w:rsidRPr="009F0EBB">
        <w:rPr>
          <w:rFonts w:eastAsia="Calibri"/>
          <w:sz w:val="28"/>
          <w:szCs w:val="28"/>
        </w:rPr>
        <w:t xml:space="preserve"> </w:t>
      </w:r>
      <w:r w:rsidR="00347671" w:rsidRPr="009F0EBB">
        <w:rPr>
          <w:rFonts w:eastAsia="Calibri"/>
          <w:sz w:val="28"/>
          <w:szCs w:val="28"/>
        </w:rPr>
        <w:t xml:space="preserve">важливим способом </w:t>
      </w:r>
      <w:r w:rsidRPr="009F0EBB">
        <w:rPr>
          <w:rFonts w:eastAsia="Calibri"/>
          <w:sz w:val="28"/>
          <w:szCs w:val="28"/>
        </w:rPr>
        <w:t xml:space="preserve">долання зловживання правом (лат. </w:t>
      </w:r>
      <w:proofErr w:type="spellStart"/>
      <w:r w:rsidRPr="009F0EBB">
        <w:rPr>
          <w:rFonts w:eastAsia="Calibri"/>
          <w:i/>
          <w:sz w:val="28"/>
          <w:szCs w:val="28"/>
        </w:rPr>
        <w:t>mala</w:t>
      </w:r>
      <w:proofErr w:type="spellEnd"/>
      <w:r w:rsidRPr="009F0EBB">
        <w:rPr>
          <w:rFonts w:eastAsia="Calibri"/>
          <w:i/>
          <w:sz w:val="28"/>
          <w:szCs w:val="28"/>
        </w:rPr>
        <w:t xml:space="preserve"> </w:t>
      </w:r>
      <w:proofErr w:type="spellStart"/>
      <w:r w:rsidRPr="009F0EBB">
        <w:rPr>
          <w:rFonts w:eastAsia="Calibri"/>
          <w:i/>
          <w:sz w:val="28"/>
          <w:szCs w:val="28"/>
        </w:rPr>
        <w:t>fides</w:t>
      </w:r>
      <w:proofErr w:type="spellEnd"/>
      <w:r w:rsidRPr="009F0EBB">
        <w:rPr>
          <w:rFonts w:eastAsia="Calibri"/>
          <w:sz w:val="28"/>
          <w:szCs w:val="28"/>
        </w:rPr>
        <w:t xml:space="preserve">) через реалізацію принципу добросовісності (лат. </w:t>
      </w:r>
      <w:proofErr w:type="spellStart"/>
      <w:r w:rsidR="00D23C56" w:rsidRPr="009F0EBB">
        <w:rPr>
          <w:rFonts w:eastAsia="Calibri"/>
          <w:i/>
          <w:sz w:val="28"/>
          <w:szCs w:val="28"/>
        </w:rPr>
        <w:t>bona</w:t>
      </w:r>
      <w:proofErr w:type="spellEnd"/>
      <w:r w:rsidR="00515A58" w:rsidRPr="009F0EBB">
        <w:rPr>
          <w:rFonts w:eastAsia="Calibri"/>
          <w:i/>
          <w:sz w:val="28"/>
          <w:szCs w:val="28"/>
        </w:rPr>
        <w:t xml:space="preserve"> </w:t>
      </w:r>
      <w:proofErr w:type="spellStart"/>
      <w:r w:rsidRPr="009F0EBB">
        <w:rPr>
          <w:rFonts w:eastAsia="Calibri"/>
          <w:i/>
          <w:sz w:val="28"/>
          <w:szCs w:val="28"/>
        </w:rPr>
        <w:t>fides</w:t>
      </w:r>
      <w:proofErr w:type="spellEnd"/>
      <w:r w:rsidRPr="009F0EBB">
        <w:rPr>
          <w:rFonts w:eastAsia="Calibri"/>
          <w:sz w:val="28"/>
          <w:szCs w:val="28"/>
        </w:rPr>
        <w:t>).</w:t>
      </w:r>
      <w:r w:rsidR="00515A58" w:rsidRPr="009F0EBB">
        <w:rPr>
          <w:rFonts w:eastAsia="Calibri"/>
          <w:sz w:val="28"/>
          <w:szCs w:val="28"/>
        </w:rPr>
        <w:t xml:space="preserve"> </w:t>
      </w:r>
    </w:p>
    <w:p w:rsidR="00112870" w:rsidRPr="009F0EBB" w:rsidRDefault="00BF3F86" w:rsidP="00633D03">
      <w:pPr>
        <w:spacing w:after="0" w:line="360" w:lineRule="auto"/>
        <w:ind w:firstLine="567"/>
        <w:jc w:val="both"/>
        <w:rPr>
          <w:rFonts w:eastAsia="Calibri"/>
          <w:sz w:val="28"/>
          <w:szCs w:val="28"/>
        </w:rPr>
      </w:pPr>
      <w:r w:rsidRPr="009F0EBB">
        <w:rPr>
          <w:rFonts w:eastAsia="Calibri"/>
          <w:sz w:val="28"/>
          <w:szCs w:val="28"/>
        </w:rPr>
        <w:lastRenderedPageBreak/>
        <w:t xml:space="preserve">Згадки про розсуд можна знайти в працях </w:t>
      </w:r>
      <w:r w:rsidR="00FE6DAC" w:rsidRPr="009F0EBB">
        <w:rPr>
          <w:rFonts w:eastAsia="Calibri"/>
          <w:sz w:val="28"/>
          <w:szCs w:val="28"/>
        </w:rPr>
        <w:t>Аристотеля</w:t>
      </w:r>
      <w:r w:rsidRPr="009F0EBB">
        <w:rPr>
          <w:rFonts w:eastAsia="Calibri"/>
          <w:sz w:val="28"/>
          <w:szCs w:val="28"/>
        </w:rPr>
        <w:t xml:space="preserve">, так, з приводу процесу обрання до </w:t>
      </w:r>
      <w:r w:rsidR="00AC1422">
        <w:rPr>
          <w:rFonts w:eastAsia="Calibri"/>
          <w:sz w:val="28"/>
          <w:szCs w:val="28"/>
        </w:rPr>
        <w:t>вищого судового органу (</w:t>
      </w:r>
      <w:proofErr w:type="spellStart"/>
      <w:r w:rsidRPr="00AC1422">
        <w:rPr>
          <w:rFonts w:eastAsia="Calibri"/>
          <w:sz w:val="28"/>
          <w:szCs w:val="28"/>
        </w:rPr>
        <w:t>герусії</w:t>
      </w:r>
      <w:proofErr w:type="spellEnd"/>
      <w:r w:rsidR="00AC1422">
        <w:rPr>
          <w:rFonts w:eastAsia="Calibri"/>
          <w:sz w:val="28"/>
          <w:szCs w:val="28"/>
        </w:rPr>
        <w:t>)</w:t>
      </w:r>
      <w:r w:rsidRPr="009F0EBB">
        <w:rPr>
          <w:rFonts w:eastAsia="Calibri"/>
          <w:sz w:val="28"/>
          <w:szCs w:val="28"/>
        </w:rPr>
        <w:t xml:space="preserve"> він зазначав: «Обрання на цю посаду слід було б проводити з усіх громадян і не тим надто вже дитячим способом, яким це робиться останнім часом. Понад це, </w:t>
      </w:r>
      <w:proofErr w:type="spellStart"/>
      <w:r w:rsidRPr="009F0EBB">
        <w:rPr>
          <w:rFonts w:eastAsia="Calibri"/>
          <w:sz w:val="28"/>
          <w:szCs w:val="28"/>
        </w:rPr>
        <w:t>ефори</w:t>
      </w:r>
      <w:proofErr w:type="spellEnd"/>
      <w:r w:rsidRPr="009F0EBB">
        <w:rPr>
          <w:rFonts w:eastAsia="Calibri"/>
          <w:sz w:val="28"/>
          <w:szCs w:val="28"/>
        </w:rPr>
        <w:t xml:space="preserve"> виносять рішення з найважливіших судових справ, тим часом як вони самі виявляються випадковими людьми; тому було б правильніше, якби вони виносили свої вироки на власний розсуд, але слідуючи букві закону»</w:t>
      </w:r>
      <w:r w:rsidR="00112870" w:rsidRPr="009F0EBB">
        <w:rPr>
          <w:rStyle w:val="ac"/>
          <w:rFonts w:eastAsia="Calibri"/>
          <w:sz w:val="28"/>
          <w:szCs w:val="28"/>
        </w:rPr>
        <w:footnoteReference w:id="3"/>
      </w:r>
      <w:r w:rsidR="00112870" w:rsidRPr="009F0EBB">
        <w:rPr>
          <w:rFonts w:eastAsia="Calibri"/>
          <w:sz w:val="28"/>
          <w:szCs w:val="28"/>
        </w:rPr>
        <w:t xml:space="preserve">. </w:t>
      </w:r>
    </w:p>
    <w:p w:rsidR="00112870" w:rsidRPr="009F0EBB" w:rsidRDefault="00112870" w:rsidP="00633D03">
      <w:pPr>
        <w:spacing w:after="0" w:line="360" w:lineRule="auto"/>
        <w:ind w:firstLine="567"/>
        <w:jc w:val="both"/>
        <w:rPr>
          <w:rFonts w:eastAsia="Calibri"/>
          <w:sz w:val="28"/>
          <w:szCs w:val="28"/>
        </w:rPr>
      </w:pPr>
      <w:proofErr w:type="spellStart"/>
      <w:r w:rsidRPr="009F0EBB">
        <w:rPr>
          <w:rFonts w:eastAsia="Calibri"/>
          <w:sz w:val="28"/>
          <w:szCs w:val="28"/>
        </w:rPr>
        <w:t>Дж</w:t>
      </w:r>
      <w:proofErr w:type="spellEnd"/>
      <w:r w:rsidRPr="009F0EBB">
        <w:rPr>
          <w:rFonts w:eastAsia="Calibri"/>
          <w:sz w:val="28"/>
          <w:szCs w:val="28"/>
        </w:rPr>
        <w:t>. Локк також вважав за можливе відходити від приписів закону «на благо суспільства» таким чином: «…законодавці, не в змозі передбачити все і створювати відповідні закони на всі випадки, коли це може бути корисно спільноті, і тоді виконавець законів, маючи в своїх руках владу, володіє на основі загального закону природи правом використовувати її на благо суспільства в багатьох випадках, коли муніципальний закон не дає ніяких вказівок ... »</w:t>
      </w:r>
      <w:r w:rsidRPr="009F0EBB">
        <w:rPr>
          <w:rStyle w:val="ac"/>
          <w:rFonts w:eastAsia="Calibri"/>
          <w:sz w:val="28"/>
          <w:szCs w:val="28"/>
        </w:rPr>
        <w:footnoteReference w:id="4"/>
      </w:r>
      <w:r w:rsidRPr="009F0EBB">
        <w:rPr>
          <w:rFonts w:eastAsia="Calibri"/>
          <w:sz w:val="28"/>
          <w:szCs w:val="28"/>
        </w:rPr>
        <w:t>.</w:t>
      </w:r>
    </w:p>
    <w:p w:rsidR="00221714" w:rsidRPr="009F0EBB" w:rsidRDefault="00221714" w:rsidP="00633D03">
      <w:pPr>
        <w:spacing w:after="0" w:line="360" w:lineRule="auto"/>
        <w:ind w:firstLine="567"/>
        <w:jc w:val="both"/>
        <w:rPr>
          <w:rFonts w:eastAsia="Calibri"/>
          <w:sz w:val="28"/>
          <w:szCs w:val="28"/>
        </w:rPr>
      </w:pPr>
      <w:r w:rsidRPr="009F0EBB">
        <w:rPr>
          <w:rFonts w:eastAsia="Calibri"/>
          <w:sz w:val="28"/>
          <w:szCs w:val="28"/>
        </w:rPr>
        <w:t>Історично склалося так, що мислителі</w:t>
      </w:r>
      <w:r w:rsidR="0029165E" w:rsidRPr="009F0EBB">
        <w:rPr>
          <w:rFonts w:eastAsia="Calibri"/>
          <w:sz w:val="28"/>
          <w:szCs w:val="28"/>
        </w:rPr>
        <w:t xml:space="preserve"> та</w:t>
      </w:r>
      <w:r w:rsidRPr="009F0EBB">
        <w:rPr>
          <w:rFonts w:eastAsia="Calibri"/>
          <w:sz w:val="28"/>
          <w:szCs w:val="28"/>
        </w:rPr>
        <w:t xml:space="preserve"> науковці</w:t>
      </w:r>
      <w:r w:rsidR="0029165E" w:rsidRPr="009F0EBB">
        <w:rPr>
          <w:rFonts w:eastAsia="Calibri"/>
          <w:sz w:val="28"/>
          <w:szCs w:val="28"/>
        </w:rPr>
        <w:t xml:space="preserve">, розглядаючи природу розсуду, </w:t>
      </w:r>
      <w:r w:rsidRPr="009F0EBB">
        <w:rPr>
          <w:rFonts w:eastAsia="Calibri"/>
          <w:sz w:val="28"/>
          <w:szCs w:val="28"/>
        </w:rPr>
        <w:t>поділилися на дв</w:t>
      </w:r>
      <w:r w:rsidR="0029165E" w:rsidRPr="009F0EBB">
        <w:rPr>
          <w:rFonts w:eastAsia="Calibri"/>
          <w:sz w:val="28"/>
          <w:szCs w:val="28"/>
        </w:rPr>
        <w:t>і</w:t>
      </w:r>
      <w:r w:rsidRPr="009F0EBB">
        <w:rPr>
          <w:rFonts w:eastAsia="Calibri"/>
          <w:sz w:val="28"/>
          <w:szCs w:val="28"/>
        </w:rPr>
        <w:t xml:space="preserve"> </w:t>
      </w:r>
      <w:r w:rsidR="0029165E" w:rsidRPr="009F0EBB">
        <w:rPr>
          <w:rFonts w:eastAsia="Calibri"/>
          <w:sz w:val="28"/>
          <w:szCs w:val="28"/>
        </w:rPr>
        <w:t>групи.</w:t>
      </w:r>
      <w:r w:rsidRPr="009F0EBB">
        <w:rPr>
          <w:rFonts w:eastAsia="Calibri"/>
          <w:sz w:val="28"/>
          <w:szCs w:val="28"/>
        </w:rPr>
        <w:t xml:space="preserve"> </w:t>
      </w:r>
      <w:r w:rsidR="0029165E" w:rsidRPr="009F0EBB">
        <w:rPr>
          <w:rFonts w:eastAsia="Calibri"/>
          <w:sz w:val="28"/>
          <w:szCs w:val="28"/>
        </w:rPr>
        <w:t>Прихильники першої</w:t>
      </w:r>
      <w:r w:rsidRPr="009F0EBB">
        <w:rPr>
          <w:rFonts w:eastAsia="Calibri"/>
          <w:sz w:val="28"/>
          <w:szCs w:val="28"/>
        </w:rPr>
        <w:t xml:space="preserve"> визнають можливість суб'єктів права діяти на свій розсуд і вважають його необхідною умовою д</w:t>
      </w:r>
      <w:r w:rsidR="0029165E" w:rsidRPr="009F0EBB">
        <w:rPr>
          <w:rFonts w:eastAsia="Calibri"/>
          <w:sz w:val="28"/>
          <w:szCs w:val="28"/>
        </w:rPr>
        <w:t>л</w:t>
      </w:r>
      <w:r w:rsidRPr="009F0EBB">
        <w:rPr>
          <w:rFonts w:eastAsia="Calibri"/>
          <w:sz w:val="28"/>
          <w:szCs w:val="28"/>
        </w:rPr>
        <w:t xml:space="preserve">я реалізації свободи. </w:t>
      </w:r>
      <w:r w:rsidR="0029165E" w:rsidRPr="009F0EBB">
        <w:rPr>
          <w:rFonts w:eastAsia="Calibri"/>
          <w:sz w:val="28"/>
          <w:szCs w:val="28"/>
        </w:rPr>
        <w:t>Представники іншої групи, навпаки, бачили в розсуді джерело свавілля і зловживань та виступали за його максимальне скорочення і обмеження</w:t>
      </w:r>
      <w:r w:rsidR="0029165E" w:rsidRPr="009F0EBB">
        <w:rPr>
          <w:rStyle w:val="ac"/>
          <w:rFonts w:eastAsia="Calibri"/>
          <w:sz w:val="28"/>
          <w:szCs w:val="28"/>
        </w:rPr>
        <w:footnoteReference w:id="5"/>
      </w:r>
      <w:r w:rsidR="0029165E" w:rsidRPr="009F0EBB">
        <w:rPr>
          <w:rFonts w:eastAsia="Calibri"/>
          <w:sz w:val="28"/>
          <w:szCs w:val="28"/>
        </w:rPr>
        <w:t>.</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t xml:space="preserve">Перші спроби теоретично обґрунтувати правову природу розсуду припадають на кінець XIX – початок XX століття і пов’язуються з виникненням «школи вільного права». Однак вирішальну роль в обґрунтуванні інституту розсуду відіграла соціологічна теорія права, послідовники якої проголошували відносну свободу від закону, розширення </w:t>
      </w:r>
      <w:r w:rsidRPr="009F0EBB">
        <w:rPr>
          <w:rFonts w:eastAsia="Calibri"/>
          <w:sz w:val="28"/>
          <w:szCs w:val="28"/>
        </w:rPr>
        <w:lastRenderedPageBreak/>
        <w:t>розсуду у правозастосовній діяльності, свободу адміністративної і судової правотворчості</w:t>
      </w:r>
      <w:r w:rsidRPr="009F0EBB">
        <w:rPr>
          <w:rStyle w:val="ac"/>
          <w:rFonts w:eastAsia="Calibri"/>
          <w:sz w:val="28"/>
          <w:szCs w:val="28"/>
        </w:rPr>
        <w:footnoteReference w:id="6"/>
      </w:r>
      <w:r w:rsidRPr="009F0EBB">
        <w:rPr>
          <w:rFonts w:eastAsia="Calibri"/>
          <w:sz w:val="28"/>
          <w:szCs w:val="28"/>
        </w:rPr>
        <w:t>.</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t>При цьому варто зауважити, що знаходження міри законодавчого регулювання і розсуду обумовлено багато в чому конкретною концепцією праворозуміння, що панує в тій чи іншій правовій сім'ї, або в конкретній державі. Так, прихильники пануючого аналітичного і соціологічного позитивізму в рамках англо-американської правової сім'ї визнають судовий розсуд і право судів як державних органів творити, створювати право. У рамках романо-германської правової сім’ї розсуд розглядається як компроміс між природно-правовим напрямком і правовим позитивізмом, при пріоритетному значенні останнього. Тобто розсуд – це вибір варіанта рішення у межах як мінімум правової норми, а як максимум – загальних засад законодавства при аналогії закону або аналогії права</w:t>
      </w:r>
      <w:r w:rsidRPr="009F0EBB">
        <w:rPr>
          <w:rStyle w:val="ac"/>
          <w:rFonts w:eastAsia="Calibri"/>
          <w:sz w:val="28"/>
          <w:szCs w:val="28"/>
        </w:rPr>
        <w:footnoteReference w:id="7"/>
      </w:r>
      <w:r w:rsidRPr="009F0EBB">
        <w:rPr>
          <w:rFonts w:eastAsia="Calibri"/>
          <w:sz w:val="28"/>
          <w:szCs w:val="28"/>
        </w:rPr>
        <w:t>.</w:t>
      </w:r>
    </w:p>
    <w:p w:rsidR="001F5924" w:rsidRPr="009F0EBB" w:rsidRDefault="001F5924" w:rsidP="00633D03">
      <w:pPr>
        <w:spacing w:after="0" w:line="360" w:lineRule="auto"/>
        <w:ind w:firstLine="567"/>
        <w:jc w:val="both"/>
        <w:rPr>
          <w:rFonts w:eastAsia="Calibri"/>
          <w:sz w:val="28"/>
          <w:szCs w:val="28"/>
        </w:rPr>
      </w:pPr>
      <w:r w:rsidRPr="009F0EBB">
        <w:rPr>
          <w:rFonts w:eastAsia="Calibri"/>
          <w:sz w:val="28"/>
          <w:szCs w:val="28"/>
        </w:rPr>
        <w:t xml:space="preserve">Зважений розсуд не означає порушення законності. У змісті феномена розсуду тісно переплітаються поняття законності, доцільності, справедливості. В </w:t>
      </w:r>
      <w:r w:rsidR="003C0771" w:rsidRPr="009F0EBB">
        <w:rPr>
          <w:rFonts w:eastAsia="Calibri"/>
          <w:sz w:val="28"/>
          <w:szCs w:val="28"/>
        </w:rPr>
        <w:t>силу динамічності суспільних відносин</w:t>
      </w:r>
      <w:r w:rsidRPr="009F0EBB">
        <w:rPr>
          <w:rFonts w:eastAsia="Calibri"/>
          <w:sz w:val="28"/>
          <w:szCs w:val="28"/>
        </w:rPr>
        <w:t xml:space="preserve"> </w:t>
      </w:r>
      <w:r w:rsidR="003C0771" w:rsidRPr="009F0EBB">
        <w:rPr>
          <w:rFonts w:eastAsia="Calibri"/>
          <w:sz w:val="28"/>
          <w:szCs w:val="28"/>
        </w:rPr>
        <w:t xml:space="preserve">вони подекуди </w:t>
      </w:r>
      <w:r w:rsidRPr="009F0EBB">
        <w:rPr>
          <w:rFonts w:eastAsia="Calibri"/>
          <w:sz w:val="28"/>
          <w:szCs w:val="28"/>
        </w:rPr>
        <w:t>недостатньо врегульован</w:t>
      </w:r>
      <w:r w:rsidR="003C0771" w:rsidRPr="009F0EBB">
        <w:rPr>
          <w:rFonts w:eastAsia="Calibri"/>
          <w:sz w:val="28"/>
          <w:szCs w:val="28"/>
        </w:rPr>
        <w:t>і</w:t>
      </w:r>
      <w:r w:rsidRPr="009F0EBB">
        <w:rPr>
          <w:rFonts w:eastAsia="Calibri"/>
          <w:sz w:val="28"/>
          <w:szCs w:val="28"/>
        </w:rPr>
        <w:t xml:space="preserve"> правом, </w:t>
      </w:r>
      <w:r w:rsidR="003C0771" w:rsidRPr="009F0EBB">
        <w:rPr>
          <w:rFonts w:eastAsia="Calibri"/>
          <w:sz w:val="28"/>
          <w:szCs w:val="28"/>
        </w:rPr>
        <w:t xml:space="preserve">а тому </w:t>
      </w:r>
      <w:r w:rsidRPr="009F0EBB">
        <w:rPr>
          <w:rFonts w:eastAsia="Calibri"/>
          <w:sz w:val="28"/>
          <w:szCs w:val="28"/>
        </w:rPr>
        <w:t xml:space="preserve">розсуд фактично забезпечує законність. Головна проблема полягає у визначенні </w:t>
      </w:r>
      <w:r w:rsidR="003C0771" w:rsidRPr="009F0EBB">
        <w:rPr>
          <w:rFonts w:eastAsia="Calibri"/>
          <w:sz w:val="28"/>
          <w:szCs w:val="28"/>
        </w:rPr>
        <w:t>меж</w:t>
      </w:r>
      <w:r w:rsidRPr="009F0EBB">
        <w:rPr>
          <w:rFonts w:eastAsia="Calibri"/>
          <w:sz w:val="28"/>
          <w:szCs w:val="28"/>
        </w:rPr>
        <w:t xml:space="preserve"> обсягу розсуду, свободи суб'єктів, які застосовують право. </w:t>
      </w:r>
      <w:r w:rsidR="003C0771" w:rsidRPr="009F0EBB">
        <w:rPr>
          <w:rFonts w:eastAsia="Calibri"/>
          <w:sz w:val="28"/>
          <w:szCs w:val="28"/>
        </w:rPr>
        <w:t>Окреслити такі межі, на нашу думку, можливо законодавчо, оскільки без нормативного закріплення можливі порушення принципу добросовісності суб’єктів правовідносин. Проте, окрім законодавчих норм, суб’єктам які застосовують дискрецію</w:t>
      </w:r>
      <w:r w:rsidR="00FE6DAC">
        <w:rPr>
          <w:rFonts w:eastAsia="Calibri"/>
          <w:sz w:val="28"/>
          <w:szCs w:val="28"/>
        </w:rPr>
        <w:t>,</w:t>
      </w:r>
      <w:r w:rsidR="003C0771" w:rsidRPr="009F0EBB">
        <w:rPr>
          <w:rFonts w:eastAsia="Calibri"/>
          <w:sz w:val="28"/>
          <w:szCs w:val="28"/>
        </w:rPr>
        <w:t xml:space="preserve"> не варто нехтувати й нормами моралі.</w:t>
      </w:r>
    </w:p>
    <w:p w:rsidR="002A48B5" w:rsidRPr="009F0EBB" w:rsidRDefault="002A48B5" w:rsidP="00633D03">
      <w:pPr>
        <w:spacing w:after="0" w:line="360" w:lineRule="auto"/>
        <w:ind w:firstLine="567"/>
        <w:jc w:val="both"/>
        <w:rPr>
          <w:rFonts w:eastAsia="Calibri"/>
          <w:sz w:val="28"/>
          <w:szCs w:val="28"/>
        </w:rPr>
      </w:pPr>
      <w:r w:rsidRPr="00AC1422">
        <w:rPr>
          <w:rFonts w:eastAsia="Calibri"/>
          <w:sz w:val="28"/>
          <w:szCs w:val="28"/>
        </w:rPr>
        <w:t>Наразі Україна просувається шляхом євроінтеграції</w:t>
      </w:r>
      <w:r w:rsidR="00AC1422" w:rsidRPr="00AC1422">
        <w:rPr>
          <w:rFonts w:eastAsia="Calibri"/>
          <w:sz w:val="28"/>
          <w:szCs w:val="28"/>
        </w:rPr>
        <w:t>.</w:t>
      </w:r>
      <w:r w:rsidRPr="00AC1422">
        <w:rPr>
          <w:rFonts w:eastAsia="Calibri"/>
          <w:sz w:val="28"/>
          <w:szCs w:val="28"/>
        </w:rPr>
        <w:t xml:space="preserve"> </w:t>
      </w:r>
      <w:r w:rsidR="00AC1422" w:rsidRPr="00AC1422">
        <w:rPr>
          <w:rFonts w:eastAsia="Calibri"/>
          <w:sz w:val="28"/>
          <w:szCs w:val="28"/>
        </w:rPr>
        <w:t xml:space="preserve">Цей </w:t>
      </w:r>
      <w:r w:rsidRPr="00AC1422">
        <w:rPr>
          <w:rFonts w:eastAsia="Calibri"/>
          <w:sz w:val="28"/>
          <w:szCs w:val="28"/>
        </w:rPr>
        <w:t>процес</w:t>
      </w:r>
      <w:r w:rsidRPr="009F0EBB">
        <w:rPr>
          <w:rFonts w:eastAsia="Calibri"/>
          <w:sz w:val="28"/>
          <w:szCs w:val="28"/>
        </w:rPr>
        <w:t xml:space="preserve"> прямо впливає на правосвідомість громадян, сприяє динамізму суспільних відносин, змушує законодавця гармонізувати українське право з </w:t>
      </w:r>
      <w:proofErr w:type="spellStart"/>
      <w:r w:rsidRPr="00AC1422">
        <w:rPr>
          <w:rFonts w:eastAsia="Calibri"/>
          <w:sz w:val="28"/>
          <w:szCs w:val="28"/>
        </w:rPr>
        <w:t>аcquis</w:t>
      </w:r>
      <w:proofErr w:type="spellEnd"/>
      <w:r w:rsidRPr="00AC1422">
        <w:rPr>
          <w:rFonts w:eastAsia="Calibri"/>
          <w:sz w:val="28"/>
          <w:szCs w:val="28"/>
        </w:rPr>
        <w:t xml:space="preserve"> </w:t>
      </w:r>
      <w:proofErr w:type="spellStart"/>
      <w:r w:rsidRPr="00AC1422">
        <w:rPr>
          <w:rFonts w:eastAsia="Calibri"/>
          <w:sz w:val="28"/>
          <w:szCs w:val="28"/>
        </w:rPr>
        <w:t>communautaire</w:t>
      </w:r>
      <w:proofErr w:type="spellEnd"/>
      <w:r w:rsidRPr="009F0EBB">
        <w:rPr>
          <w:rFonts w:eastAsia="Calibri"/>
          <w:sz w:val="28"/>
          <w:szCs w:val="28"/>
        </w:rPr>
        <w:t>, та змінює доктринальні погляди на правові інститути</w:t>
      </w:r>
      <w:r w:rsidR="0080375A" w:rsidRPr="009F0EBB">
        <w:rPr>
          <w:rFonts w:eastAsia="Calibri"/>
          <w:sz w:val="28"/>
          <w:szCs w:val="28"/>
        </w:rPr>
        <w:t>. Не виключенням залишається й інститут дискреції.</w:t>
      </w:r>
    </w:p>
    <w:p w:rsidR="00112870" w:rsidRPr="009F0EBB" w:rsidRDefault="00112870" w:rsidP="00633D03">
      <w:pPr>
        <w:pStyle w:val="1"/>
        <w:spacing w:line="360" w:lineRule="auto"/>
        <w:ind w:firstLine="567"/>
        <w:jc w:val="center"/>
        <w:rPr>
          <w:rFonts w:ascii="Times New Roman" w:eastAsia="Calibri" w:hAnsi="Times New Roman"/>
          <w:color w:val="auto"/>
          <w:lang w:val="uk-UA"/>
        </w:rPr>
      </w:pPr>
      <w:bookmarkStart w:id="3" w:name="_Toc533605020"/>
      <w:r w:rsidRPr="009F0EBB">
        <w:rPr>
          <w:rFonts w:ascii="Times New Roman" w:eastAsia="Calibri" w:hAnsi="Times New Roman"/>
          <w:color w:val="auto"/>
          <w:lang w:val="uk-UA"/>
        </w:rPr>
        <w:lastRenderedPageBreak/>
        <w:t>2. НОРМОТВОРЧА СУТНІСТЬ ДИСКРЕЦІЇ В ПРАВІ ЯК ІНТЕЛЕКТУАЛЬНО-ВОЛЬОВА ОСНОВА САМОРЕГУЛЮВАННЯ</w:t>
      </w:r>
      <w:bookmarkEnd w:id="3"/>
    </w:p>
    <w:p w:rsidR="00AC1422" w:rsidRDefault="00AC1422" w:rsidP="00633D03">
      <w:pPr>
        <w:spacing w:after="0" w:line="360" w:lineRule="auto"/>
        <w:ind w:firstLine="567"/>
        <w:jc w:val="both"/>
        <w:rPr>
          <w:rFonts w:eastAsia="Calibri"/>
          <w:sz w:val="28"/>
          <w:szCs w:val="28"/>
        </w:rPr>
      </w:pPr>
    </w:p>
    <w:p w:rsidR="00112870" w:rsidRPr="009F0EBB" w:rsidRDefault="00AC1422" w:rsidP="00633D03">
      <w:pPr>
        <w:spacing w:after="0" w:line="360" w:lineRule="auto"/>
        <w:ind w:firstLine="567"/>
        <w:jc w:val="both"/>
        <w:rPr>
          <w:rFonts w:eastAsia="Calibri"/>
          <w:sz w:val="28"/>
          <w:szCs w:val="28"/>
        </w:rPr>
      </w:pPr>
      <w:r w:rsidRPr="00AC1422">
        <w:rPr>
          <w:rFonts w:eastAsia="Calibri"/>
          <w:sz w:val="28"/>
          <w:szCs w:val="28"/>
        </w:rPr>
        <w:t xml:space="preserve">Креативний або </w:t>
      </w:r>
      <w:r w:rsidR="00112870" w:rsidRPr="00AC1422">
        <w:rPr>
          <w:rFonts w:eastAsia="Calibri"/>
          <w:sz w:val="28"/>
          <w:szCs w:val="28"/>
        </w:rPr>
        <w:t>нормотворчий</w:t>
      </w:r>
      <w:r w:rsidR="00112870" w:rsidRPr="009F0EBB">
        <w:rPr>
          <w:rFonts w:eastAsia="Calibri"/>
          <w:sz w:val="28"/>
          <w:szCs w:val="28"/>
        </w:rPr>
        <w:t xml:space="preserve"> характер дискреції </w:t>
      </w:r>
      <w:r>
        <w:rPr>
          <w:rFonts w:eastAsia="Calibri"/>
          <w:sz w:val="28"/>
          <w:szCs w:val="28"/>
        </w:rPr>
        <w:t>заслуговує на особливу увагу. Це пояснюється тим</w:t>
      </w:r>
      <w:r w:rsidR="00112870" w:rsidRPr="009F0EBB">
        <w:rPr>
          <w:rFonts w:eastAsia="Calibri"/>
          <w:sz w:val="28"/>
          <w:szCs w:val="28"/>
        </w:rPr>
        <w:t>, що розсуд як діяльність містить у собі інтелектуальний і вольовий аспекти, складовими елементами яких у праві є «інтерес» і «воля»</w:t>
      </w:r>
      <w:r w:rsidR="00112870" w:rsidRPr="009F0EBB">
        <w:rPr>
          <w:rStyle w:val="ac"/>
          <w:rFonts w:eastAsia="Calibri"/>
          <w:sz w:val="28"/>
          <w:szCs w:val="28"/>
        </w:rPr>
        <w:footnoteReference w:id="8"/>
      </w:r>
      <w:r w:rsidR="00112870" w:rsidRPr="009F0EBB">
        <w:rPr>
          <w:rFonts w:eastAsia="Calibri"/>
          <w:sz w:val="28"/>
          <w:szCs w:val="28"/>
        </w:rPr>
        <w:t xml:space="preserve">. </w:t>
      </w:r>
    </w:p>
    <w:p w:rsidR="00112870" w:rsidRPr="009F0EBB" w:rsidRDefault="00AC1422" w:rsidP="00633D03">
      <w:pPr>
        <w:spacing w:after="0" w:line="360" w:lineRule="auto"/>
        <w:ind w:firstLine="567"/>
        <w:jc w:val="both"/>
        <w:rPr>
          <w:rFonts w:eastAsia="Calibri"/>
          <w:sz w:val="28"/>
          <w:szCs w:val="28"/>
        </w:rPr>
      </w:pPr>
      <w:r w:rsidRPr="009F0EBB">
        <w:rPr>
          <w:rFonts w:eastAsia="Calibri"/>
          <w:sz w:val="28"/>
          <w:szCs w:val="28"/>
        </w:rPr>
        <w:t>Критері</w:t>
      </w:r>
      <w:r>
        <w:rPr>
          <w:rFonts w:eastAsia="Calibri"/>
          <w:sz w:val="28"/>
          <w:szCs w:val="28"/>
        </w:rPr>
        <w:t>ями</w:t>
      </w:r>
      <w:r w:rsidRPr="009F0EBB">
        <w:rPr>
          <w:rFonts w:eastAsia="Calibri"/>
          <w:sz w:val="28"/>
          <w:szCs w:val="28"/>
        </w:rPr>
        <w:t xml:space="preserve"> </w:t>
      </w:r>
      <w:r w:rsidR="00112870" w:rsidRPr="009F0EBB">
        <w:rPr>
          <w:rFonts w:eastAsia="Calibri"/>
          <w:sz w:val="28"/>
          <w:szCs w:val="28"/>
        </w:rPr>
        <w:t>розсуду поряд зі спеціально-юридичними обмеженнями (обов'язками, відповідальністю, заборонами, санкціями) ви</w:t>
      </w:r>
      <w:r>
        <w:rPr>
          <w:rFonts w:eastAsia="Calibri"/>
          <w:sz w:val="28"/>
          <w:szCs w:val="28"/>
        </w:rPr>
        <w:t xml:space="preserve">знаються </w:t>
      </w:r>
      <w:r w:rsidR="00112870" w:rsidRPr="009F0EBB">
        <w:rPr>
          <w:rFonts w:eastAsia="Calibri"/>
          <w:sz w:val="28"/>
          <w:szCs w:val="28"/>
        </w:rPr>
        <w:t>вимоги моральності (справедливість, рівність, розумність) разом з релігійними нормами, цінностями загального блага, балансу інтересів, суспільною свідомістю, культурою, традиціями, звичаями</w:t>
      </w:r>
      <w:r w:rsidR="00112870" w:rsidRPr="009F0EBB">
        <w:rPr>
          <w:rStyle w:val="ac"/>
          <w:rFonts w:eastAsia="Calibri"/>
          <w:sz w:val="28"/>
          <w:szCs w:val="28"/>
        </w:rPr>
        <w:footnoteReference w:id="9"/>
      </w:r>
      <w:r w:rsidR="00112870" w:rsidRPr="009F0EBB">
        <w:rPr>
          <w:rFonts w:eastAsia="Calibri"/>
          <w:sz w:val="28"/>
          <w:szCs w:val="28"/>
        </w:rPr>
        <w:t>. У зв’язку з цим необхідно зауважити, що ці морально-правові цінності повинні бути засвоєні на індивідуальному рівні. Без цього розсуд не зможе спиратися на внутрішні джерела та не зможе забезпечити вирішення справи, виходячи з підстав, що існують в самому суб'єкті застосування права</w:t>
      </w:r>
      <w:r w:rsidR="00112870" w:rsidRPr="009F0EBB">
        <w:rPr>
          <w:rStyle w:val="ac"/>
          <w:rFonts w:eastAsia="Calibri"/>
          <w:sz w:val="28"/>
          <w:szCs w:val="28"/>
        </w:rPr>
        <w:footnoteReference w:id="10"/>
      </w:r>
      <w:r w:rsidR="00112870" w:rsidRPr="009F0EBB">
        <w:rPr>
          <w:rFonts w:eastAsia="Calibri"/>
          <w:sz w:val="28"/>
          <w:szCs w:val="28"/>
        </w:rPr>
        <w:t>.</w:t>
      </w:r>
    </w:p>
    <w:p w:rsidR="00112870" w:rsidRPr="00AC1422" w:rsidRDefault="00112870" w:rsidP="00AC1422">
      <w:pPr>
        <w:spacing w:after="0" w:line="360" w:lineRule="auto"/>
        <w:ind w:firstLine="567"/>
        <w:jc w:val="both"/>
        <w:rPr>
          <w:rFonts w:eastAsia="Calibri"/>
          <w:sz w:val="28"/>
          <w:szCs w:val="28"/>
        </w:rPr>
      </w:pPr>
      <w:r w:rsidRPr="00AC1422">
        <w:rPr>
          <w:rFonts w:eastAsia="Calibri"/>
          <w:sz w:val="28"/>
          <w:szCs w:val="28"/>
        </w:rPr>
        <w:t xml:space="preserve">Науковці виділяють </w:t>
      </w:r>
      <w:r w:rsidR="00AC1422" w:rsidRPr="00AC1422">
        <w:rPr>
          <w:rFonts w:eastAsia="Calibri"/>
          <w:sz w:val="28"/>
          <w:szCs w:val="28"/>
        </w:rPr>
        <w:t>низку</w:t>
      </w:r>
      <w:r w:rsidRPr="00AC1422">
        <w:rPr>
          <w:rFonts w:eastAsia="Calibri"/>
          <w:sz w:val="28"/>
          <w:szCs w:val="28"/>
        </w:rPr>
        <w:t xml:space="preserve"> послідовних стадій, які відбуваються в процесі розсуду, </w:t>
      </w:r>
      <w:r w:rsidR="00E13952" w:rsidRPr="00AC1422">
        <w:rPr>
          <w:rFonts w:eastAsia="Calibri"/>
          <w:sz w:val="28"/>
          <w:szCs w:val="28"/>
        </w:rPr>
        <w:t xml:space="preserve">існує декілька </w:t>
      </w:r>
      <w:r w:rsidRPr="00AC1422">
        <w:rPr>
          <w:rFonts w:eastAsia="Calibri"/>
          <w:sz w:val="28"/>
          <w:szCs w:val="28"/>
        </w:rPr>
        <w:t>підходів до такої класифікації, проте</w:t>
      </w:r>
      <w:r w:rsidR="00E13952" w:rsidRPr="00AC1422">
        <w:rPr>
          <w:rFonts w:eastAsia="Calibri"/>
          <w:sz w:val="28"/>
          <w:szCs w:val="28"/>
        </w:rPr>
        <w:t>,</w:t>
      </w:r>
      <w:r w:rsidRPr="00AC1422">
        <w:rPr>
          <w:rFonts w:eastAsia="Calibri"/>
          <w:sz w:val="28"/>
          <w:szCs w:val="28"/>
        </w:rPr>
        <w:t xml:space="preserve"> на нашу думку, уваги заслуговує такий: «Першою стадією є інтроспекція, тобто самоаналіз, на основі якого у суб’єкта відбувається усвідомлення конкретної потреби, що приводить до формування в нього інтересу, який підлягає задоволенню (мотиву до відповідної поведінки).</w:t>
      </w:r>
    </w:p>
    <w:p w:rsidR="00112870" w:rsidRPr="00AC1422" w:rsidRDefault="00112870" w:rsidP="00AC1422">
      <w:pPr>
        <w:spacing w:after="0" w:line="360" w:lineRule="auto"/>
        <w:ind w:firstLine="567"/>
        <w:jc w:val="both"/>
        <w:rPr>
          <w:rFonts w:eastAsia="Calibri"/>
          <w:sz w:val="28"/>
          <w:szCs w:val="28"/>
        </w:rPr>
      </w:pPr>
      <w:r w:rsidRPr="00AC1422">
        <w:rPr>
          <w:rFonts w:eastAsia="Calibri"/>
          <w:sz w:val="28"/>
          <w:szCs w:val="28"/>
        </w:rPr>
        <w:t>На другій стадії за наявності правомірної установки (схильності, переконання або звички діяти правомірно) суб’єкт розсуду ухвалює рішення про вибір належної мети і засоби її досягнення, перекладаючи, таким чином, психічні переживання в правову сферу.</w:t>
      </w:r>
    </w:p>
    <w:p w:rsidR="00112870" w:rsidRPr="00AC1422" w:rsidRDefault="00112870" w:rsidP="00AC1422">
      <w:pPr>
        <w:spacing w:after="0" w:line="360" w:lineRule="auto"/>
        <w:ind w:firstLine="567"/>
        <w:jc w:val="both"/>
        <w:rPr>
          <w:rFonts w:eastAsia="Calibri"/>
          <w:sz w:val="28"/>
          <w:szCs w:val="28"/>
        </w:rPr>
      </w:pPr>
      <w:r w:rsidRPr="00AC1422">
        <w:rPr>
          <w:rFonts w:eastAsia="Calibri"/>
          <w:sz w:val="28"/>
          <w:szCs w:val="28"/>
        </w:rPr>
        <w:lastRenderedPageBreak/>
        <w:t xml:space="preserve">На третій стадії розсуду суб’єкт керується вже не внутрішніми (особовими) спонуками, а своєю правосвідомістю, яка починає здійснювати гносеологічну функцію. На цій стадії суб’єкт пізнає ті правові засоби, за допомогою яких він може досягти поставленої мети і, зрештою, вибирає суб’єктивне право, в межах якого і задовольнятиме власний інтерес. </w:t>
      </w:r>
    </w:p>
    <w:p w:rsidR="00112870" w:rsidRPr="009F0EBB" w:rsidRDefault="00112870" w:rsidP="00AC1422">
      <w:pPr>
        <w:spacing w:after="0" w:line="360" w:lineRule="auto"/>
        <w:ind w:firstLine="567"/>
        <w:jc w:val="both"/>
        <w:rPr>
          <w:rFonts w:eastAsia="Calibri"/>
          <w:sz w:val="28"/>
          <w:szCs w:val="28"/>
        </w:rPr>
      </w:pPr>
      <w:r w:rsidRPr="00AC1422">
        <w:rPr>
          <w:rFonts w:eastAsia="Calibri"/>
          <w:sz w:val="28"/>
          <w:szCs w:val="28"/>
        </w:rPr>
        <w:t>На четвертій стадії розсуду, коли правосвідомість виконує оціночну і регулятивну функції, суб’єкт за допомогою психологічних механізмів вольової регуляції починає здійснювати дії зі здійснення суб’єктивного права. Причому постійно оцінюючи процес здійснення права з погляду на його ефективність для досягнення поставленої мети, суб’єкт може скоректувати цей процес або взагалі відмовитися від здійснення даного суб’єктивного права, вважаючи його недоцільним з погляду якнайповнішого задоволення свого інтересу. В якийсь момент суб’єкт при певних обставинах може повернутися на одну з вищевказаних стадій з тим, щоб уточнити свої потреби і (або), переглянувши свої цілі, знову вибрати правові засоби з їх досягнення»</w:t>
      </w:r>
      <w:r w:rsidRPr="00AC1422">
        <w:rPr>
          <w:rStyle w:val="ac"/>
          <w:rFonts w:eastAsia="Calibri"/>
          <w:sz w:val="28"/>
          <w:szCs w:val="28"/>
        </w:rPr>
        <w:footnoteReference w:id="11"/>
      </w:r>
      <w:r w:rsidRPr="00AC1422">
        <w:rPr>
          <w:rFonts w:eastAsia="Calibri"/>
          <w:sz w:val="28"/>
          <w:szCs w:val="28"/>
        </w:rPr>
        <w:t>.</w:t>
      </w:r>
    </w:p>
    <w:p w:rsidR="00D55DFC" w:rsidRPr="009F0EBB" w:rsidRDefault="00D55DFC" w:rsidP="00633D03">
      <w:pPr>
        <w:spacing w:after="0" w:line="360" w:lineRule="auto"/>
        <w:ind w:firstLine="567"/>
        <w:jc w:val="both"/>
        <w:rPr>
          <w:rFonts w:eastAsia="Calibri"/>
          <w:sz w:val="28"/>
          <w:szCs w:val="28"/>
        </w:rPr>
      </w:pPr>
      <w:r w:rsidRPr="009F0EBB">
        <w:rPr>
          <w:rFonts w:eastAsia="Calibri"/>
          <w:sz w:val="28"/>
          <w:szCs w:val="28"/>
        </w:rPr>
        <w:t>Законодавець закладає фундамент дискреції в разі застосування оціночних понять, наприклад через такі конструкції: «доцільно», «необхідно», «з важливих підстав», «особливо важливі», «особливі досягнення», «поважні причини», «у випадку необхідності», «виходячи з потреб» тощо. Також можливість використання розсуду забезпечується наявністю відносно-визначених норм, або певної структурної частини нор</w:t>
      </w:r>
      <w:r w:rsidR="00656D26" w:rsidRPr="009F0EBB">
        <w:rPr>
          <w:rFonts w:eastAsia="Calibri"/>
          <w:sz w:val="28"/>
          <w:szCs w:val="28"/>
        </w:rPr>
        <w:t>ми, яка є відносно визначеною (</w:t>
      </w:r>
      <w:r w:rsidRPr="009F0EBB">
        <w:rPr>
          <w:rFonts w:eastAsia="Calibri"/>
          <w:sz w:val="28"/>
          <w:szCs w:val="28"/>
        </w:rPr>
        <w:t xml:space="preserve">відносна гіпотеза, відносна диспозиція, відносна санкція), у певному нормативно-правовому акті. Дискреція вбачається у випадках наявності альтернативних норм, що містять альтернативні гіпотези, альтернативні диспозиції та/чи альтернативні санкції. Але найголовнішим нормативним закріпленням розсуду є пряма вказівка на його застосування, шляхом закріплення у відповідних нормах підстав для </w:t>
      </w:r>
      <w:r w:rsidR="00AE2507" w:rsidRPr="009F0EBB">
        <w:rPr>
          <w:rFonts w:eastAsia="Calibri"/>
          <w:sz w:val="28"/>
          <w:szCs w:val="28"/>
        </w:rPr>
        <w:t>реалізації дискреції.</w:t>
      </w:r>
    </w:p>
    <w:p w:rsidR="00802A71" w:rsidRPr="009F0EBB" w:rsidRDefault="00802A71" w:rsidP="00633D03">
      <w:pPr>
        <w:spacing w:after="0" w:line="360" w:lineRule="auto"/>
        <w:ind w:firstLine="567"/>
        <w:jc w:val="both"/>
        <w:rPr>
          <w:rFonts w:eastAsia="Calibri"/>
          <w:sz w:val="28"/>
          <w:szCs w:val="28"/>
        </w:rPr>
      </w:pPr>
      <w:r w:rsidRPr="009F0EBB">
        <w:rPr>
          <w:rFonts w:eastAsia="Calibri"/>
          <w:sz w:val="28"/>
          <w:szCs w:val="28"/>
        </w:rPr>
        <w:lastRenderedPageBreak/>
        <w:t>Так, ч. 4 ст. 6 Кодексу адміністративного судочинства України</w:t>
      </w:r>
      <w:r w:rsidR="00AC1422">
        <w:rPr>
          <w:rFonts w:eastAsia="Calibri"/>
          <w:sz w:val="28"/>
          <w:szCs w:val="28"/>
        </w:rPr>
        <w:t xml:space="preserve"> (далі КАС) </w:t>
      </w:r>
      <w:r w:rsidRPr="009F0EBB">
        <w:rPr>
          <w:rFonts w:eastAsia="Calibri"/>
          <w:sz w:val="28"/>
          <w:szCs w:val="28"/>
        </w:rPr>
        <w:t>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w:t>
      </w:r>
      <w:r w:rsidRPr="009F0EBB">
        <w:rPr>
          <w:rStyle w:val="ac"/>
          <w:rFonts w:eastAsia="Calibri"/>
          <w:sz w:val="28"/>
          <w:szCs w:val="28"/>
        </w:rPr>
        <w:footnoteReference w:id="12"/>
      </w:r>
      <w:r w:rsidRPr="009F0EBB">
        <w:rPr>
          <w:rFonts w:eastAsia="Calibri"/>
          <w:sz w:val="28"/>
          <w:szCs w:val="28"/>
        </w:rPr>
        <w:t xml:space="preserve">. Таким чином </w:t>
      </w:r>
      <w:r w:rsidR="00AC1422">
        <w:rPr>
          <w:rFonts w:eastAsia="Calibri"/>
          <w:sz w:val="28"/>
          <w:szCs w:val="28"/>
        </w:rPr>
        <w:t>у</w:t>
      </w:r>
      <w:r w:rsidRPr="009F0EBB">
        <w:rPr>
          <w:rFonts w:eastAsia="Calibri"/>
          <w:sz w:val="28"/>
          <w:szCs w:val="28"/>
        </w:rPr>
        <w:t xml:space="preserve"> </w:t>
      </w:r>
      <w:r w:rsidRPr="00AC1422">
        <w:rPr>
          <w:rFonts w:eastAsia="Calibri"/>
          <w:sz w:val="28"/>
          <w:szCs w:val="28"/>
        </w:rPr>
        <w:t>КАС</w:t>
      </w:r>
      <w:r w:rsidRPr="009F0EBB">
        <w:rPr>
          <w:rFonts w:eastAsia="Calibri"/>
          <w:sz w:val="28"/>
          <w:szCs w:val="28"/>
        </w:rPr>
        <w:t xml:space="preserve"> України закріплено, що в разі наявності прогалин, колізій у законодавстві, необхідності тлумачення норм, відсутності норм що врегульовують відносини</w:t>
      </w:r>
      <w:r w:rsidR="00FE6DAC">
        <w:rPr>
          <w:rFonts w:eastAsia="Calibri"/>
          <w:sz w:val="28"/>
          <w:szCs w:val="28"/>
        </w:rPr>
        <w:t>,</w:t>
      </w:r>
      <w:r w:rsidRPr="009F0EBB">
        <w:rPr>
          <w:rFonts w:eastAsia="Calibri"/>
          <w:sz w:val="28"/>
          <w:szCs w:val="28"/>
        </w:rPr>
        <w:t xml:space="preserve"> у яких допущене порушення прав чи законних інтересів позивача (що найяскравіше вказує на можливість дискреції у адміністративному процесі), для вирішення таких проблем судом застосовується розсуд.</w:t>
      </w:r>
    </w:p>
    <w:p w:rsidR="00AE2507" w:rsidRPr="009F0EBB" w:rsidRDefault="00AE2507" w:rsidP="00633D03">
      <w:pPr>
        <w:spacing w:after="0" w:line="360" w:lineRule="auto"/>
        <w:ind w:firstLine="567"/>
        <w:jc w:val="both"/>
        <w:rPr>
          <w:rFonts w:eastAsia="Calibri"/>
          <w:sz w:val="28"/>
          <w:szCs w:val="28"/>
        </w:rPr>
      </w:pPr>
      <w:r w:rsidRPr="009F0EBB">
        <w:rPr>
          <w:rFonts w:eastAsia="Calibri"/>
          <w:sz w:val="28"/>
          <w:szCs w:val="28"/>
        </w:rPr>
        <w:t xml:space="preserve">Якщо </w:t>
      </w:r>
      <w:r w:rsidR="00AC1422" w:rsidRPr="00AC1422">
        <w:rPr>
          <w:rFonts w:eastAsia="Calibri"/>
          <w:sz w:val="28"/>
          <w:szCs w:val="28"/>
        </w:rPr>
        <w:t>вживаються</w:t>
      </w:r>
      <w:r w:rsidRPr="00AC1422">
        <w:rPr>
          <w:rFonts w:eastAsia="Calibri"/>
          <w:sz w:val="28"/>
          <w:szCs w:val="28"/>
        </w:rPr>
        <w:t xml:space="preserve"> певні терміни</w:t>
      </w:r>
      <w:r w:rsidRPr="009F0EBB">
        <w:rPr>
          <w:rFonts w:eastAsia="Calibri"/>
          <w:sz w:val="28"/>
          <w:szCs w:val="28"/>
        </w:rPr>
        <w:t xml:space="preserve">: «може», «має право», «за власної ініціативи», «дбає», «забезпечує», «веде діяльність», «встановлює», «визначає», «на свій розсуд», – </w:t>
      </w:r>
      <w:r w:rsidRPr="00AC1422">
        <w:rPr>
          <w:rFonts w:eastAsia="Calibri"/>
          <w:sz w:val="28"/>
          <w:szCs w:val="28"/>
        </w:rPr>
        <w:t>то в такій нормі</w:t>
      </w:r>
      <w:r w:rsidRPr="009F0EBB">
        <w:rPr>
          <w:rFonts w:eastAsia="Calibri"/>
          <w:sz w:val="28"/>
          <w:szCs w:val="28"/>
        </w:rPr>
        <w:t xml:space="preserve"> існує явна вказівка на можливість застосування розсуду.</w:t>
      </w:r>
    </w:p>
    <w:p w:rsidR="00AE2507" w:rsidRPr="009F0EBB" w:rsidRDefault="00AE2507" w:rsidP="00633D03">
      <w:pPr>
        <w:spacing w:after="0" w:line="360" w:lineRule="auto"/>
        <w:ind w:firstLine="567"/>
        <w:jc w:val="both"/>
        <w:rPr>
          <w:rFonts w:eastAsia="Calibri"/>
          <w:sz w:val="28"/>
          <w:szCs w:val="28"/>
        </w:rPr>
      </w:pPr>
      <w:r w:rsidRPr="009F0EBB">
        <w:rPr>
          <w:rFonts w:eastAsia="Calibri"/>
          <w:sz w:val="28"/>
          <w:szCs w:val="28"/>
        </w:rPr>
        <w:t xml:space="preserve">Однак чіткої «команди» від законодавця досить часто не існує, можливість дискреції, подекуди, виявляється лише при системному аналізі як нормативно-правового акта, так, і доктринальних положень з певного питання. </w:t>
      </w:r>
      <w:r w:rsidR="00FE6DAC">
        <w:rPr>
          <w:rFonts w:eastAsia="Calibri"/>
          <w:sz w:val="28"/>
          <w:szCs w:val="28"/>
        </w:rPr>
        <w:t>У</w:t>
      </w:r>
      <w:r w:rsidRPr="009F0EBB">
        <w:rPr>
          <w:rFonts w:eastAsia="Calibri"/>
          <w:sz w:val="28"/>
          <w:szCs w:val="28"/>
        </w:rPr>
        <w:t xml:space="preserve"> такому випадку найяскравіше проявляються критерії розсуду, оскільки дискреція суб’єкта </w:t>
      </w:r>
      <w:r w:rsidR="00FE6DAC">
        <w:rPr>
          <w:rFonts w:eastAsia="Calibri"/>
          <w:sz w:val="28"/>
          <w:szCs w:val="28"/>
        </w:rPr>
        <w:t>в</w:t>
      </w:r>
      <w:r w:rsidRPr="009F0EBB">
        <w:rPr>
          <w:rFonts w:eastAsia="Calibri"/>
          <w:sz w:val="28"/>
          <w:szCs w:val="28"/>
        </w:rPr>
        <w:t xml:space="preserve"> </w:t>
      </w:r>
      <w:r w:rsidR="00B80499" w:rsidRPr="009F0EBB">
        <w:rPr>
          <w:rFonts w:eastAsia="Calibri"/>
          <w:sz w:val="28"/>
          <w:szCs w:val="28"/>
        </w:rPr>
        <w:t>межах таких критеріїв</w:t>
      </w:r>
      <w:r w:rsidRPr="009F0EBB">
        <w:rPr>
          <w:rFonts w:eastAsia="Calibri"/>
          <w:sz w:val="28"/>
          <w:szCs w:val="28"/>
        </w:rPr>
        <w:t xml:space="preserve"> сприя</w:t>
      </w:r>
      <w:r w:rsidR="00B80499" w:rsidRPr="009F0EBB">
        <w:rPr>
          <w:rFonts w:eastAsia="Calibri"/>
          <w:sz w:val="28"/>
          <w:szCs w:val="28"/>
        </w:rPr>
        <w:t>є</w:t>
      </w:r>
      <w:r w:rsidRPr="009F0EBB">
        <w:rPr>
          <w:rFonts w:eastAsia="Calibri"/>
          <w:sz w:val="28"/>
          <w:szCs w:val="28"/>
        </w:rPr>
        <w:t xml:space="preserve"> правильності </w:t>
      </w:r>
      <w:r w:rsidR="00B80499" w:rsidRPr="009F0EBB">
        <w:rPr>
          <w:rFonts w:eastAsia="Calibri"/>
          <w:sz w:val="28"/>
          <w:szCs w:val="28"/>
        </w:rPr>
        <w:t>та об’єктивності за</w:t>
      </w:r>
      <w:r w:rsidR="00AA7C5D" w:rsidRPr="009F0EBB">
        <w:rPr>
          <w:rFonts w:eastAsia="Calibri"/>
          <w:sz w:val="28"/>
          <w:szCs w:val="28"/>
        </w:rPr>
        <w:t>стосування норм права, вирішенню</w:t>
      </w:r>
      <w:r w:rsidR="00B80499" w:rsidRPr="009F0EBB">
        <w:rPr>
          <w:rFonts w:eastAsia="Calibri"/>
          <w:sz w:val="28"/>
          <w:szCs w:val="28"/>
        </w:rPr>
        <w:t xml:space="preserve"> поставленого питання.</w:t>
      </w:r>
    </w:p>
    <w:p w:rsidR="00B80499" w:rsidRPr="009F0EBB" w:rsidRDefault="00B80499" w:rsidP="00633D03">
      <w:pPr>
        <w:spacing w:after="0" w:line="360" w:lineRule="auto"/>
        <w:ind w:firstLine="567"/>
        <w:jc w:val="both"/>
        <w:rPr>
          <w:rFonts w:eastAsia="Calibri"/>
          <w:sz w:val="28"/>
          <w:szCs w:val="28"/>
        </w:rPr>
      </w:pPr>
      <w:r w:rsidRPr="009F0EBB">
        <w:rPr>
          <w:rFonts w:eastAsia="Calibri"/>
          <w:sz w:val="28"/>
          <w:szCs w:val="28"/>
        </w:rPr>
        <w:t xml:space="preserve">Дискреція має місце там, де законодавець припустився </w:t>
      </w:r>
      <w:r w:rsidR="00686913" w:rsidRPr="009F0EBB">
        <w:rPr>
          <w:rFonts w:eastAsia="Calibri"/>
          <w:sz w:val="28"/>
          <w:szCs w:val="28"/>
        </w:rPr>
        <w:t>правотворчої помилки, зокрема</w:t>
      </w:r>
      <w:r w:rsidR="00686913" w:rsidRPr="00AC1422">
        <w:rPr>
          <w:rFonts w:eastAsia="Calibri"/>
          <w:sz w:val="28"/>
          <w:szCs w:val="28"/>
        </w:rPr>
        <w:t xml:space="preserve">, </w:t>
      </w:r>
      <w:r w:rsidR="00F90A22" w:rsidRPr="00AC1422">
        <w:rPr>
          <w:rFonts w:eastAsia="Calibri"/>
          <w:sz w:val="28"/>
          <w:szCs w:val="28"/>
        </w:rPr>
        <w:t>техні</w:t>
      </w:r>
      <w:r w:rsidR="00686913" w:rsidRPr="00AC1422">
        <w:rPr>
          <w:rFonts w:eastAsia="Calibri"/>
          <w:sz w:val="28"/>
          <w:szCs w:val="28"/>
        </w:rPr>
        <w:t>ко-юридично</w:t>
      </w:r>
      <w:r w:rsidR="00AC1422" w:rsidRPr="00AC1422">
        <w:rPr>
          <w:rFonts w:eastAsia="Calibri"/>
          <w:sz w:val="28"/>
          <w:szCs w:val="28"/>
        </w:rPr>
        <w:t>го характеру</w:t>
      </w:r>
      <w:r w:rsidR="00686913" w:rsidRPr="00AC1422">
        <w:rPr>
          <w:rFonts w:eastAsia="Calibri"/>
          <w:sz w:val="28"/>
          <w:szCs w:val="28"/>
        </w:rPr>
        <w:t>.</w:t>
      </w:r>
    </w:p>
    <w:p w:rsidR="00CA40AC" w:rsidRPr="009F0EBB" w:rsidRDefault="00CA40AC" w:rsidP="00CA40AC">
      <w:pPr>
        <w:spacing w:after="0" w:line="360" w:lineRule="auto"/>
        <w:ind w:firstLine="567"/>
        <w:jc w:val="both"/>
        <w:rPr>
          <w:rFonts w:eastAsia="Calibri"/>
          <w:sz w:val="28"/>
          <w:szCs w:val="28"/>
        </w:rPr>
      </w:pPr>
      <w:r w:rsidRPr="009F0EBB">
        <w:rPr>
          <w:rFonts w:eastAsia="Calibri"/>
          <w:sz w:val="28"/>
          <w:szCs w:val="28"/>
        </w:rPr>
        <w:t>Найбільш вдалим, на нашу думку</w:t>
      </w:r>
      <w:r w:rsidR="006718A1" w:rsidRPr="009F0EBB">
        <w:rPr>
          <w:rFonts w:eastAsia="Calibri"/>
          <w:sz w:val="28"/>
          <w:szCs w:val="28"/>
        </w:rPr>
        <w:t>,</w:t>
      </w:r>
      <w:r w:rsidRPr="009F0EBB">
        <w:rPr>
          <w:rFonts w:eastAsia="Calibri"/>
          <w:sz w:val="28"/>
          <w:szCs w:val="28"/>
        </w:rPr>
        <w:t xml:space="preserve"> є таке визначення поняття «правотворча помилка»: «прийняття норми закону, реалізація якої на практиці породжує несправедливість і соціальну напруженість (потрясіння), тягне інші негативні суспільно-політичні, економічні, фінансові чи соціальні наслідки,</w:t>
      </w:r>
      <w:r w:rsidR="00FE6DAC">
        <w:rPr>
          <w:rFonts w:eastAsia="Calibri"/>
          <w:sz w:val="28"/>
          <w:szCs w:val="28"/>
        </w:rPr>
        <w:t xml:space="preserve"> </w:t>
      </w:r>
      <w:r w:rsidRPr="009F0EBB">
        <w:rPr>
          <w:rFonts w:eastAsia="Calibri"/>
          <w:sz w:val="28"/>
          <w:szCs w:val="28"/>
        </w:rPr>
        <w:t xml:space="preserve">знижує рівень гарантованості прав та інтересів особи, ефективність </w:t>
      </w:r>
      <w:r w:rsidRPr="00AC1422">
        <w:rPr>
          <w:rFonts w:eastAsia="Calibri"/>
          <w:sz w:val="28"/>
          <w:szCs w:val="28"/>
        </w:rPr>
        <w:lastRenderedPageBreak/>
        <w:t>правозастосов</w:t>
      </w:r>
      <w:r w:rsidR="00AC1422" w:rsidRPr="00AC1422">
        <w:rPr>
          <w:rFonts w:eastAsia="Calibri"/>
          <w:sz w:val="28"/>
          <w:szCs w:val="28"/>
        </w:rPr>
        <w:t>н</w:t>
      </w:r>
      <w:r w:rsidRPr="00AC1422">
        <w:rPr>
          <w:rFonts w:eastAsia="Calibri"/>
          <w:sz w:val="28"/>
          <w:szCs w:val="28"/>
        </w:rPr>
        <w:t>ої</w:t>
      </w:r>
      <w:r w:rsidRPr="009F0EBB">
        <w:rPr>
          <w:rFonts w:eastAsia="Calibri"/>
          <w:sz w:val="28"/>
          <w:szCs w:val="28"/>
        </w:rPr>
        <w:t xml:space="preserve"> діяльності, підриває основи державної безпеки, руйнує принципи побудови демократичного суспільства і системи управління»</w:t>
      </w:r>
      <w:r w:rsidRPr="009F0EBB">
        <w:rPr>
          <w:rStyle w:val="ac"/>
          <w:rFonts w:eastAsia="Calibri"/>
          <w:sz w:val="28"/>
          <w:szCs w:val="28"/>
        </w:rPr>
        <w:footnoteReference w:id="13"/>
      </w:r>
    </w:p>
    <w:p w:rsidR="00B006E4" w:rsidRPr="009F0EBB" w:rsidRDefault="00686913" w:rsidP="00686913">
      <w:pPr>
        <w:spacing w:after="0" w:line="360" w:lineRule="auto"/>
        <w:ind w:firstLine="567"/>
        <w:jc w:val="both"/>
        <w:rPr>
          <w:rFonts w:eastAsia="Calibri"/>
          <w:sz w:val="28"/>
          <w:szCs w:val="28"/>
        </w:rPr>
      </w:pPr>
      <w:r w:rsidRPr="009F0EBB">
        <w:rPr>
          <w:rFonts w:eastAsia="Calibri"/>
          <w:sz w:val="28"/>
          <w:szCs w:val="28"/>
        </w:rPr>
        <w:t>Дефініція поняття «техніко-юридичні помилки</w:t>
      </w:r>
      <w:r w:rsidR="00CA40AC" w:rsidRPr="009F0EBB">
        <w:rPr>
          <w:rFonts w:eastAsia="Calibri"/>
          <w:sz w:val="28"/>
          <w:szCs w:val="28"/>
        </w:rPr>
        <w:t>»</w:t>
      </w:r>
      <w:r w:rsidR="00EA0C9A" w:rsidRPr="009F0EBB">
        <w:rPr>
          <w:rFonts w:eastAsia="Calibri"/>
          <w:sz w:val="28"/>
          <w:szCs w:val="28"/>
        </w:rPr>
        <w:t>, як більш вузького виду правотворчої помилки, реалізованої на етапі проектування нормативно-правого акта,</w:t>
      </w:r>
      <w:r w:rsidR="00CA40AC" w:rsidRPr="009F0EBB">
        <w:rPr>
          <w:rFonts w:eastAsia="Calibri"/>
          <w:sz w:val="28"/>
          <w:szCs w:val="28"/>
        </w:rPr>
        <w:t xml:space="preserve"> </w:t>
      </w:r>
      <w:r w:rsidR="00AC1422">
        <w:rPr>
          <w:rFonts w:eastAsia="Calibri"/>
          <w:sz w:val="28"/>
          <w:szCs w:val="28"/>
        </w:rPr>
        <w:t xml:space="preserve">найбільш вдало </w:t>
      </w:r>
      <w:r w:rsidR="00CA40AC" w:rsidRPr="00AC1422">
        <w:rPr>
          <w:rFonts w:eastAsia="Calibri"/>
          <w:sz w:val="28"/>
          <w:szCs w:val="28"/>
        </w:rPr>
        <w:t xml:space="preserve">сформульована </w:t>
      </w:r>
      <w:r w:rsidR="00CA40AC" w:rsidRPr="009F0EBB">
        <w:rPr>
          <w:rFonts w:eastAsia="Calibri"/>
          <w:sz w:val="28"/>
          <w:szCs w:val="28"/>
        </w:rPr>
        <w:t>наступним чином</w:t>
      </w:r>
      <w:r w:rsidR="00C24768" w:rsidRPr="009F0EBB">
        <w:rPr>
          <w:rFonts w:eastAsia="Calibri"/>
          <w:sz w:val="28"/>
          <w:szCs w:val="28"/>
        </w:rPr>
        <w:t>:</w:t>
      </w:r>
      <w:r w:rsidR="00CA40AC" w:rsidRPr="009F0EBB">
        <w:rPr>
          <w:rFonts w:eastAsia="Calibri"/>
          <w:sz w:val="28"/>
          <w:szCs w:val="28"/>
        </w:rPr>
        <w:t xml:space="preserve"> «</w:t>
      </w:r>
      <w:r w:rsidR="00C24768" w:rsidRPr="009F0EBB">
        <w:rPr>
          <w:rFonts w:eastAsia="Calibri"/>
          <w:sz w:val="28"/>
          <w:szCs w:val="28"/>
        </w:rPr>
        <w:t>…</w:t>
      </w:r>
      <w:r w:rsidRPr="009F0EBB">
        <w:rPr>
          <w:rFonts w:eastAsia="Calibri"/>
          <w:sz w:val="28"/>
          <w:szCs w:val="28"/>
        </w:rPr>
        <w:t>це недоліки нормативно-правового акта, що є результатом порушення логічних, мовних, процедурних вимог правотворчої техніки при його виробленні»</w:t>
      </w:r>
      <w:r w:rsidR="00CA40AC" w:rsidRPr="009F0EBB">
        <w:rPr>
          <w:rStyle w:val="ac"/>
          <w:rFonts w:eastAsia="Calibri"/>
          <w:sz w:val="28"/>
          <w:szCs w:val="28"/>
        </w:rPr>
        <w:footnoteReference w:id="14"/>
      </w:r>
      <w:r w:rsidRPr="009F0EBB">
        <w:rPr>
          <w:rFonts w:eastAsia="Calibri"/>
          <w:sz w:val="28"/>
          <w:szCs w:val="28"/>
        </w:rPr>
        <w:t xml:space="preserve">. </w:t>
      </w:r>
    </w:p>
    <w:p w:rsidR="00686913" w:rsidRPr="009F0EBB" w:rsidRDefault="006718A1" w:rsidP="00633D03">
      <w:pPr>
        <w:spacing w:after="0" w:line="360" w:lineRule="auto"/>
        <w:ind w:firstLine="567"/>
        <w:jc w:val="both"/>
        <w:rPr>
          <w:rFonts w:eastAsia="Calibri"/>
          <w:sz w:val="28"/>
          <w:szCs w:val="28"/>
        </w:rPr>
      </w:pPr>
      <w:r w:rsidRPr="009F0EBB">
        <w:rPr>
          <w:rFonts w:eastAsia="Calibri"/>
          <w:sz w:val="28"/>
          <w:szCs w:val="28"/>
        </w:rPr>
        <w:t>Існування</w:t>
      </w:r>
      <w:r w:rsidR="00686913" w:rsidRPr="009F0EBB">
        <w:rPr>
          <w:rFonts w:eastAsia="Calibri"/>
          <w:sz w:val="28"/>
          <w:szCs w:val="28"/>
        </w:rPr>
        <w:t xml:space="preserve"> так</w:t>
      </w:r>
      <w:r w:rsidRPr="009F0EBB">
        <w:rPr>
          <w:rFonts w:eastAsia="Calibri"/>
          <w:sz w:val="28"/>
          <w:szCs w:val="28"/>
        </w:rPr>
        <w:t xml:space="preserve">их </w:t>
      </w:r>
      <w:r w:rsidR="00686913" w:rsidRPr="009F0EBB">
        <w:rPr>
          <w:rFonts w:eastAsia="Calibri"/>
          <w:sz w:val="28"/>
          <w:szCs w:val="28"/>
        </w:rPr>
        <w:t>недолік</w:t>
      </w:r>
      <w:r w:rsidRPr="009F0EBB">
        <w:rPr>
          <w:rFonts w:eastAsia="Calibri"/>
          <w:sz w:val="28"/>
          <w:szCs w:val="28"/>
        </w:rPr>
        <w:t>ів законодавства</w:t>
      </w:r>
      <w:r w:rsidR="00686913" w:rsidRPr="009F0EBB">
        <w:rPr>
          <w:rFonts w:eastAsia="Calibri"/>
          <w:sz w:val="28"/>
          <w:szCs w:val="28"/>
        </w:rPr>
        <w:t xml:space="preserve"> змушу</w:t>
      </w:r>
      <w:r w:rsidR="00EA0C9A" w:rsidRPr="009F0EBB">
        <w:rPr>
          <w:rFonts w:eastAsia="Calibri"/>
          <w:sz w:val="28"/>
          <w:szCs w:val="28"/>
        </w:rPr>
        <w:t>є</w:t>
      </w:r>
      <w:r w:rsidR="00686913" w:rsidRPr="009F0EBB">
        <w:rPr>
          <w:rFonts w:eastAsia="Calibri"/>
          <w:sz w:val="28"/>
          <w:szCs w:val="28"/>
        </w:rPr>
        <w:t xml:space="preserve"> суб’єкта правореалізації вдаватися до розсуду для врегулювання певних суспільних відносин.</w:t>
      </w:r>
      <w:r w:rsidRPr="009F0EBB">
        <w:rPr>
          <w:rFonts w:eastAsia="Calibri"/>
          <w:sz w:val="28"/>
          <w:szCs w:val="28"/>
        </w:rPr>
        <w:t xml:space="preserve"> Наприклад, вирішити наявні в силу </w:t>
      </w:r>
      <w:r w:rsidR="00EA0C9A" w:rsidRPr="009F0EBB">
        <w:rPr>
          <w:rFonts w:eastAsia="Calibri"/>
          <w:sz w:val="28"/>
          <w:szCs w:val="28"/>
        </w:rPr>
        <w:t>допущених правотворчих помилок правові колізії та прогалини у законодавстві можливо шляхом аналогії права.</w:t>
      </w:r>
    </w:p>
    <w:p w:rsidR="00F67D99" w:rsidRPr="009F0EBB" w:rsidRDefault="00F67D99" w:rsidP="00633D03">
      <w:pPr>
        <w:spacing w:after="0" w:line="360" w:lineRule="auto"/>
        <w:ind w:firstLine="567"/>
        <w:jc w:val="both"/>
        <w:rPr>
          <w:rFonts w:eastAsia="Calibri"/>
          <w:sz w:val="28"/>
          <w:szCs w:val="28"/>
        </w:rPr>
      </w:pPr>
      <w:r w:rsidRPr="00AC1422">
        <w:rPr>
          <w:rFonts w:eastAsia="Calibri"/>
          <w:sz w:val="28"/>
          <w:szCs w:val="28"/>
        </w:rPr>
        <w:t>У науковій та навчальній літературі зага</w:t>
      </w:r>
      <w:r w:rsidR="0006687A" w:rsidRPr="00AC1422">
        <w:rPr>
          <w:rFonts w:eastAsia="Calibri"/>
          <w:sz w:val="28"/>
          <w:szCs w:val="28"/>
        </w:rPr>
        <w:t>льноприйнятим є уявлення про те,</w:t>
      </w:r>
      <w:r w:rsidRPr="00AC1422">
        <w:rPr>
          <w:rFonts w:eastAsia="Calibri"/>
          <w:sz w:val="28"/>
          <w:szCs w:val="28"/>
        </w:rPr>
        <w:t xml:space="preserve"> що</w:t>
      </w:r>
      <w:r w:rsidR="0047542D" w:rsidRPr="00AC1422">
        <w:rPr>
          <w:rFonts w:eastAsia="Calibri"/>
          <w:sz w:val="28"/>
          <w:szCs w:val="28"/>
        </w:rPr>
        <w:t xml:space="preserve"> </w:t>
      </w:r>
      <w:r w:rsidRPr="00AC1422">
        <w:rPr>
          <w:rFonts w:eastAsia="Calibri"/>
          <w:sz w:val="28"/>
          <w:szCs w:val="28"/>
        </w:rPr>
        <w:t>до відносин, не врегульован</w:t>
      </w:r>
      <w:r w:rsidR="0006687A" w:rsidRPr="00AC1422">
        <w:rPr>
          <w:rFonts w:eastAsia="Calibri"/>
          <w:sz w:val="28"/>
          <w:szCs w:val="28"/>
        </w:rPr>
        <w:t>их</w:t>
      </w:r>
      <w:r w:rsidRPr="00AC1422">
        <w:rPr>
          <w:rFonts w:eastAsia="Calibri"/>
          <w:sz w:val="28"/>
          <w:szCs w:val="28"/>
        </w:rPr>
        <w:t xml:space="preserve"> конкретно</w:t>
      </w:r>
      <w:r w:rsidR="0006687A" w:rsidRPr="00AC1422">
        <w:rPr>
          <w:rFonts w:eastAsia="Calibri"/>
          <w:sz w:val="28"/>
          <w:szCs w:val="28"/>
        </w:rPr>
        <w:t>ю</w:t>
      </w:r>
      <w:r w:rsidRPr="00AC1422">
        <w:rPr>
          <w:rFonts w:eastAsia="Calibri"/>
          <w:sz w:val="28"/>
          <w:szCs w:val="28"/>
        </w:rPr>
        <w:t xml:space="preserve"> нормою, повинні застосовуватися норми, що регулюють схожі відносини (аналогія закону), а при їх відсутності необхідно застосовувати </w:t>
      </w:r>
      <w:r w:rsidR="0006687A" w:rsidRPr="00AC1422">
        <w:rPr>
          <w:rFonts w:eastAsia="Calibri"/>
          <w:sz w:val="28"/>
          <w:szCs w:val="28"/>
        </w:rPr>
        <w:t>принципи та загальні засади законодавства (аналогія права)</w:t>
      </w:r>
      <w:r w:rsidRPr="00AC1422">
        <w:rPr>
          <w:rFonts w:eastAsia="Calibri"/>
          <w:sz w:val="28"/>
          <w:szCs w:val="28"/>
        </w:rPr>
        <w:t>.</w:t>
      </w:r>
      <w:r w:rsidRPr="009F0EBB">
        <w:rPr>
          <w:rFonts w:eastAsia="Calibri"/>
          <w:sz w:val="28"/>
          <w:szCs w:val="28"/>
        </w:rPr>
        <w:t xml:space="preserve"> </w:t>
      </w:r>
    </w:p>
    <w:p w:rsidR="00F67D99" w:rsidRPr="009F0EBB" w:rsidRDefault="00A00BD9" w:rsidP="00A00BD9">
      <w:pPr>
        <w:spacing w:after="0" w:line="360" w:lineRule="auto"/>
        <w:ind w:firstLine="567"/>
        <w:jc w:val="both"/>
        <w:rPr>
          <w:rFonts w:eastAsia="Calibri"/>
          <w:sz w:val="28"/>
          <w:szCs w:val="28"/>
        </w:rPr>
      </w:pPr>
      <w:r w:rsidRPr="009F0EBB">
        <w:rPr>
          <w:rFonts w:eastAsia="Calibri"/>
          <w:sz w:val="28"/>
          <w:szCs w:val="28"/>
        </w:rPr>
        <w:t>Як зазначає Ю.</w:t>
      </w:r>
      <w:r w:rsidR="00A629CC" w:rsidRPr="009F0EBB">
        <w:rPr>
          <w:rFonts w:eastAsia="Calibri"/>
          <w:sz w:val="28"/>
          <w:szCs w:val="28"/>
        </w:rPr>
        <w:t xml:space="preserve"> </w:t>
      </w:r>
      <w:r w:rsidR="00274C07" w:rsidRPr="009F0EBB">
        <w:rPr>
          <w:rFonts w:eastAsia="Calibri"/>
          <w:sz w:val="28"/>
          <w:szCs w:val="28"/>
        </w:rPr>
        <w:t>О</w:t>
      </w:r>
      <w:r w:rsidRPr="009F0EBB">
        <w:rPr>
          <w:rFonts w:eastAsia="Calibri"/>
          <w:sz w:val="28"/>
          <w:szCs w:val="28"/>
        </w:rPr>
        <w:t xml:space="preserve">. </w:t>
      </w:r>
      <w:proofErr w:type="spellStart"/>
      <w:r w:rsidRPr="009F0EBB">
        <w:rPr>
          <w:rFonts w:eastAsia="Calibri"/>
          <w:sz w:val="28"/>
          <w:szCs w:val="28"/>
        </w:rPr>
        <w:t>Заіка</w:t>
      </w:r>
      <w:proofErr w:type="spellEnd"/>
      <w:r w:rsidRPr="009F0EBB">
        <w:rPr>
          <w:rFonts w:eastAsia="Calibri"/>
          <w:sz w:val="28"/>
          <w:szCs w:val="28"/>
        </w:rPr>
        <w:t>: «Засобом усунення прогалин є правотворчість: прийняття нових норм або редагування застарілих. Але суди не можуть чекати, доки прогалину в праві усуне законодавець, і не надавати захисту інтересам громадян і організацій, посилаючись на відсутність нормативної бази. Вихід полягає в тому, що суду надається право розглядати такі справи за допомогою аналогії»</w:t>
      </w:r>
      <w:r w:rsidR="00274C07" w:rsidRPr="009F0EBB">
        <w:rPr>
          <w:rStyle w:val="ac"/>
          <w:rFonts w:eastAsia="Calibri"/>
          <w:sz w:val="28"/>
          <w:szCs w:val="28"/>
        </w:rPr>
        <w:footnoteReference w:id="15"/>
      </w:r>
      <w:r w:rsidRPr="009F0EBB">
        <w:rPr>
          <w:rFonts w:eastAsia="Calibri"/>
          <w:sz w:val="28"/>
          <w:szCs w:val="28"/>
        </w:rPr>
        <w:t>.</w:t>
      </w:r>
      <w:r w:rsidR="00062AD7" w:rsidRPr="009F0EBB">
        <w:rPr>
          <w:rFonts w:eastAsia="Calibri"/>
          <w:sz w:val="28"/>
          <w:szCs w:val="28"/>
        </w:rPr>
        <w:t xml:space="preserve"> </w:t>
      </w:r>
    </w:p>
    <w:p w:rsidR="00657FFC" w:rsidRPr="009F0EBB" w:rsidRDefault="00062AD7" w:rsidP="00657FFC">
      <w:pPr>
        <w:spacing w:after="0" w:line="360" w:lineRule="auto"/>
        <w:ind w:firstLine="567"/>
        <w:jc w:val="both"/>
        <w:rPr>
          <w:rFonts w:eastAsia="Calibri"/>
          <w:sz w:val="28"/>
          <w:szCs w:val="28"/>
        </w:rPr>
      </w:pPr>
      <w:r w:rsidRPr="009F0EBB">
        <w:rPr>
          <w:rFonts w:eastAsia="Calibri"/>
          <w:sz w:val="28"/>
          <w:szCs w:val="28"/>
        </w:rPr>
        <w:t>На нашу думку, застосування аналогії закону,  особливо аналогії права</w:t>
      </w:r>
      <w:r w:rsidR="00FE6DAC">
        <w:rPr>
          <w:rFonts w:eastAsia="Calibri"/>
          <w:sz w:val="28"/>
          <w:szCs w:val="28"/>
        </w:rPr>
        <w:t>,</w:t>
      </w:r>
      <w:r w:rsidRPr="009F0EBB">
        <w:rPr>
          <w:rFonts w:eastAsia="Calibri"/>
          <w:sz w:val="28"/>
          <w:szCs w:val="28"/>
        </w:rPr>
        <w:t xml:space="preserve"> не є механічним процесом</w:t>
      </w:r>
      <w:r w:rsidR="00FE6DAC">
        <w:rPr>
          <w:rFonts w:eastAsia="Calibri"/>
          <w:sz w:val="28"/>
          <w:szCs w:val="28"/>
        </w:rPr>
        <w:t xml:space="preserve"> –</w:t>
      </w:r>
      <w:r w:rsidRPr="009F0EBB">
        <w:rPr>
          <w:rFonts w:eastAsia="Calibri"/>
          <w:sz w:val="28"/>
          <w:szCs w:val="28"/>
        </w:rPr>
        <w:t xml:space="preserve"> це творчий, інтелектуально-вольовий </w:t>
      </w:r>
      <w:r w:rsidR="00C24768" w:rsidRPr="009F0EBB">
        <w:rPr>
          <w:rFonts w:eastAsia="Calibri"/>
          <w:sz w:val="28"/>
          <w:szCs w:val="28"/>
        </w:rPr>
        <w:t xml:space="preserve">розумовий </w:t>
      </w:r>
      <w:r w:rsidRPr="009F0EBB">
        <w:rPr>
          <w:rFonts w:eastAsia="Calibri"/>
          <w:sz w:val="28"/>
          <w:szCs w:val="28"/>
        </w:rPr>
        <w:t xml:space="preserve">процес, який базується не тільки на аналізі сукупності норм права, а й цілей, </w:t>
      </w:r>
      <w:r w:rsidRPr="009F0EBB">
        <w:rPr>
          <w:rFonts w:eastAsia="Calibri"/>
          <w:sz w:val="28"/>
          <w:szCs w:val="28"/>
        </w:rPr>
        <w:lastRenderedPageBreak/>
        <w:t>завдань, принципів права, а також на вірній оцінці конкретн</w:t>
      </w:r>
      <w:r w:rsidR="006135D6" w:rsidRPr="009F0EBB">
        <w:rPr>
          <w:rFonts w:eastAsia="Calibri"/>
          <w:sz w:val="28"/>
          <w:szCs w:val="28"/>
        </w:rPr>
        <w:t>их правовідносин</w:t>
      </w:r>
      <w:r w:rsidRPr="009F0EBB">
        <w:rPr>
          <w:rFonts w:eastAsia="Calibri"/>
          <w:sz w:val="28"/>
          <w:szCs w:val="28"/>
        </w:rPr>
        <w:t xml:space="preserve">, фактичних обставин. </w:t>
      </w:r>
      <w:r w:rsidR="006135D6" w:rsidRPr="009F0EBB">
        <w:rPr>
          <w:rFonts w:eastAsia="Calibri"/>
          <w:sz w:val="28"/>
          <w:szCs w:val="28"/>
        </w:rPr>
        <w:t>Саме в цьому випадку має місце дискреція</w:t>
      </w:r>
      <w:r w:rsidRPr="009F0EBB">
        <w:rPr>
          <w:rFonts w:eastAsia="Calibri"/>
          <w:sz w:val="28"/>
          <w:szCs w:val="28"/>
        </w:rPr>
        <w:t xml:space="preserve">. </w:t>
      </w:r>
      <w:r w:rsidR="006135D6" w:rsidRPr="009F0EBB">
        <w:rPr>
          <w:rFonts w:eastAsia="Calibri"/>
          <w:sz w:val="28"/>
          <w:szCs w:val="28"/>
        </w:rPr>
        <w:t xml:space="preserve">Її використання </w:t>
      </w:r>
      <w:r w:rsidRPr="009F0EBB">
        <w:rPr>
          <w:rFonts w:eastAsia="Calibri"/>
          <w:sz w:val="28"/>
          <w:szCs w:val="28"/>
        </w:rPr>
        <w:t xml:space="preserve"> дозволяє </w:t>
      </w:r>
      <w:r w:rsidR="006135D6" w:rsidRPr="00AC1422">
        <w:rPr>
          <w:rFonts w:eastAsia="Calibri"/>
          <w:sz w:val="28"/>
          <w:szCs w:val="28"/>
        </w:rPr>
        <w:t>правозастосовному</w:t>
      </w:r>
      <w:r w:rsidRPr="009F0EBB">
        <w:rPr>
          <w:rFonts w:eastAsia="Calibri"/>
          <w:sz w:val="28"/>
          <w:szCs w:val="28"/>
        </w:rPr>
        <w:t xml:space="preserve"> органу, за відсутності прямої правової норми, яка регулює правовідносини, спочатку вибрати з усієї сукупності норму, </w:t>
      </w:r>
      <w:r w:rsidR="00AC1422">
        <w:rPr>
          <w:rFonts w:eastAsia="Calibri"/>
          <w:sz w:val="28"/>
          <w:szCs w:val="28"/>
        </w:rPr>
        <w:t xml:space="preserve">яка </w:t>
      </w:r>
      <w:r w:rsidRPr="00AC1422">
        <w:rPr>
          <w:rFonts w:eastAsia="Calibri"/>
          <w:sz w:val="28"/>
          <w:szCs w:val="28"/>
        </w:rPr>
        <w:t>регулю</w:t>
      </w:r>
      <w:r w:rsidR="00AC1422">
        <w:rPr>
          <w:rFonts w:eastAsia="Calibri"/>
          <w:sz w:val="28"/>
          <w:szCs w:val="28"/>
        </w:rPr>
        <w:t>є</w:t>
      </w:r>
      <w:r w:rsidRPr="009F0EBB">
        <w:rPr>
          <w:rFonts w:eastAsia="Calibri"/>
          <w:sz w:val="28"/>
          <w:szCs w:val="28"/>
        </w:rPr>
        <w:t xml:space="preserve"> схожі відносини, а за відсутності такої </w:t>
      </w:r>
      <w:r w:rsidR="006135D6" w:rsidRPr="009F0EBB">
        <w:rPr>
          <w:rFonts w:eastAsia="Calibri"/>
          <w:sz w:val="28"/>
          <w:szCs w:val="28"/>
        </w:rPr>
        <w:t>–</w:t>
      </w:r>
      <w:r w:rsidRPr="009F0EBB">
        <w:rPr>
          <w:rFonts w:eastAsia="Calibri"/>
          <w:sz w:val="28"/>
          <w:szCs w:val="28"/>
        </w:rPr>
        <w:t xml:space="preserve"> відповідн</w:t>
      </w:r>
      <w:r w:rsidR="006135D6" w:rsidRPr="009F0EBB">
        <w:rPr>
          <w:rFonts w:eastAsia="Calibri"/>
          <w:sz w:val="28"/>
          <w:szCs w:val="28"/>
        </w:rPr>
        <w:t>ий принцип права, який</w:t>
      </w:r>
      <w:r w:rsidRPr="009F0EBB">
        <w:rPr>
          <w:rFonts w:eastAsia="Calibri"/>
          <w:sz w:val="28"/>
          <w:szCs w:val="28"/>
        </w:rPr>
        <w:t xml:space="preserve"> дозволить винести справедливе і розумне рішення по конкретній юридичній справі і задовольнить інтерес зацікавленої особи.</w:t>
      </w:r>
    </w:p>
    <w:p w:rsidR="00E917B6" w:rsidRPr="009F0EBB" w:rsidRDefault="00E917B6" w:rsidP="00E917B6">
      <w:pPr>
        <w:spacing w:after="0" w:line="360" w:lineRule="auto"/>
        <w:ind w:firstLine="567"/>
        <w:jc w:val="both"/>
        <w:rPr>
          <w:rFonts w:eastAsia="Calibri"/>
          <w:sz w:val="28"/>
          <w:szCs w:val="28"/>
        </w:rPr>
      </w:pPr>
      <w:r w:rsidRPr="00AC1422">
        <w:rPr>
          <w:rFonts w:eastAsia="Calibri"/>
          <w:sz w:val="28"/>
          <w:szCs w:val="28"/>
        </w:rPr>
        <w:t xml:space="preserve">Тобто існування прогалин </w:t>
      </w:r>
      <w:r w:rsidR="00FE6DAC" w:rsidRPr="00AC1422">
        <w:rPr>
          <w:rFonts w:eastAsia="Calibri"/>
          <w:sz w:val="28"/>
          <w:szCs w:val="28"/>
        </w:rPr>
        <w:t xml:space="preserve">у </w:t>
      </w:r>
      <w:r w:rsidRPr="00AC1422">
        <w:rPr>
          <w:rFonts w:eastAsia="Calibri"/>
          <w:sz w:val="28"/>
          <w:szCs w:val="28"/>
        </w:rPr>
        <w:t>праві</w:t>
      </w:r>
      <w:r w:rsidR="00AC1422" w:rsidRPr="00AC1422">
        <w:rPr>
          <w:rFonts w:eastAsia="Calibri"/>
          <w:sz w:val="28"/>
          <w:szCs w:val="28"/>
        </w:rPr>
        <w:t xml:space="preserve"> об’єктивно</w:t>
      </w:r>
      <w:r w:rsidRPr="00AC1422">
        <w:rPr>
          <w:rFonts w:eastAsia="Calibri"/>
          <w:sz w:val="28"/>
          <w:szCs w:val="28"/>
        </w:rPr>
        <w:t xml:space="preserve"> сприяє дискреції, оскільки суб’єкту необхідно після використання розсуду застосувати певний вид подолання такого недоліку, наприклад, застосувати аналогію права, в разі якщо такий спосіб прямо не заборонений відповідною нормою</w:t>
      </w:r>
      <w:r w:rsidR="00C24768" w:rsidRPr="00AC1422">
        <w:rPr>
          <w:rFonts w:eastAsia="Calibri"/>
          <w:sz w:val="28"/>
          <w:szCs w:val="28"/>
        </w:rPr>
        <w:t xml:space="preserve">, як-от </w:t>
      </w:r>
      <w:r w:rsidRPr="00AC1422">
        <w:rPr>
          <w:rFonts w:eastAsia="Calibri"/>
          <w:sz w:val="28"/>
          <w:szCs w:val="28"/>
        </w:rPr>
        <w:t xml:space="preserve"> </w:t>
      </w:r>
      <w:r w:rsidR="00C24768" w:rsidRPr="00AC1422">
        <w:rPr>
          <w:rFonts w:eastAsia="Calibri"/>
          <w:sz w:val="28"/>
          <w:szCs w:val="28"/>
        </w:rPr>
        <w:t xml:space="preserve">заборона </w:t>
      </w:r>
      <w:r w:rsidRPr="00AC1422">
        <w:rPr>
          <w:rFonts w:eastAsia="Calibri"/>
          <w:sz w:val="28"/>
          <w:szCs w:val="28"/>
        </w:rPr>
        <w:t xml:space="preserve">застосування аналогії </w:t>
      </w:r>
      <w:r w:rsidR="00C24768" w:rsidRPr="00AC1422">
        <w:rPr>
          <w:rFonts w:eastAsia="Calibri"/>
          <w:sz w:val="28"/>
          <w:szCs w:val="28"/>
        </w:rPr>
        <w:t xml:space="preserve">у </w:t>
      </w:r>
      <w:r w:rsidRPr="00AC1422">
        <w:rPr>
          <w:rFonts w:eastAsia="Calibri"/>
          <w:sz w:val="28"/>
          <w:szCs w:val="28"/>
        </w:rPr>
        <w:t>ч. 4 ст. 3 Кримінального кодексу України</w:t>
      </w:r>
      <w:r w:rsidR="00F425A1" w:rsidRPr="00AC1422">
        <w:rPr>
          <w:rFonts w:eastAsia="Calibri"/>
          <w:sz w:val="28"/>
          <w:szCs w:val="28"/>
        </w:rPr>
        <w:t>: «Застосування закону про кримінальну відповідальність за аналогією заборонено»</w:t>
      </w:r>
      <w:r w:rsidR="00F425A1" w:rsidRPr="00AC1422">
        <w:rPr>
          <w:rStyle w:val="ac"/>
          <w:rFonts w:eastAsia="Calibri"/>
          <w:sz w:val="28"/>
          <w:szCs w:val="28"/>
        </w:rPr>
        <w:footnoteReference w:id="16"/>
      </w:r>
      <w:r w:rsidRPr="00AC1422">
        <w:rPr>
          <w:rFonts w:eastAsia="Calibri"/>
          <w:sz w:val="28"/>
          <w:szCs w:val="28"/>
        </w:rPr>
        <w:t>.</w:t>
      </w:r>
    </w:p>
    <w:p w:rsidR="00E917B6" w:rsidRPr="009F0EBB" w:rsidRDefault="00E917B6" w:rsidP="00E917B6">
      <w:pPr>
        <w:spacing w:after="0" w:line="360" w:lineRule="auto"/>
        <w:ind w:firstLine="567"/>
        <w:jc w:val="both"/>
        <w:rPr>
          <w:rFonts w:eastAsia="Calibri"/>
          <w:sz w:val="28"/>
          <w:szCs w:val="28"/>
        </w:rPr>
      </w:pPr>
      <w:r w:rsidRPr="009F0EBB">
        <w:rPr>
          <w:rFonts w:eastAsia="Calibri"/>
          <w:sz w:val="28"/>
          <w:szCs w:val="28"/>
        </w:rPr>
        <w:t xml:space="preserve">Аналогія традиційно </w:t>
      </w:r>
      <w:r w:rsidR="00C24768" w:rsidRPr="009F0EBB">
        <w:rPr>
          <w:rFonts w:eastAsia="Calibri"/>
          <w:sz w:val="28"/>
          <w:szCs w:val="28"/>
        </w:rPr>
        <w:t>використовується</w:t>
      </w:r>
      <w:r w:rsidR="001F3DFB" w:rsidRPr="009F0EBB">
        <w:rPr>
          <w:rFonts w:eastAsia="Calibri"/>
          <w:sz w:val="28"/>
          <w:szCs w:val="28"/>
        </w:rPr>
        <w:t xml:space="preserve"> у цивільному праві. </w:t>
      </w:r>
      <w:r w:rsidRPr="009F0EBB">
        <w:rPr>
          <w:rFonts w:eastAsia="Calibri"/>
          <w:sz w:val="28"/>
          <w:szCs w:val="28"/>
        </w:rPr>
        <w:t>Так, застосування аналогії права та аналогії закону передбачене ст. 8 ЦК України, ст. 5 ЦК Республіки Казахстан.</w:t>
      </w:r>
    </w:p>
    <w:p w:rsidR="00E917B6" w:rsidRPr="009F0EBB" w:rsidRDefault="00AC1422" w:rsidP="00E917B6">
      <w:pPr>
        <w:spacing w:after="0" w:line="360" w:lineRule="auto"/>
        <w:ind w:firstLine="567"/>
        <w:jc w:val="both"/>
        <w:rPr>
          <w:rFonts w:eastAsia="Calibri"/>
          <w:sz w:val="28"/>
          <w:szCs w:val="28"/>
        </w:rPr>
      </w:pPr>
      <w:r w:rsidRPr="00AC1422">
        <w:rPr>
          <w:rFonts w:eastAsia="Calibri"/>
          <w:sz w:val="28"/>
          <w:szCs w:val="28"/>
        </w:rPr>
        <w:t xml:space="preserve">Однак господарське </w:t>
      </w:r>
      <w:r w:rsidR="00E917B6" w:rsidRPr="00AC1422">
        <w:rPr>
          <w:rFonts w:eastAsia="Calibri"/>
          <w:sz w:val="28"/>
          <w:szCs w:val="28"/>
        </w:rPr>
        <w:t>право</w:t>
      </w:r>
      <w:r w:rsidR="00E917B6" w:rsidRPr="009F0EBB">
        <w:rPr>
          <w:rFonts w:eastAsia="Calibri"/>
          <w:sz w:val="28"/>
          <w:szCs w:val="28"/>
        </w:rPr>
        <w:t xml:space="preserve"> не містить прямої вказівки на застосування аналогії, проте</w:t>
      </w:r>
      <w:r w:rsidR="00E917B6" w:rsidRPr="00AC1422">
        <w:rPr>
          <w:rFonts w:eastAsia="Calibri"/>
          <w:sz w:val="28"/>
          <w:szCs w:val="28"/>
        </w:rPr>
        <w:t>,</w:t>
      </w:r>
      <w:r w:rsidR="00E917B6" w:rsidRPr="009F0EBB">
        <w:rPr>
          <w:rFonts w:eastAsia="Calibri"/>
          <w:sz w:val="28"/>
          <w:szCs w:val="28"/>
        </w:rPr>
        <w:t xml:space="preserve"> не містить і заборони </w:t>
      </w:r>
      <w:r w:rsidR="00FE6DAC" w:rsidRPr="00AC1422">
        <w:rPr>
          <w:rFonts w:eastAsia="Calibri"/>
          <w:sz w:val="28"/>
          <w:szCs w:val="28"/>
        </w:rPr>
        <w:t>щодо</w:t>
      </w:r>
      <w:r w:rsidR="00FE6DAC">
        <w:rPr>
          <w:rFonts w:eastAsia="Calibri"/>
          <w:sz w:val="28"/>
          <w:szCs w:val="28"/>
        </w:rPr>
        <w:t xml:space="preserve"> </w:t>
      </w:r>
      <w:r w:rsidR="00E917B6" w:rsidRPr="009F0EBB">
        <w:rPr>
          <w:rFonts w:eastAsia="Calibri"/>
          <w:sz w:val="28"/>
          <w:szCs w:val="28"/>
        </w:rPr>
        <w:t xml:space="preserve">її застосування. Дозвіл законодавця на </w:t>
      </w:r>
      <w:r w:rsidR="00C24768" w:rsidRPr="009F0EBB">
        <w:rPr>
          <w:rFonts w:eastAsia="Calibri"/>
          <w:sz w:val="28"/>
          <w:szCs w:val="28"/>
        </w:rPr>
        <w:t>використання</w:t>
      </w:r>
      <w:r w:rsidR="00E917B6" w:rsidRPr="009F0EBB">
        <w:rPr>
          <w:rFonts w:eastAsia="Calibri"/>
          <w:sz w:val="28"/>
          <w:szCs w:val="28"/>
        </w:rPr>
        <w:t xml:space="preserve"> дискреції в цілому</w:t>
      </w:r>
      <w:r w:rsidR="00EB7CFE" w:rsidRPr="009F0EBB">
        <w:rPr>
          <w:rFonts w:eastAsia="Calibri"/>
          <w:sz w:val="28"/>
          <w:szCs w:val="28"/>
        </w:rPr>
        <w:t>,</w:t>
      </w:r>
      <w:r w:rsidR="00E917B6" w:rsidRPr="009F0EBB">
        <w:rPr>
          <w:rFonts w:eastAsia="Calibri"/>
          <w:sz w:val="28"/>
          <w:szCs w:val="28"/>
        </w:rPr>
        <w:t xml:space="preserve"> можна знайти у ч. 2 ст. 5 Господарського процесуального кодексу України</w:t>
      </w:r>
      <w:r w:rsidR="00C24768" w:rsidRPr="009F0EBB">
        <w:rPr>
          <w:rFonts w:eastAsia="Calibri"/>
          <w:sz w:val="28"/>
          <w:szCs w:val="28"/>
        </w:rPr>
        <w:t>,</w:t>
      </w:r>
      <w:r w:rsidR="00E917B6" w:rsidRPr="009F0EBB">
        <w:rPr>
          <w:rFonts w:eastAsia="Calibri"/>
          <w:sz w:val="28"/>
          <w:szCs w:val="28"/>
        </w:rPr>
        <w:t xml:space="preserve"> яка закріплює таке: «У випадку, якщо закон або договір не визначають ефективного способу захисту порушеного права чи інтересу особи, яка звернулася до суду, суд відповідно до викладеної в позові вимоги такої особи може визначити у своєму рішенні такий спосіб захисту, який не суперечить закону»</w:t>
      </w:r>
      <w:r w:rsidR="00802A71" w:rsidRPr="009F0EBB">
        <w:rPr>
          <w:rStyle w:val="ac"/>
          <w:rFonts w:eastAsia="Calibri"/>
          <w:sz w:val="28"/>
          <w:szCs w:val="28"/>
        </w:rPr>
        <w:footnoteReference w:id="17"/>
      </w:r>
      <w:r w:rsidR="00E917B6" w:rsidRPr="009F0EBB">
        <w:rPr>
          <w:rFonts w:eastAsia="Calibri"/>
          <w:sz w:val="28"/>
          <w:szCs w:val="28"/>
        </w:rPr>
        <w:t xml:space="preserve">. Тобто законодавець прямо допускає застосування судом розсуду для захисту позивача, </w:t>
      </w:r>
      <w:r w:rsidR="00FE6DAC">
        <w:rPr>
          <w:rFonts w:eastAsia="Calibri"/>
          <w:sz w:val="28"/>
          <w:szCs w:val="28"/>
        </w:rPr>
        <w:t>у</w:t>
      </w:r>
      <w:r w:rsidR="00E917B6" w:rsidRPr="009F0EBB">
        <w:rPr>
          <w:rFonts w:eastAsia="Calibri"/>
          <w:sz w:val="28"/>
          <w:szCs w:val="28"/>
        </w:rPr>
        <w:t xml:space="preserve"> разі, якщо спосіб захисту прямо не закріплений </w:t>
      </w:r>
      <w:r w:rsidR="00E917B6" w:rsidRPr="00AC1422">
        <w:rPr>
          <w:rFonts w:eastAsia="Calibri"/>
          <w:sz w:val="28"/>
          <w:szCs w:val="28"/>
        </w:rPr>
        <w:t>у договорі</w:t>
      </w:r>
      <w:r w:rsidR="00E917B6" w:rsidRPr="009F0EBB">
        <w:rPr>
          <w:rFonts w:eastAsia="Calibri"/>
          <w:sz w:val="28"/>
          <w:szCs w:val="28"/>
        </w:rPr>
        <w:t xml:space="preserve"> чи законодавством. </w:t>
      </w:r>
    </w:p>
    <w:p w:rsidR="001F3DFB" w:rsidRPr="009F0EBB" w:rsidRDefault="001F3DFB" w:rsidP="001F3DFB">
      <w:pPr>
        <w:spacing w:after="0" w:line="360" w:lineRule="auto"/>
        <w:ind w:firstLine="567"/>
        <w:jc w:val="both"/>
        <w:rPr>
          <w:rFonts w:eastAsia="Calibri"/>
          <w:sz w:val="28"/>
          <w:szCs w:val="28"/>
        </w:rPr>
      </w:pPr>
      <w:r w:rsidRPr="009F0EBB">
        <w:rPr>
          <w:rFonts w:eastAsia="Calibri"/>
          <w:sz w:val="28"/>
          <w:szCs w:val="28"/>
        </w:rPr>
        <w:lastRenderedPageBreak/>
        <w:t xml:space="preserve">Листом Міністерства юстиції України від 30.01.2009 року № Н-35267-18 </w:t>
      </w:r>
      <w:r w:rsidR="00C924E5" w:rsidRPr="009F0EBB">
        <w:rPr>
          <w:rFonts w:eastAsia="Calibri"/>
          <w:sz w:val="28"/>
          <w:szCs w:val="28"/>
        </w:rPr>
        <w:t>визначено</w:t>
      </w:r>
      <w:r w:rsidRPr="009F0EBB">
        <w:rPr>
          <w:rFonts w:eastAsia="Calibri"/>
          <w:sz w:val="28"/>
          <w:szCs w:val="28"/>
        </w:rPr>
        <w:t>, що при вирішенні справи за аналогією закону чи аналогією права обов'язковим є дотримання таких умов:</w:t>
      </w:r>
    </w:p>
    <w:p w:rsidR="001F3DFB" w:rsidRPr="009F0EBB" w:rsidRDefault="001F3DFB" w:rsidP="00C924E5">
      <w:pPr>
        <w:pStyle w:val="af0"/>
        <w:numPr>
          <w:ilvl w:val="0"/>
          <w:numId w:val="4"/>
        </w:numPr>
        <w:spacing w:after="0" w:line="360" w:lineRule="auto"/>
        <w:jc w:val="both"/>
        <w:rPr>
          <w:rFonts w:eastAsia="Calibri"/>
          <w:sz w:val="28"/>
          <w:szCs w:val="28"/>
        </w:rPr>
      </w:pPr>
      <w:r w:rsidRPr="009F0EBB">
        <w:rPr>
          <w:rFonts w:eastAsia="Calibri"/>
          <w:sz w:val="28"/>
          <w:szCs w:val="28"/>
        </w:rPr>
        <w:t>аналогія допустима лише у випадку повної чи часткової відсутності правових норм;</w:t>
      </w:r>
    </w:p>
    <w:p w:rsidR="001F3DFB" w:rsidRPr="009F0EBB" w:rsidRDefault="001F3DFB" w:rsidP="00C924E5">
      <w:pPr>
        <w:pStyle w:val="af0"/>
        <w:numPr>
          <w:ilvl w:val="0"/>
          <w:numId w:val="4"/>
        </w:numPr>
        <w:spacing w:after="0" w:line="360" w:lineRule="auto"/>
        <w:jc w:val="both"/>
        <w:rPr>
          <w:rFonts w:eastAsia="Calibri"/>
          <w:sz w:val="28"/>
          <w:szCs w:val="28"/>
        </w:rPr>
      </w:pPr>
      <w:r w:rsidRPr="009F0EBB">
        <w:rPr>
          <w:rFonts w:eastAsia="Calibri"/>
          <w:sz w:val="28"/>
          <w:szCs w:val="28"/>
        </w:rPr>
        <w:t>суспільні відносини, до яких застосовується аналогія, повинні знаходитися у сфері правового регулювання;</w:t>
      </w:r>
    </w:p>
    <w:p w:rsidR="001F3DFB" w:rsidRPr="009F0EBB" w:rsidRDefault="001F3DFB" w:rsidP="00C924E5">
      <w:pPr>
        <w:pStyle w:val="af0"/>
        <w:numPr>
          <w:ilvl w:val="0"/>
          <w:numId w:val="4"/>
        </w:numPr>
        <w:spacing w:after="0" w:line="360" w:lineRule="auto"/>
        <w:jc w:val="both"/>
        <w:rPr>
          <w:rFonts w:eastAsia="Calibri"/>
          <w:sz w:val="28"/>
          <w:szCs w:val="28"/>
        </w:rPr>
      </w:pPr>
      <w:r w:rsidRPr="009F0EBB">
        <w:rPr>
          <w:rFonts w:eastAsia="Calibri"/>
          <w:sz w:val="28"/>
          <w:szCs w:val="28"/>
        </w:rPr>
        <w:t>повинна бути схожість між обставинами справи і наявною нормою за суттєвими юридичними ознаками;</w:t>
      </w:r>
    </w:p>
    <w:p w:rsidR="001F3DFB" w:rsidRPr="009F0EBB" w:rsidRDefault="001F3DFB" w:rsidP="00C924E5">
      <w:pPr>
        <w:pStyle w:val="af0"/>
        <w:numPr>
          <w:ilvl w:val="0"/>
          <w:numId w:val="4"/>
        </w:numPr>
        <w:spacing w:after="0" w:line="360" w:lineRule="auto"/>
        <w:jc w:val="both"/>
        <w:rPr>
          <w:rFonts w:eastAsia="Calibri"/>
          <w:sz w:val="28"/>
          <w:szCs w:val="28"/>
        </w:rPr>
      </w:pPr>
      <w:r w:rsidRPr="009F0EBB">
        <w:rPr>
          <w:rFonts w:eastAsia="Calibri"/>
          <w:sz w:val="28"/>
          <w:szCs w:val="28"/>
        </w:rPr>
        <w:t>пошук норми, що регулює аналогічний випадок, повинен здійснюватися спочатку в актах тієї ж галузі права, у випадку відсутно</w:t>
      </w:r>
      <w:r w:rsidRPr="009F0EBB">
        <w:rPr>
          <w:sz w:val="28"/>
        </w:rPr>
        <w:t>сті</w:t>
      </w:r>
      <w:r w:rsidRPr="009F0EBB">
        <w:rPr>
          <w:rFonts w:eastAsia="Calibri"/>
          <w:sz w:val="28"/>
          <w:szCs w:val="28"/>
        </w:rPr>
        <w:t xml:space="preserve"> - в іншій галузі права і у законодавстві в цілому;</w:t>
      </w:r>
    </w:p>
    <w:p w:rsidR="001F3DFB" w:rsidRPr="009F0EBB" w:rsidRDefault="001F3DFB" w:rsidP="00C924E5">
      <w:pPr>
        <w:pStyle w:val="af0"/>
        <w:numPr>
          <w:ilvl w:val="0"/>
          <w:numId w:val="4"/>
        </w:numPr>
        <w:spacing w:after="0" w:line="360" w:lineRule="auto"/>
        <w:jc w:val="both"/>
        <w:rPr>
          <w:rFonts w:eastAsia="Calibri"/>
          <w:sz w:val="28"/>
          <w:szCs w:val="28"/>
        </w:rPr>
      </w:pPr>
      <w:r w:rsidRPr="009F0EBB">
        <w:rPr>
          <w:rFonts w:eastAsia="Calibri"/>
          <w:sz w:val="28"/>
          <w:szCs w:val="28"/>
        </w:rPr>
        <w:t>винесене у процесі використання аналогії правове рішення не повинно суперечити нормам закону, його меті;</w:t>
      </w:r>
    </w:p>
    <w:p w:rsidR="001F3DFB" w:rsidRPr="009F0EBB" w:rsidRDefault="001F3DFB" w:rsidP="00C924E5">
      <w:pPr>
        <w:pStyle w:val="af0"/>
        <w:numPr>
          <w:ilvl w:val="0"/>
          <w:numId w:val="4"/>
        </w:numPr>
        <w:spacing w:after="0" w:line="360" w:lineRule="auto"/>
        <w:jc w:val="both"/>
        <w:rPr>
          <w:rFonts w:eastAsia="Calibri"/>
          <w:sz w:val="28"/>
          <w:szCs w:val="28"/>
        </w:rPr>
      </w:pPr>
      <w:r w:rsidRPr="009F0EBB">
        <w:rPr>
          <w:rFonts w:eastAsia="Calibri"/>
          <w:sz w:val="28"/>
          <w:szCs w:val="28"/>
        </w:rPr>
        <w:t>обов'язково повинно бути мотивоване пояснення причин застосування рішення по аналогії до конкретного випадку</w:t>
      </w:r>
      <w:r w:rsidRPr="009F0EBB">
        <w:rPr>
          <w:rStyle w:val="ac"/>
          <w:rFonts w:eastAsia="Calibri"/>
          <w:sz w:val="28"/>
          <w:szCs w:val="28"/>
        </w:rPr>
        <w:footnoteReference w:id="18"/>
      </w:r>
      <w:r w:rsidRPr="009F0EBB">
        <w:rPr>
          <w:rFonts w:eastAsia="Calibri"/>
          <w:sz w:val="28"/>
          <w:szCs w:val="28"/>
        </w:rPr>
        <w:t>.</w:t>
      </w:r>
    </w:p>
    <w:p w:rsidR="00274C07" w:rsidRPr="009F0EBB" w:rsidRDefault="00274C07" w:rsidP="001F3DFB">
      <w:pPr>
        <w:spacing w:after="0" w:line="360" w:lineRule="auto"/>
        <w:ind w:firstLine="567"/>
        <w:jc w:val="both"/>
        <w:rPr>
          <w:rFonts w:eastAsia="Calibri"/>
          <w:sz w:val="28"/>
          <w:szCs w:val="28"/>
        </w:rPr>
      </w:pPr>
      <w:r w:rsidRPr="009F0EBB">
        <w:rPr>
          <w:rFonts w:eastAsia="Calibri"/>
          <w:sz w:val="28"/>
          <w:szCs w:val="28"/>
        </w:rPr>
        <w:t>Автори виділяють окремий інститут аналогії права</w:t>
      </w:r>
      <w:r w:rsidR="00D73654">
        <w:rPr>
          <w:rFonts w:eastAsia="Calibri"/>
          <w:sz w:val="28"/>
          <w:szCs w:val="28"/>
        </w:rPr>
        <w:t xml:space="preserve">, </w:t>
      </w:r>
      <w:r w:rsidRPr="009F0EBB">
        <w:rPr>
          <w:rFonts w:eastAsia="Calibri"/>
          <w:sz w:val="28"/>
          <w:szCs w:val="28"/>
        </w:rPr>
        <w:t>як «матеріально-правовий інститут, що складається із сукупності процедурних норм, які встановлюють порядок застосування аналогії закону та аналогії права щодо регулювання суспільних відносин у випадку прогалин у праві»</w:t>
      </w:r>
      <w:r w:rsidRPr="009F0EBB">
        <w:rPr>
          <w:rStyle w:val="ac"/>
          <w:rFonts w:eastAsia="Calibri"/>
          <w:sz w:val="28"/>
          <w:szCs w:val="28"/>
        </w:rPr>
        <w:footnoteReference w:id="19"/>
      </w:r>
      <w:r w:rsidRPr="009F0EBB">
        <w:rPr>
          <w:rFonts w:eastAsia="Calibri"/>
          <w:sz w:val="28"/>
          <w:szCs w:val="28"/>
        </w:rPr>
        <w:t>.</w:t>
      </w:r>
      <w:r w:rsidR="00902775" w:rsidRPr="009F0EBB">
        <w:rPr>
          <w:rFonts w:eastAsia="Calibri"/>
          <w:sz w:val="28"/>
          <w:szCs w:val="28"/>
        </w:rPr>
        <w:t xml:space="preserve"> Проте, на нашу думку, аналогія закону та аналогія права нерозривно пов’язан</w:t>
      </w:r>
      <w:r w:rsidR="00FE6DAC">
        <w:rPr>
          <w:rFonts w:eastAsia="Calibri"/>
          <w:sz w:val="28"/>
          <w:szCs w:val="28"/>
        </w:rPr>
        <w:t>і</w:t>
      </w:r>
      <w:r w:rsidR="00902775" w:rsidRPr="009F0EBB">
        <w:rPr>
          <w:rFonts w:eastAsia="Calibri"/>
          <w:sz w:val="28"/>
          <w:szCs w:val="28"/>
        </w:rPr>
        <w:t xml:space="preserve"> з розсудом.</w:t>
      </w:r>
    </w:p>
    <w:p w:rsidR="00657FFC" w:rsidRPr="009F0EBB" w:rsidRDefault="00EA0C9A" w:rsidP="00657FFC">
      <w:pPr>
        <w:spacing w:after="0" w:line="360" w:lineRule="auto"/>
        <w:ind w:firstLine="567"/>
        <w:jc w:val="both"/>
        <w:rPr>
          <w:rFonts w:eastAsia="Calibri"/>
          <w:sz w:val="28"/>
          <w:szCs w:val="28"/>
        </w:rPr>
      </w:pPr>
      <w:r w:rsidRPr="009F0EBB">
        <w:rPr>
          <w:rFonts w:eastAsia="Calibri"/>
          <w:sz w:val="28"/>
          <w:szCs w:val="28"/>
        </w:rPr>
        <w:t>Правові к</w:t>
      </w:r>
      <w:r w:rsidR="006A474E" w:rsidRPr="009F0EBB">
        <w:rPr>
          <w:rFonts w:eastAsia="Calibri"/>
          <w:sz w:val="28"/>
          <w:szCs w:val="28"/>
        </w:rPr>
        <w:t>олізії в законодавстві</w:t>
      </w:r>
      <w:r w:rsidR="00657FFC" w:rsidRPr="009F0EBB">
        <w:rPr>
          <w:rFonts w:eastAsia="Calibri"/>
          <w:sz w:val="28"/>
          <w:szCs w:val="28"/>
        </w:rPr>
        <w:t xml:space="preserve"> </w:t>
      </w:r>
      <w:r w:rsidR="006A474E" w:rsidRPr="009F0EBB">
        <w:rPr>
          <w:rFonts w:eastAsia="Calibri"/>
          <w:sz w:val="28"/>
          <w:szCs w:val="28"/>
        </w:rPr>
        <w:t>виникають</w:t>
      </w:r>
      <w:r w:rsidR="00657FFC" w:rsidRPr="009F0EBB">
        <w:rPr>
          <w:rFonts w:eastAsia="Calibri"/>
          <w:sz w:val="28"/>
          <w:szCs w:val="28"/>
        </w:rPr>
        <w:t xml:space="preserve"> не тільки </w:t>
      </w:r>
      <w:r w:rsidR="00AC1422">
        <w:rPr>
          <w:rFonts w:eastAsia="Calibri"/>
          <w:sz w:val="28"/>
          <w:szCs w:val="28"/>
        </w:rPr>
        <w:t>через</w:t>
      </w:r>
      <w:r w:rsidR="00657FFC" w:rsidRPr="009F0EBB">
        <w:rPr>
          <w:rFonts w:eastAsia="Calibri"/>
          <w:sz w:val="28"/>
          <w:szCs w:val="28"/>
        </w:rPr>
        <w:t xml:space="preserve"> «</w:t>
      </w:r>
      <w:proofErr w:type="spellStart"/>
      <w:r w:rsidR="00657FFC" w:rsidRPr="009F0EBB">
        <w:rPr>
          <w:rFonts w:eastAsia="Calibri"/>
          <w:sz w:val="28"/>
          <w:szCs w:val="28"/>
        </w:rPr>
        <w:t>непрогресивн</w:t>
      </w:r>
      <w:r w:rsidR="00AC1422">
        <w:rPr>
          <w:rFonts w:eastAsia="Calibri"/>
          <w:sz w:val="28"/>
          <w:szCs w:val="28"/>
        </w:rPr>
        <w:t>і</w:t>
      </w:r>
      <w:r w:rsidR="00657FFC" w:rsidRPr="009F0EBB">
        <w:rPr>
          <w:rFonts w:eastAsia="Calibri"/>
          <w:sz w:val="28"/>
          <w:szCs w:val="28"/>
        </w:rPr>
        <w:t>ст</w:t>
      </w:r>
      <w:r w:rsidR="00AC1422">
        <w:rPr>
          <w:rFonts w:eastAsia="Calibri"/>
          <w:sz w:val="28"/>
          <w:szCs w:val="28"/>
        </w:rPr>
        <w:t>ь</w:t>
      </w:r>
      <w:proofErr w:type="spellEnd"/>
      <w:r w:rsidR="00657FFC" w:rsidRPr="009F0EBB">
        <w:rPr>
          <w:rFonts w:eastAsia="Calibri"/>
          <w:sz w:val="28"/>
          <w:szCs w:val="28"/>
        </w:rPr>
        <w:t xml:space="preserve">» думки законодавця, але </w:t>
      </w:r>
      <w:r w:rsidR="00FE6DAC">
        <w:rPr>
          <w:rFonts w:eastAsia="Calibri"/>
          <w:sz w:val="28"/>
          <w:szCs w:val="28"/>
        </w:rPr>
        <w:t>й</w:t>
      </w:r>
      <w:r w:rsidR="00657FFC" w:rsidRPr="009F0EBB">
        <w:rPr>
          <w:rFonts w:eastAsia="Calibri"/>
          <w:sz w:val="28"/>
          <w:szCs w:val="28"/>
        </w:rPr>
        <w:t xml:space="preserve"> при наявності двох взаємовиключних </w:t>
      </w:r>
      <w:r w:rsidR="00AC1422">
        <w:rPr>
          <w:rFonts w:eastAsia="Calibri"/>
          <w:sz w:val="28"/>
          <w:szCs w:val="28"/>
        </w:rPr>
        <w:t xml:space="preserve">інтерпретацій </w:t>
      </w:r>
      <w:r w:rsidR="00657FFC" w:rsidRPr="009F0EBB">
        <w:rPr>
          <w:rFonts w:eastAsia="Calibri"/>
          <w:sz w:val="28"/>
          <w:szCs w:val="28"/>
        </w:rPr>
        <w:t xml:space="preserve">норм права, які </w:t>
      </w:r>
      <w:r w:rsidR="00AC1422">
        <w:rPr>
          <w:rFonts w:eastAsia="Calibri"/>
          <w:sz w:val="28"/>
          <w:szCs w:val="28"/>
        </w:rPr>
        <w:t>є контраверсивними</w:t>
      </w:r>
      <w:r w:rsidR="00657FFC" w:rsidRPr="009F0EBB">
        <w:rPr>
          <w:rFonts w:eastAsia="Calibri"/>
          <w:sz w:val="28"/>
          <w:szCs w:val="28"/>
        </w:rPr>
        <w:t>.</w:t>
      </w:r>
    </w:p>
    <w:p w:rsidR="00657FFC" w:rsidRPr="009F0EBB" w:rsidRDefault="00657FFC" w:rsidP="00657FFC">
      <w:pPr>
        <w:spacing w:after="0" w:line="360" w:lineRule="auto"/>
        <w:ind w:firstLine="567"/>
        <w:jc w:val="both"/>
        <w:rPr>
          <w:rFonts w:eastAsia="Calibri"/>
          <w:sz w:val="28"/>
          <w:szCs w:val="28"/>
        </w:rPr>
      </w:pPr>
      <w:r w:rsidRPr="009F0EBB">
        <w:rPr>
          <w:rFonts w:eastAsia="Calibri"/>
          <w:sz w:val="28"/>
          <w:szCs w:val="28"/>
        </w:rPr>
        <w:t>Так, н</w:t>
      </w:r>
      <w:r w:rsidR="00BA1FB8" w:rsidRPr="009F0EBB">
        <w:rPr>
          <w:rFonts w:eastAsia="Calibri"/>
          <w:sz w:val="28"/>
          <w:szCs w:val="28"/>
        </w:rPr>
        <w:t xml:space="preserve">аявність </w:t>
      </w:r>
      <w:r w:rsidR="00AC1422">
        <w:rPr>
          <w:rFonts w:eastAsia="Calibri"/>
          <w:sz w:val="28"/>
          <w:szCs w:val="28"/>
        </w:rPr>
        <w:t xml:space="preserve">таких </w:t>
      </w:r>
      <w:r w:rsidR="00BA1FB8" w:rsidRPr="009F0EBB">
        <w:rPr>
          <w:rFonts w:eastAsia="Calibri"/>
          <w:sz w:val="28"/>
          <w:szCs w:val="28"/>
        </w:rPr>
        <w:t xml:space="preserve">колізії </w:t>
      </w:r>
      <w:r w:rsidR="00AC1422">
        <w:rPr>
          <w:rFonts w:eastAsia="Calibri"/>
          <w:sz w:val="28"/>
          <w:szCs w:val="28"/>
        </w:rPr>
        <w:t xml:space="preserve">у тлумаченні </w:t>
      </w:r>
      <w:r w:rsidR="00BA1FB8" w:rsidRPr="009F0EBB">
        <w:rPr>
          <w:rFonts w:eastAsia="Calibri"/>
          <w:sz w:val="28"/>
          <w:szCs w:val="28"/>
        </w:rPr>
        <w:t xml:space="preserve">правових норм «неминуче призводить у певних випадках до необхідності заповнити недолік закону для </w:t>
      </w:r>
      <w:r w:rsidR="00BA1FB8" w:rsidRPr="009F0EBB">
        <w:rPr>
          <w:rFonts w:eastAsia="Calibri"/>
          <w:sz w:val="28"/>
          <w:szCs w:val="28"/>
        </w:rPr>
        <w:lastRenderedPageBreak/>
        <w:t>вирішення справи»</w:t>
      </w:r>
      <w:r w:rsidR="00BA1FB8" w:rsidRPr="009F0EBB">
        <w:rPr>
          <w:rStyle w:val="ac"/>
          <w:rFonts w:eastAsia="Calibri"/>
          <w:sz w:val="28"/>
          <w:szCs w:val="28"/>
        </w:rPr>
        <w:footnoteReference w:id="20"/>
      </w:r>
      <w:r w:rsidR="00BA1FB8" w:rsidRPr="009F0EBB">
        <w:rPr>
          <w:rFonts w:eastAsia="Calibri"/>
          <w:sz w:val="28"/>
          <w:szCs w:val="28"/>
        </w:rPr>
        <w:t xml:space="preserve">, </w:t>
      </w:r>
      <w:r w:rsidR="00AC1422">
        <w:rPr>
          <w:rFonts w:eastAsia="Calibri"/>
          <w:sz w:val="28"/>
          <w:szCs w:val="28"/>
        </w:rPr>
        <w:t>усунути</w:t>
      </w:r>
      <w:r w:rsidR="00BA1FB8" w:rsidRPr="009F0EBB">
        <w:rPr>
          <w:rFonts w:eastAsia="Calibri"/>
          <w:sz w:val="28"/>
          <w:szCs w:val="28"/>
        </w:rPr>
        <w:t xml:space="preserve"> такий недолік, на нашу думку</w:t>
      </w:r>
      <w:r w:rsidR="00041424">
        <w:rPr>
          <w:rFonts w:eastAsia="Calibri"/>
          <w:sz w:val="28"/>
          <w:szCs w:val="28"/>
        </w:rPr>
        <w:t>,</w:t>
      </w:r>
      <w:r w:rsidR="00BA1FB8" w:rsidRPr="009F0EBB">
        <w:rPr>
          <w:rFonts w:eastAsia="Calibri"/>
          <w:sz w:val="28"/>
          <w:szCs w:val="28"/>
        </w:rPr>
        <w:t xml:space="preserve"> можливо</w:t>
      </w:r>
      <w:r w:rsidR="006135D6" w:rsidRPr="009F0EBB">
        <w:rPr>
          <w:rFonts w:eastAsia="Calibri"/>
          <w:sz w:val="28"/>
          <w:szCs w:val="28"/>
        </w:rPr>
        <w:t xml:space="preserve">, окрім </w:t>
      </w:r>
      <w:r w:rsidR="00AC1422">
        <w:rPr>
          <w:rFonts w:eastAsia="Calibri"/>
          <w:sz w:val="28"/>
          <w:szCs w:val="28"/>
        </w:rPr>
        <w:t>створення нових правових актів</w:t>
      </w:r>
      <w:r w:rsidR="006135D6" w:rsidRPr="009F0EBB">
        <w:rPr>
          <w:rFonts w:eastAsia="Calibri"/>
          <w:sz w:val="28"/>
          <w:szCs w:val="28"/>
        </w:rPr>
        <w:t>,</w:t>
      </w:r>
      <w:r w:rsidR="00BA1FB8" w:rsidRPr="009F0EBB">
        <w:rPr>
          <w:rFonts w:eastAsia="Calibri"/>
          <w:sz w:val="28"/>
          <w:szCs w:val="28"/>
        </w:rPr>
        <w:t xml:space="preserve"> шляхом дискреції.</w:t>
      </w:r>
      <w:r w:rsidRPr="009F0EBB">
        <w:rPr>
          <w:rFonts w:eastAsia="Calibri"/>
          <w:sz w:val="28"/>
          <w:szCs w:val="28"/>
        </w:rPr>
        <w:t xml:space="preserve"> </w:t>
      </w:r>
    </w:p>
    <w:p w:rsidR="009E35A8" w:rsidRPr="009F0EBB" w:rsidRDefault="00EA0C9A" w:rsidP="009E35A8">
      <w:pPr>
        <w:spacing w:after="0" w:line="360" w:lineRule="auto"/>
        <w:ind w:firstLine="567"/>
        <w:jc w:val="both"/>
        <w:rPr>
          <w:rFonts w:eastAsia="Calibri"/>
          <w:sz w:val="28"/>
          <w:szCs w:val="28"/>
        </w:rPr>
      </w:pPr>
      <w:r w:rsidRPr="009F0EBB">
        <w:rPr>
          <w:rFonts w:eastAsia="Calibri"/>
          <w:sz w:val="28"/>
          <w:szCs w:val="28"/>
        </w:rPr>
        <w:t>Також, п</w:t>
      </w:r>
      <w:r w:rsidR="009E35A8" w:rsidRPr="009F0EBB">
        <w:rPr>
          <w:rFonts w:eastAsia="Calibri"/>
          <w:sz w:val="28"/>
          <w:szCs w:val="28"/>
        </w:rPr>
        <w:t>равову колізію можливо вирішити шляхом тлумачення норм, вибору однієї з конфліктуючих норм для вирішення справи за допомогою ієрархічного, темпорального та змістовного способів</w:t>
      </w:r>
      <w:r w:rsidR="00FE5A3A" w:rsidRPr="009F0EBB">
        <w:rPr>
          <w:rStyle w:val="ac"/>
          <w:rFonts w:eastAsia="Calibri"/>
          <w:sz w:val="28"/>
          <w:szCs w:val="28"/>
        </w:rPr>
        <w:footnoteReference w:id="21"/>
      </w:r>
      <w:r w:rsidR="009E35A8" w:rsidRPr="009F0EBB">
        <w:rPr>
          <w:rFonts w:eastAsia="Calibri"/>
          <w:sz w:val="28"/>
          <w:szCs w:val="28"/>
        </w:rPr>
        <w:t xml:space="preserve">. Сам по собі вибір необхідного способу вже буде розсудом у процесі правореалізації, проте дискреція проявляється і в межах будь-якого з наведених способів. </w:t>
      </w:r>
      <w:r w:rsidR="002861A7" w:rsidRPr="009F0EBB">
        <w:rPr>
          <w:rFonts w:eastAsia="Calibri"/>
          <w:sz w:val="28"/>
          <w:szCs w:val="28"/>
        </w:rPr>
        <w:t xml:space="preserve">Наприклад при застосуванні змістовного способу подолання колізії  суб’єкту необхідно визначити яка ж з норм є загальною, а яка – спеціальною. Процес встановлення цього факту нерозривно пов'язаний з розсудом, оскільки виключно за допомогою моральних критеріїв дискреції можливо правильно обрати необхідну для подолання колізії норму, не зловживаючи при цьому правом. </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t xml:space="preserve">Досить часто проблема розсуду суб’єкта правореалізації пов’язується з диспозитивним методом правового регулювання, суть якого полягає у наданні суб'єкту свободи вибору не тільки щодо набуття (або </w:t>
      </w:r>
      <w:r w:rsidRPr="00AC1422">
        <w:rPr>
          <w:rFonts w:eastAsia="Calibri"/>
          <w:sz w:val="28"/>
          <w:szCs w:val="28"/>
        </w:rPr>
        <w:t>не</w:t>
      </w:r>
      <w:r w:rsidR="00AC1422">
        <w:rPr>
          <w:rFonts w:eastAsia="Calibri"/>
          <w:sz w:val="28"/>
          <w:szCs w:val="28"/>
        </w:rPr>
        <w:t xml:space="preserve"> </w:t>
      </w:r>
      <w:r w:rsidRPr="00AC1422">
        <w:rPr>
          <w:rFonts w:eastAsia="Calibri"/>
          <w:sz w:val="28"/>
          <w:szCs w:val="28"/>
        </w:rPr>
        <w:t>набуття</w:t>
      </w:r>
      <w:r w:rsidRPr="009F0EBB">
        <w:rPr>
          <w:rFonts w:eastAsia="Calibri"/>
          <w:sz w:val="28"/>
          <w:szCs w:val="28"/>
        </w:rPr>
        <w:t xml:space="preserve">) права, але й щодо визначення його змісту, як на стадії набуття, так і на стадії </w:t>
      </w:r>
      <w:r w:rsidRPr="00AC1422">
        <w:rPr>
          <w:rFonts w:eastAsia="Calibri"/>
          <w:sz w:val="28"/>
          <w:szCs w:val="28"/>
        </w:rPr>
        <w:t>здійснення,</w:t>
      </w:r>
      <w:r w:rsidRPr="009F0EBB">
        <w:rPr>
          <w:rFonts w:eastAsia="Calibri"/>
          <w:sz w:val="28"/>
          <w:szCs w:val="28"/>
        </w:rPr>
        <w:t xml:space="preserve"> а також на стадії захисту порушених прав</w:t>
      </w:r>
      <w:r w:rsidRPr="009F0EBB">
        <w:rPr>
          <w:rStyle w:val="ac"/>
          <w:rFonts w:eastAsia="Calibri"/>
          <w:sz w:val="28"/>
          <w:szCs w:val="28"/>
        </w:rPr>
        <w:footnoteReference w:id="22"/>
      </w:r>
      <w:r w:rsidRPr="009F0EBB">
        <w:rPr>
          <w:rFonts w:eastAsia="Calibri"/>
          <w:sz w:val="28"/>
          <w:szCs w:val="28"/>
        </w:rPr>
        <w:t>.</w:t>
      </w:r>
    </w:p>
    <w:p w:rsidR="00112870" w:rsidRPr="009F0EBB" w:rsidRDefault="00112870" w:rsidP="00DE4AF4">
      <w:pPr>
        <w:spacing w:after="0" w:line="360" w:lineRule="auto"/>
        <w:ind w:firstLine="567"/>
        <w:jc w:val="both"/>
        <w:rPr>
          <w:rFonts w:eastAsia="Calibri"/>
          <w:sz w:val="28"/>
          <w:szCs w:val="28"/>
        </w:rPr>
      </w:pPr>
      <w:r w:rsidRPr="009F0EBB">
        <w:rPr>
          <w:rFonts w:eastAsia="Calibri"/>
          <w:sz w:val="28"/>
          <w:szCs w:val="28"/>
        </w:rPr>
        <w:t>Це, зокрема, знайшло своє закріплення на законодавчому рівні. Так, ч. 1 ст. 12 Цивільного кодексу України закріплено, що особа здійснює свої цивільні права вільно, на власний розсуд</w:t>
      </w:r>
      <w:r w:rsidRPr="009F0EBB">
        <w:rPr>
          <w:rStyle w:val="ac"/>
          <w:rFonts w:eastAsia="Calibri"/>
          <w:sz w:val="28"/>
          <w:szCs w:val="28"/>
        </w:rPr>
        <w:footnoteReference w:id="23"/>
      </w:r>
      <w:r w:rsidRPr="009F0EBB">
        <w:rPr>
          <w:rFonts w:eastAsia="Calibri"/>
          <w:sz w:val="28"/>
          <w:szCs w:val="28"/>
        </w:rPr>
        <w:t>. Аналогічне положення міститься у п. 1 ст. 8 Цивільного кодексу Республіки Казахстан: «Громадяни та юридичні особи на свій розсуд розпоряджаються належними їм цивільними правами, у тому числі правом на їх захист»</w:t>
      </w:r>
      <w:r w:rsidRPr="009F0EBB">
        <w:rPr>
          <w:rStyle w:val="ac"/>
          <w:rFonts w:eastAsia="Calibri"/>
          <w:sz w:val="28"/>
          <w:szCs w:val="28"/>
        </w:rPr>
        <w:footnoteReference w:id="24"/>
      </w:r>
      <w:r w:rsidRPr="009F0EBB">
        <w:rPr>
          <w:rFonts w:eastAsia="Calibri"/>
          <w:sz w:val="28"/>
          <w:szCs w:val="28"/>
        </w:rPr>
        <w:t>.</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lastRenderedPageBreak/>
        <w:t xml:space="preserve">Досить важливим для розуміння головного призначення дискреції є її зв'язок з протидією </w:t>
      </w:r>
      <w:r w:rsidRPr="00AC1422">
        <w:rPr>
          <w:rFonts w:eastAsia="Calibri"/>
          <w:sz w:val="28"/>
          <w:szCs w:val="28"/>
        </w:rPr>
        <w:t>зловживанням прав</w:t>
      </w:r>
      <w:r w:rsidR="00AC1422">
        <w:rPr>
          <w:rFonts w:eastAsia="Calibri"/>
          <w:sz w:val="28"/>
          <w:szCs w:val="28"/>
        </w:rPr>
        <w:t>ом</w:t>
      </w:r>
      <w:r w:rsidRPr="00AC1422">
        <w:rPr>
          <w:rFonts w:eastAsia="Calibri"/>
          <w:sz w:val="28"/>
          <w:szCs w:val="28"/>
        </w:rPr>
        <w:t>.</w:t>
      </w:r>
      <w:r w:rsidRPr="009F0EBB">
        <w:rPr>
          <w:rFonts w:eastAsia="Calibri"/>
          <w:sz w:val="28"/>
          <w:szCs w:val="28"/>
        </w:rPr>
        <w:t xml:space="preserve"> </w:t>
      </w:r>
      <w:r w:rsidR="00AC1422">
        <w:rPr>
          <w:rFonts w:eastAsia="Calibri"/>
          <w:sz w:val="28"/>
          <w:szCs w:val="28"/>
        </w:rPr>
        <w:t>Зокрема</w:t>
      </w:r>
      <w:r w:rsidRPr="009F0EBB">
        <w:rPr>
          <w:rFonts w:eastAsia="Calibri"/>
          <w:sz w:val="28"/>
          <w:szCs w:val="28"/>
        </w:rPr>
        <w:t xml:space="preserve"> нормативно-правов</w:t>
      </w:r>
      <w:r w:rsidR="00AC1422">
        <w:rPr>
          <w:rFonts w:eastAsia="Calibri"/>
          <w:sz w:val="28"/>
          <w:szCs w:val="28"/>
        </w:rPr>
        <w:t>и</w:t>
      </w:r>
      <w:r w:rsidRPr="009F0EBB">
        <w:rPr>
          <w:rFonts w:eastAsia="Calibri"/>
          <w:sz w:val="28"/>
          <w:szCs w:val="28"/>
        </w:rPr>
        <w:t xml:space="preserve">й  зсув </w:t>
      </w:r>
      <w:r w:rsidR="00AC1422" w:rsidRPr="009F0EBB">
        <w:rPr>
          <w:rFonts w:eastAsia="Calibri"/>
          <w:sz w:val="28"/>
          <w:szCs w:val="28"/>
        </w:rPr>
        <w:t>заборон</w:t>
      </w:r>
      <w:r w:rsidR="00AC1422">
        <w:rPr>
          <w:rFonts w:eastAsia="Calibri"/>
          <w:sz w:val="28"/>
          <w:szCs w:val="28"/>
        </w:rPr>
        <w:t>и</w:t>
      </w:r>
      <w:r w:rsidR="00AC1422" w:rsidRPr="009F0EBB">
        <w:rPr>
          <w:rFonts w:eastAsia="Calibri"/>
          <w:sz w:val="28"/>
          <w:szCs w:val="28"/>
        </w:rPr>
        <w:t xml:space="preserve"> на зловживання правом </w:t>
      </w:r>
      <w:r w:rsidRPr="009F0EBB">
        <w:rPr>
          <w:rFonts w:eastAsia="Calibri"/>
          <w:sz w:val="28"/>
          <w:szCs w:val="28"/>
        </w:rPr>
        <w:t>від юридичного позитивізму до суб'єктивного суддівського розсуду</w:t>
      </w:r>
      <w:r w:rsidR="00AC1422">
        <w:rPr>
          <w:rFonts w:eastAsia="Calibri"/>
          <w:sz w:val="28"/>
          <w:szCs w:val="28"/>
        </w:rPr>
        <w:t xml:space="preserve"> </w:t>
      </w:r>
      <w:r w:rsidR="00AC1422" w:rsidRPr="009F0EBB">
        <w:rPr>
          <w:rFonts w:eastAsia="Calibri"/>
          <w:sz w:val="28"/>
          <w:szCs w:val="28"/>
        </w:rPr>
        <w:t>стався</w:t>
      </w:r>
      <w:r w:rsidR="00AC1422">
        <w:rPr>
          <w:rFonts w:eastAsia="Calibri"/>
          <w:sz w:val="28"/>
          <w:szCs w:val="28"/>
        </w:rPr>
        <w:t xml:space="preserve"> </w:t>
      </w:r>
      <w:r w:rsidR="00AC1422" w:rsidRPr="009F0EBB">
        <w:rPr>
          <w:rFonts w:eastAsia="Calibri"/>
          <w:sz w:val="28"/>
          <w:szCs w:val="28"/>
        </w:rPr>
        <w:t xml:space="preserve">в </w:t>
      </w:r>
      <w:r w:rsidR="00AC1422" w:rsidRPr="00AC1422">
        <w:rPr>
          <w:rFonts w:eastAsia="Calibri"/>
          <w:sz w:val="28"/>
          <w:szCs w:val="28"/>
        </w:rPr>
        <w:t>німецькій</w:t>
      </w:r>
      <w:r w:rsidR="00AC1422">
        <w:rPr>
          <w:rFonts w:eastAsia="Calibri"/>
          <w:sz w:val="28"/>
          <w:szCs w:val="28"/>
        </w:rPr>
        <w:t xml:space="preserve"> доктрині права</w:t>
      </w:r>
      <w:r w:rsidRPr="009F0EBB">
        <w:rPr>
          <w:rFonts w:eastAsia="Calibri"/>
          <w:sz w:val="28"/>
          <w:szCs w:val="28"/>
        </w:rPr>
        <w:t>. На це досить точно вказував І.</w:t>
      </w:r>
      <w:r w:rsidR="00041424">
        <w:rPr>
          <w:rFonts w:eastAsia="Calibri"/>
          <w:sz w:val="28"/>
          <w:szCs w:val="28"/>
        </w:rPr>
        <w:t xml:space="preserve"> </w:t>
      </w:r>
      <w:r w:rsidRPr="009F0EBB">
        <w:rPr>
          <w:rFonts w:eastAsia="Calibri"/>
          <w:sz w:val="28"/>
          <w:szCs w:val="28"/>
        </w:rPr>
        <w:t>А. Покровський: «Судам була надана можливість визначати наявність зловживання правом на підставі якихось етичних критеріїв, тобто фактично самостійно визначати межу між приписами права і вимогами моралі»</w:t>
      </w:r>
      <w:r w:rsidRPr="009F0EBB">
        <w:rPr>
          <w:rStyle w:val="ac"/>
          <w:rFonts w:eastAsia="Calibri"/>
          <w:sz w:val="28"/>
          <w:szCs w:val="28"/>
        </w:rPr>
        <w:footnoteReference w:id="25"/>
      </w:r>
      <w:r w:rsidRPr="009F0EBB">
        <w:rPr>
          <w:rFonts w:eastAsia="Calibri"/>
          <w:sz w:val="28"/>
          <w:szCs w:val="28"/>
        </w:rPr>
        <w:t>.</w:t>
      </w:r>
    </w:p>
    <w:p w:rsidR="00112870" w:rsidRPr="009F0EBB" w:rsidRDefault="00AC1422" w:rsidP="00633D03">
      <w:pPr>
        <w:spacing w:after="0" w:line="360" w:lineRule="auto"/>
        <w:ind w:firstLine="567"/>
        <w:jc w:val="both"/>
        <w:rPr>
          <w:rFonts w:eastAsia="Calibri"/>
          <w:sz w:val="28"/>
          <w:szCs w:val="28"/>
        </w:rPr>
      </w:pPr>
      <w:r w:rsidRPr="009F0EBB">
        <w:rPr>
          <w:rFonts w:eastAsia="Calibri"/>
          <w:sz w:val="28"/>
          <w:szCs w:val="28"/>
        </w:rPr>
        <w:t xml:space="preserve">Заборона </w:t>
      </w:r>
      <w:r w:rsidR="00112870" w:rsidRPr="009F0EBB">
        <w:rPr>
          <w:rFonts w:eastAsia="Calibri"/>
          <w:sz w:val="28"/>
          <w:szCs w:val="28"/>
        </w:rPr>
        <w:t xml:space="preserve">зловживання цивільними правами та встановлення меж здійснення цивільних прав міститься </w:t>
      </w:r>
      <w:r w:rsidR="00D73654">
        <w:rPr>
          <w:rFonts w:eastAsia="Calibri"/>
          <w:sz w:val="28"/>
          <w:szCs w:val="28"/>
        </w:rPr>
        <w:t xml:space="preserve">у </w:t>
      </w:r>
      <w:bookmarkStart w:id="4" w:name="_GoBack"/>
      <w:bookmarkEnd w:id="4"/>
      <w:r w:rsidR="00112870" w:rsidRPr="009F0EBB">
        <w:rPr>
          <w:rFonts w:eastAsia="Calibri"/>
          <w:sz w:val="28"/>
          <w:szCs w:val="28"/>
        </w:rPr>
        <w:t xml:space="preserve">статті </w:t>
      </w:r>
      <w:r>
        <w:rPr>
          <w:rFonts w:eastAsia="Calibri"/>
          <w:sz w:val="28"/>
          <w:szCs w:val="28"/>
        </w:rPr>
        <w:t xml:space="preserve">8 </w:t>
      </w:r>
      <w:r w:rsidR="00112870" w:rsidRPr="009F0EBB">
        <w:rPr>
          <w:rFonts w:eastAsia="Calibri"/>
          <w:sz w:val="28"/>
          <w:szCs w:val="28"/>
        </w:rPr>
        <w:t xml:space="preserve">ЦК Республіки Казахстан </w:t>
      </w:r>
      <w:r w:rsidR="005F0E70" w:rsidRPr="009F0EBB">
        <w:rPr>
          <w:rFonts w:eastAsia="Calibri"/>
          <w:sz w:val="28"/>
          <w:szCs w:val="28"/>
        </w:rPr>
        <w:t>.</w:t>
      </w:r>
    </w:p>
    <w:p w:rsidR="00DE4AF4" w:rsidRPr="009F0EBB" w:rsidRDefault="00136E52" w:rsidP="00136E52">
      <w:pPr>
        <w:spacing w:after="0" w:line="360" w:lineRule="auto"/>
        <w:ind w:firstLine="567"/>
        <w:jc w:val="both"/>
        <w:rPr>
          <w:rFonts w:eastAsia="Calibri"/>
          <w:sz w:val="28"/>
          <w:szCs w:val="28"/>
        </w:rPr>
      </w:pPr>
      <w:r w:rsidRPr="009F0EBB">
        <w:rPr>
          <w:rFonts w:eastAsia="Calibri"/>
          <w:sz w:val="28"/>
          <w:szCs w:val="28"/>
        </w:rPr>
        <w:t xml:space="preserve">Існують </w:t>
      </w:r>
      <w:r w:rsidR="006A474E" w:rsidRPr="009F0EBB">
        <w:rPr>
          <w:rFonts w:eastAsia="Calibri"/>
          <w:sz w:val="28"/>
          <w:szCs w:val="28"/>
        </w:rPr>
        <w:t xml:space="preserve">і </w:t>
      </w:r>
      <w:r w:rsidRPr="009F0EBB">
        <w:rPr>
          <w:rFonts w:eastAsia="Calibri"/>
          <w:sz w:val="28"/>
          <w:szCs w:val="28"/>
        </w:rPr>
        <w:t>незвичні підходи до тлумачення судової дискреції</w:t>
      </w:r>
      <w:r w:rsidR="00AC1422" w:rsidRPr="00AC1422">
        <w:rPr>
          <w:rFonts w:eastAsia="Calibri"/>
          <w:sz w:val="28"/>
          <w:szCs w:val="28"/>
        </w:rPr>
        <w:t>.</w:t>
      </w:r>
      <w:r w:rsidRPr="00AC1422">
        <w:rPr>
          <w:rFonts w:eastAsia="Calibri"/>
          <w:sz w:val="28"/>
          <w:szCs w:val="28"/>
        </w:rPr>
        <w:t xml:space="preserve"> </w:t>
      </w:r>
      <w:r w:rsidR="00AC1422" w:rsidRPr="00AC1422">
        <w:rPr>
          <w:rFonts w:eastAsia="Calibri"/>
          <w:sz w:val="28"/>
          <w:szCs w:val="28"/>
        </w:rPr>
        <w:t>Так</w:t>
      </w:r>
      <w:r w:rsidRPr="00AC1422">
        <w:rPr>
          <w:rFonts w:eastAsia="Calibri"/>
          <w:sz w:val="28"/>
          <w:szCs w:val="28"/>
        </w:rPr>
        <w:t>,</w:t>
      </w:r>
      <w:r w:rsidRPr="009F0EBB">
        <w:rPr>
          <w:rFonts w:eastAsia="Calibri"/>
          <w:sz w:val="28"/>
          <w:szCs w:val="28"/>
        </w:rPr>
        <w:t xml:space="preserve"> пропонується уявити судове рішення «як стіл із сталою рівновагою, який би не хитався від будь-яких навантажень і служив би довго та надійно»</w:t>
      </w:r>
      <w:r w:rsidRPr="009F0EBB">
        <w:rPr>
          <w:rStyle w:val="ac"/>
          <w:rFonts w:eastAsia="Calibri"/>
          <w:sz w:val="28"/>
          <w:szCs w:val="28"/>
        </w:rPr>
        <w:footnoteReference w:id="26"/>
      </w:r>
      <w:r w:rsidRPr="009F0EBB">
        <w:rPr>
          <w:rFonts w:eastAsia="Calibri"/>
          <w:sz w:val="28"/>
          <w:szCs w:val="28"/>
        </w:rPr>
        <w:t xml:space="preserve">, </w:t>
      </w:r>
      <w:r w:rsidR="00AC1422">
        <w:rPr>
          <w:rFonts w:eastAsia="Calibri"/>
          <w:sz w:val="28"/>
          <w:szCs w:val="28"/>
        </w:rPr>
        <w:t xml:space="preserve">а </w:t>
      </w:r>
      <w:r w:rsidRPr="00AC1422">
        <w:rPr>
          <w:rFonts w:eastAsia="Calibri"/>
          <w:sz w:val="28"/>
          <w:szCs w:val="28"/>
        </w:rPr>
        <w:t>ніжками  такого столу</w:t>
      </w:r>
      <w:r w:rsidRPr="009F0EBB">
        <w:rPr>
          <w:rFonts w:eastAsia="Calibri"/>
          <w:sz w:val="28"/>
          <w:szCs w:val="28"/>
        </w:rPr>
        <w:t xml:space="preserve"> є: </w:t>
      </w:r>
    </w:p>
    <w:p w:rsidR="00DE4AF4" w:rsidRPr="009F0EBB" w:rsidRDefault="00FE5A3A" w:rsidP="00136E52">
      <w:pPr>
        <w:spacing w:after="0" w:line="360" w:lineRule="auto"/>
        <w:ind w:firstLine="567"/>
        <w:jc w:val="both"/>
        <w:rPr>
          <w:rFonts w:eastAsia="Calibri"/>
          <w:sz w:val="28"/>
          <w:szCs w:val="28"/>
        </w:rPr>
      </w:pPr>
      <w:r w:rsidRPr="009F0EBB">
        <w:rPr>
          <w:rFonts w:eastAsia="Calibri"/>
          <w:sz w:val="28"/>
          <w:szCs w:val="28"/>
        </w:rPr>
        <w:t xml:space="preserve">1) </w:t>
      </w:r>
      <w:r w:rsidR="00136E52" w:rsidRPr="009F0EBB">
        <w:rPr>
          <w:rFonts w:eastAsia="Calibri"/>
          <w:sz w:val="28"/>
          <w:szCs w:val="28"/>
        </w:rPr>
        <w:t xml:space="preserve">з’ясування сутності проблеми; </w:t>
      </w:r>
    </w:p>
    <w:p w:rsidR="00DE4AF4" w:rsidRPr="009F0EBB" w:rsidRDefault="00FE5A3A" w:rsidP="00136E52">
      <w:pPr>
        <w:spacing w:after="0" w:line="360" w:lineRule="auto"/>
        <w:ind w:firstLine="567"/>
        <w:jc w:val="both"/>
        <w:rPr>
          <w:rFonts w:eastAsia="Calibri"/>
          <w:sz w:val="28"/>
          <w:szCs w:val="28"/>
        </w:rPr>
      </w:pPr>
      <w:r w:rsidRPr="009F0EBB">
        <w:rPr>
          <w:rFonts w:eastAsia="Calibri"/>
          <w:sz w:val="28"/>
          <w:szCs w:val="28"/>
        </w:rPr>
        <w:t xml:space="preserve">2) </w:t>
      </w:r>
      <w:r w:rsidR="00136E52" w:rsidRPr="009F0EBB">
        <w:rPr>
          <w:rFonts w:eastAsia="Calibri"/>
          <w:sz w:val="28"/>
          <w:szCs w:val="28"/>
        </w:rPr>
        <w:t xml:space="preserve">тлумачення норм права, а, в разі наявності необхідної норми її застосування; </w:t>
      </w:r>
    </w:p>
    <w:p w:rsidR="00DE4AF4" w:rsidRPr="009F0EBB" w:rsidRDefault="00FE5A3A" w:rsidP="00136E52">
      <w:pPr>
        <w:spacing w:after="0" w:line="360" w:lineRule="auto"/>
        <w:ind w:firstLine="567"/>
        <w:jc w:val="both"/>
        <w:rPr>
          <w:rFonts w:eastAsia="Calibri"/>
          <w:sz w:val="28"/>
          <w:szCs w:val="28"/>
        </w:rPr>
      </w:pPr>
      <w:r w:rsidRPr="009F0EBB">
        <w:rPr>
          <w:rFonts w:eastAsia="Calibri"/>
          <w:sz w:val="28"/>
          <w:szCs w:val="28"/>
        </w:rPr>
        <w:t xml:space="preserve">3) </w:t>
      </w:r>
      <w:r w:rsidR="00136E52" w:rsidRPr="009F0EBB">
        <w:rPr>
          <w:rFonts w:eastAsia="Calibri"/>
          <w:sz w:val="28"/>
          <w:szCs w:val="28"/>
        </w:rPr>
        <w:t xml:space="preserve">якщо ж відповідна норма відсутня необхідно використовувати аналогію закону і аналогію права; </w:t>
      </w:r>
    </w:p>
    <w:p w:rsidR="00C924E5" w:rsidRPr="009F0EBB" w:rsidRDefault="00FE5A3A" w:rsidP="00136E52">
      <w:pPr>
        <w:spacing w:after="0" w:line="360" w:lineRule="auto"/>
        <w:ind w:firstLine="567"/>
        <w:jc w:val="both"/>
        <w:rPr>
          <w:rFonts w:eastAsia="Calibri"/>
          <w:sz w:val="28"/>
          <w:szCs w:val="28"/>
        </w:rPr>
      </w:pPr>
      <w:r w:rsidRPr="009F0EBB">
        <w:rPr>
          <w:rFonts w:eastAsia="Calibri"/>
          <w:sz w:val="28"/>
          <w:szCs w:val="28"/>
        </w:rPr>
        <w:t xml:space="preserve">4) </w:t>
      </w:r>
      <w:r w:rsidR="00136E52" w:rsidRPr="009F0EBB">
        <w:rPr>
          <w:rFonts w:eastAsia="Calibri"/>
          <w:sz w:val="28"/>
          <w:szCs w:val="28"/>
        </w:rPr>
        <w:t xml:space="preserve">принципи права як відправна точка аналогії. </w:t>
      </w:r>
    </w:p>
    <w:p w:rsidR="00136E52" w:rsidRPr="009F0EBB" w:rsidRDefault="00136E52" w:rsidP="00136E52">
      <w:pPr>
        <w:spacing w:after="0" w:line="360" w:lineRule="auto"/>
        <w:ind w:firstLine="567"/>
        <w:jc w:val="both"/>
        <w:rPr>
          <w:rFonts w:eastAsia="Calibri"/>
          <w:sz w:val="28"/>
          <w:szCs w:val="28"/>
        </w:rPr>
      </w:pPr>
      <w:r w:rsidRPr="009F0EBB">
        <w:rPr>
          <w:rFonts w:eastAsia="Calibri"/>
          <w:sz w:val="28"/>
          <w:szCs w:val="28"/>
        </w:rPr>
        <w:t xml:space="preserve">На нашу думку, у вказаному підході термін «тлумачення», можна розглядати як </w:t>
      </w:r>
      <w:r w:rsidR="001F3DFB" w:rsidRPr="009F0EBB">
        <w:rPr>
          <w:rFonts w:eastAsia="Calibri"/>
          <w:sz w:val="28"/>
          <w:szCs w:val="28"/>
        </w:rPr>
        <w:t xml:space="preserve">підґрунтя для широкого застосування розсуду з метою пошуку відповідної норми права, а в разі її відсутності </w:t>
      </w:r>
      <w:r w:rsidR="00041424">
        <w:rPr>
          <w:rFonts w:eastAsia="Calibri"/>
          <w:sz w:val="28"/>
          <w:szCs w:val="28"/>
        </w:rPr>
        <w:t xml:space="preserve">– </w:t>
      </w:r>
      <w:r w:rsidR="001F3DFB" w:rsidRPr="009F0EBB">
        <w:rPr>
          <w:rFonts w:eastAsia="Calibri"/>
          <w:sz w:val="28"/>
          <w:szCs w:val="28"/>
        </w:rPr>
        <w:t>застосування аналогії</w:t>
      </w:r>
      <w:r w:rsidR="001F3DFB" w:rsidRPr="00AC1422">
        <w:rPr>
          <w:rFonts w:eastAsia="Calibri"/>
          <w:sz w:val="28"/>
          <w:szCs w:val="28"/>
        </w:rPr>
        <w:t>, відповідно, й дискреції.</w:t>
      </w:r>
      <w:r w:rsidR="001F3DFB" w:rsidRPr="009F0EBB">
        <w:rPr>
          <w:rFonts w:eastAsia="Calibri"/>
          <w:sz w:val="28"/>
          <w:szCs w:val="28"/>
        </w:rPr>
        <w:t xml:space="preserve"> </w:t>
      </w:r>
    </w:p>
    <w:p w:rsidR="00B006E4" w:rsidRPr="009F0EBB" w:rsidRDefault="00B006E4" w:rsidP="00B006E4">
      <w:pPr>
        <w:spacing w:after="0" w:line="360" w:lineRule="auto"/>
        <w:ind w:firstLine="567"/>
        <w:jc w:val="both"/>
        <w:rPr>
          <w:rFonts w:eastAsia="Calibri"/>
          <w:sz w:val="28"/>
          <w:szCs w:val="28"/>
        </w:rPr>
      </w:pPr>
      <w:r w:rsidRPr="00AC1422">
        <w:rPr>
          <w:rFonts w:eastAsia="Calibri"/>
          <w:sz w:val="28"/>
          <w:szCs w:val="28"/>
        </w:rPr>
        <w:t>Подібна</w:t>
      </w:r>
      <w:r w:rsidRPr="009F0EBB">
        <w:rPr>
          <w:rFonts w:eastAsia="Calibri"/>
          <w:sz w:val="28"/>
          <w:szCs w:val="28"/>
        </w:rPr>
        <w:t xml:space="preserve"> концепція закріплена у ст. 10 Цивільного процесуального кодексу України: «Якщо спірні відносини не врегульовані законом, суд застосовує закон, що регулює подібні за змістом відносини (аналогія закону),</w:t>
      </w:r>
      <w:r w:rsidR="00DE4AF4" w:rsidRPr="009F0EBB">
        <w:rPr>
          <w:rFonts w:eastAsia="Calibri"/>
          <w:sz w:val="28"/>
          <w:szCs w:val="28"/>
        </w:rPr>
        <w:t xml:space="preserve"> </w:t>
      </w:r>
      <w:r w:rsidRPr="009F0EBB">
        <w:rPr>
          <w:rFonts w:eastAsia="Calibri"/>
          <w:sz w:val="28"/>
          <w:szCs w:val="28"/>
        </w:rPr>
        <w:lastRenderedPageBreak/>
        <w:t xml:space="preserve">а за відсутності такого </w:t>
      </w:r>
      <w:r w:rsidR="00041424">
        <w:rPr>
          <w:rFonts w:eastAsia="Calibri"/>
          <w:sz w:val="28"/>
          <w:szCs w:val="28"/>
        </w:rPr>
        <w:t>–</w:t>
      </w:r>
      <w:r w:rsidRPr="009F0EBB">
        <w:rPr>
          <w:rFonts w:eastAsia="Calibri"/>
          <w:sz w:val="28"/>
          <w:szCs w:val="28"/>
        </w:rPr>
        <w:t xml:space="preserve"> суд виходить із загальних засад законодавства (аналогія права)»</w:t>
      </w:r>
      <w:r w:rsidRPr="009F0EBB">
        <w:rPr>
          <w:rStyle w:val="ac"/>
          <w:rFonts w:eastAsia="Calibri"/>
          <w:sz w:val="28"/>
          <w:szCs w:val="28"/>
        </w:rPr>
        <w:footnoteReference w:id="27"/>
      </w:r>
      <w:r w:rsidRPr="009F0EBB">
        <w:rPr>
          <w:rFonts w:eastAsia="Calibri"/>
          <w:sz w:val="28"/>
          <w:szCs w:val="28"/>
        </w:rPr>
        <w:t>.</w:t>
      </w:r>
    </w:p>
    <w:p w:rsidR="00A61839" w:rsidRPr="009F0EBB" w:rsidRDefault="00A61839" w:rsidP="00B006E4">
      <w:pPr>
        <w:spacing w:after="0" w:line="360" w:lineRule="auto"/>
        <w:ind w:firstLine="567"/>
        <w:jc w:val="both"/>
        <w:rPr>
          <w:rFonts w:eastAsia="Calibri"/>
          <w:sz w:val="28"/>
          <w:szCs w:val="28"/>
        </w:rPr>
      </w:pPr>
      <w:r w:rsidRPr="009F0EBB">
        <w:rPr>
          <w:rFonts w:eastAsia="Calibri"/>
          <w:sz w:val="28"/>
          <w:szCs w:val="28"/>
        </w:rPr>
        <w:t>Таким чином, дискреція проявляється в усіх аспектах правозастосування, як-то вибір норми права</w:t>
      </w:r>
      <w:r w:rsidR="00041424">
        <w:rPr>
          <w:rFonts w:eastAsia="Calibri"/>
          <w:sz w:val="28"/>
          <w:szCs w:val="28"/>
        </w:rPr>
        <w:t>,</w:t>
      </w:r>
      <w:r w:rsidRPr="009F0EBB">
        <w:rPr>
          <w:rFonts w:eastAsia="Calibri"/>
          <w:sz w:val="28"/>
          <w:szCs w:val="28"/>
        </w:rPr>
        <w:t xml:space="preserve"> якою необхідно регулювати відносини що склалися, використання аналогії закону та аналогії права, узгодження правових колізій, ухвалення судового рішення тощо.</w:t>
      </w:r>
    </w:p>
    <w:p w:rsidR="00112870" w:rsidRPr="009F0EBB" w:rsidRDefault="00112870" w:rsidP="00633D03">
      <w:pPr>
        <w:pStyle w:val="1"/>
        <w:spacing w:line="360" w:lineRule="auto"/>
        <w:ind w:firstLine="567"/>
        <w:jc w:val="center"/>
        <w:rPr>
          <w:rFonts w:ascii="Times New Roman" w:eastAsia="Calibri" w:hAnsi="Times New Roman"/>
          <w:color w:val="auto"/>
          <w:lang w:val="uk-UA"/>
        </w:rPr>
      </w:pPr>
      <w:bookmarkStart w:id="5" w:name="_Toc533605021"/>
      <w:r w:rsidRPr="009F0EBB">
        <w:rPr>
          <w:rFonts w:ascii="Times New Roman" w:eastAsia="Calibri" w:hAnsi="Times New Roman"/>
          <w:color w:val="auto"/>
          <w:lang w:val="uk-UA"/>
        </w:rPr>
        <w:t>3. ПОРІВНЯННЯ КОНЦЕПТУАЛЬНИХ ЗАСАД ЗАКОНОДАВЧОГО РЕГУЛЮВАННЯ ДИСКРЕЦІЇ СУБ’ЄКТІВ ПРАВОРЕАЛІЗАЦІЇ В КАЗАХСТАНІ ТА УКРАЇНІ</w:t>
      </w:r>
      <w:bookmarkEnd w:id="5"/>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t>Протягом останніх років у Республіці Казахстан у контексті вдосконалення механізму правового регулювання активно обговорюються питання про запровадження у законодавство цієї країни деяких норм англійського права, для якого характерною є найширша суддівська дискреція. Для цього навіть розроблено Концепцію вдосконалення цивільного законодавства Республіки Казахстан на основі імплементації положень англійського права.</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t>Указана Концепція містить, серед інших, положення про розширення меж свободи договору, скорочення імперативних приписів законодавства про договори і зведення їх до регулювання лише тих суспільних відносин, які вимагають відповідного втручання держави. Однак при цьому укладачі Концепції наголошують на тому, що казахський законодавець має користуватися підходом, при якому «презюмується імперативний характер норм договірного права і можливість інтерпретувати те чи інше законодавче правило диспозитивно лише при наявності в ньому спеціального застереження, що дозволяє відступити при формуванні умов договору від законодавчого положення: «якщо інше не передбачено угодою сторін»</w:t>
      </w:r>
      <w:r w:rsidRPr="009F0EBB">
        <w:rPr>
          <w:rStyle w:val="ac"/>
          <w:rFonts w:eastAsia="Calibri"/>
          <w:sz w:val="28"/>
          <w:szCs w:val="28"/>
        </w:rPr>
        <w:footnoteReference w:id="28"/>
      </w:r>
      <w:r w:rsidRPr="009F0EBB">
        <w:rPr>
          <w:rFonts w:eastAsia="Calibri"/>
          <w:sz w:val="28"/>
          <w:szCs w:val="28"/>
        </w:rPr>
        <w:t xml:space="preserve">. </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lastRenderedPageBreak/>
        <w:t>Не менш цікавими є положення про посилення ролі судової практики в регулюванні майнових відносин і розширення меж судового розсуду. Так, у Концепції зазначається, що однією з прогресивних змін цивільного законодавства, спрямованою на посилення значення судової практики, її уніфікацію і усунення негативних тенденцій прийняття протилежних рішень по аналогічних спорах</w:t>
      </w:r>
      <w:r w:rsidR="00041424">
        <w:rPr>
          <w:rFonts w:eastAsia="Calibri"/>
          <w:sz w:val="28"/>
          <w:szCs w:val="28"/>
        </w:rPr>
        <w:t>,</w:t>
      </w:r>
      <w:r w:rsidRPr="009F0EBB">
        <w:rPr>
          <w:rFonts w:eastAsia="Calibri"/>
          <w:sz w:val="28"/>
          <w:szCs w:val="28"/>
        </w:rPr>
        <w:t xml:space="preserve"> може стати впровадження в законодавство поняття «</w:t>
      </w:r>
      <w:proofErr w:type="spellStart"/>
      <w:r w:rsidR="009517C5">
        <w:rPr>
          <w:rFonts w:eastAsia="Calibri"/>
          <w:sz w:val="28"/>
          <w:szCs w:val="28"/>
        </w:rPr>
        <w:t>у</w:t>
      </w:r>
      <w:r w:rsidR="009517C5" w:rsidRPr="00AC1422">
        <w:rPr>
          <w:rFonts w:eastAsia="Calibri"/>
          <w:sz w:val="28"/>
          <w:szCs w:val="28"/>
        </w:rPr>
        <w:t>льге</w:t>
      </w:r>
      <w:proofErr w:type="spellEnd"/>
      <w:r w:rsidRPr="009F0EBB">
        <w:rPr>
          <w:rFonts w:eastAsia="Calibri"/>
          <w:sz w:val="28"/>
          <w:szCs w:val="28"/>
        </w:rPr>
        <w:t>»</w:t>
      </w:r>
      <w:r w:rsidR="009517C5">
        <w:rPr>
          <w:rFonts w:eastAsia="Calibri"/>
          <w:sz w:val="28"/>
          <w:szCs w:val="28"/>
        </w:rPr>
        <w:t xml:space="preserve"> (казах. </w:t>
      </w:r>
      <w:proofErr w:type="spellStart"/>
      <w:r w:rsidR="009517C5" w:rsidRPr="009517C5">
        <w:rPr>
          <w:rFonts w:eastAsia="Calibri"/>
          <w:sz w:val="28"/>
          <w:szCs w:val="28"/>
        </w:rPr>
        <w:t>үлгi</w:t>
      </w:r>
      <w:proofErr w:type="spellEnd"/>
      <w:r w:rsidR="009517C5" w:rsidRPr="009517C5">
        <w:rPr>
          <w:rFonts w:eastAsia="Calibri"/>
          <w:sz w:val="28"/>
          <w:szCs w:val="28"/>
        </w:rPr>
        <w:t xml:space="preserve"> - «взірець»</w:t>
      </w:r>
      <w:r w:rsidR="009517C5">
        <w:rPr>
          <w:rFonts w:eastAsia="Calibri"/>
          <w:sz w:val="28"/>
          <w:szCs w:val="28"/>
        </w:rPr>
        <w:t>)</w:t>
      </w:r>
      <w:r w:rsidRPr="009F0EBB">
        <w:rPr>
          <w:rFonts w:eastAsia="Calibri"/>
          <w:sz w:val="28"/>
          <w:szCs w:val="28"/>
        </w:rPr>
        <w:t>, висунутого і обґрунтованого в ряді робіт професора А. Г. Діденка</w:t>
      </w:r>
      <w:r w:rsidRPr="009F0EBB">
        <w:rPr>
          <w:rStyle w:val="ac"/>
          <w:rFonts w:eastAsia="Calibri"/>
          <w:sz w:val="28"/>
          <w:szCs w:val="28"/>
        </w:rPr>
        <w:footnoteReference w:id="29"/>
      </w:r>
      <w:r w:rsidRPr="009F0EBB">
        <w:rPr>
          <w:rFonts w:eastAsia="Calibri"/>
          <w:sz w:val="28"/>
          <w:szCs w:val="28"/>
        </w:rPr>
        <w:t xml:space="preserve">. Суть концепції цього поняття зводиться до того, що </w:t>
      </w:r>
      <w:proofErr w:type="spellStart"/>
      <w:r w:rsidR="009517C5" w:rsidRPr="009517C5">
        <w:rPr>
          <w:rFonts w:eastAsia="Calibri"/>
          <w:sz w:val="28"/>
          <w:szCs w:val="28"/>
        </w:rPr>
        <w:t>ульге</w:t>
      </w:r>
      <w:proofErr w:type="spellEnd"/>
      <w:r w:rsidR="009517C5" w:rsidRPr="009F0EBB">
        <w:rPr>
          <w:rFonts w:eastAsia="Calibri"/>
          <w:sz w:val="28"/>
          <w:szCs w:val="28"/>
        </w:rPr>
        <w:t xml:space="preserve"> </w:t>
      </w:r>
      <w:r w:rsidRPr="009F0EBB">
        <w:rPr>
          <w:rFonts w:eastAsia="Calibri"/>
          <w:sz w:val="28"/>
          <w:szCs w:val="28"/>
        </w:rPr>
        <w:t xml:space="preserve">буде являти собою акт судового органу, затверджений Верховним Судом Республіки Казахстан, який може бути використаний учасниками цивільного процесу </w:t>
      </w:r>
      <w:r w:rsidR="009517C5">
        <w:rPr>
          <w:rFonts w:eastAsia="Calibri"/>
          <w:sz w:val="28"/>
          <w:szCs w:val="28"/>
        </w:rPr>
        <w:t>для</w:t>
      </w:r>
      <w:r w:rsidR="00041424">
        <w:rPr>
          <w:rFonts w:eastAsia="Calibri"/>
          <w:sz w:val="28"/>
          <w:szCs w:val="28"/>
        </w:rPr>
        <w:t xml:space="preserve"> </w:t>
      </w:r>
      <w:r w:rsidRPr="009F0EBB">
        <w:rPr>
          <w:rFonts w:eastAsia="Calibri"/>
          <w:sz w:val="28"/>
          <w:szCs w:val="28"/>
        </w:rPr>
        <w:t xml:space="preserve">обґрунтування своєї позиції, </w:t>
      </w:r>
      <w:r w:rsidR="009517C5">
        <w:rPr>
          <w:rFonts w:eastAsia="Calibri"/>
          <w:sz w:val="28"/>
          <w:szCs w:val="28"/>
        </w:rPr>
        <w:t>коли</w:t>
      </w:r>
      <w:r w:rsidRPr="009F0EBB">
        <w:rPr>
          <w:rFonts w:eastAsia="Calibri"/>
          <w:sz w:val="28"/>
          <w:szCs w:val="28"/>
        </w:rPr>
        <w:t xml:space="preserve"> суд при розгляді справи повинен дати свою оцінку. </w:t>
      </w:r>
      <w:proofErr w:type="spellStart"/>
      <w:r w:rsidRPr="009F0EBB">
        <w:rPr>
          <w:rFonts w:eastAsia="Calibri"/>
          <w:sz w:val="28"/>
          <w:szCs w:val="28"/>
        </w:rPr>
        <w:t>Ульге</w:t>
      </w:r>
      <w:proofErr w:type="spellEnd"/>
      <w:r w:rsidRPr="009F0EBB">
        <w:rPr>
          <w:rFonts w:eastAsia="Calibri"/>
          <w:sz w:val="28"/>
          <w:szCs w:val="28"/>
        </w:rPr>
        <w:t xml:space="preserve"> може бути актом будь-якого судового органу, обраного в якості такого Верховним Судом. Таким чином можна говорити про те, що </w:t>
      </w:r>
      <w:proofErr w:type="spellStart"/>
      <w:r w:rsidR="009517C5" w:rsidRPr="009F0EBB">
        <w:rPr>
          <w:rFonts w:eastAsia="Calibri"/>
          <w:sz w:val="28"/>
          <w:szCs w:val="28"/>
        </w:rPr>
        <w:t>ульге</w:t>
      </w:r>
      <w:proofErr w:type="spellEnd"/>
      <w:r w:rsidR="009517C5" w:rsidRPr="009F0EBB">
        <w:rPr>
          <w:rFonts w:eastAsia="Calibri"/>
          <w:sz w:val="28"/>
          <w:szCs w:val="28"/>
        </w:rPr>
        <w:t xml:space="preserve"> </w:t>
      </w:r>
      <w:r w:rsidRPr="009F0EBB">
        <w:rPr>
          <w:rFonts w:eastAsia="Calibri"/>
          <w:sz w:val="28"/>
          <w:szCs w:val="28"/>
        </w:rPr>
        <w:t xml:space="preserve">є способом надання більш широких дискреційних повноважень судам Республіки Казахстан. Ставлення науковців до концепції </w:t>
      </w:r>
      <w:proofErr w:type="spellStart"/>
      <w:r w:rsidR="009517C5" w:rsidRPr="009F0EBB">
        <w:rPr>
          <w:rFonts w:eastAsia="Calibri"/>
          <w:sz w:val="28"/>
          <w:szCs w:val="28"/>
        </w:rPr>
        <w:t>ульге</w:t>
      </w:r>
      <w:proofErr w:type="spellEnd"/>
      <w:r w:rsidR="009517C5" w:rsidRPr="009F0EBB">
        <w:rPr>
          <w:rFonts w:eastAsia="Calibri"/>
          <w:sz w:val="28"/>
          <w:szCs w:val="28"/>
        </w:rPr>
        <w:t xml:space="preserve"> </w:t>
      </w:r>
      <w:r w:rsidRPr="009F0EBB">
        <w:rPr>
          <w:rFonts w:eastAsia="Calibri"/>
          <w:sz w:val="28"/>
          <w:szCs w:val="28"/>
        </w:rPr>
        <w:t>є неоднозначним, вона часто піддається критиці. Наприклад академік М. К. </w:t>
      </w:r>
      <w:proofErr w:type="spellStart"/>
      <w:r w:rsidRPr="009F0EBB">
        <w:rPr>
          <w:rFonts w:eastAsia="Calibri"/>
          <w:sz w:val="28"/>
          <w:szCs w:val="28"/>
        </w:rPr>
        <w:t>Сулєйменов</w:t>
      </w:r>
      <w:proofErr w:type="spellEnd"/>
      <w:r w:rsidRPr="009F0EBB">
        <w:rPr>
          <w:rFonts w:eastAsia="Calibri"/>
          <w:sz w:val="28"/>
          <w:szCs w:val="28"/>
        </w:rPr>
        <w:t xml:space="preserve"> вважає </w:t>
      </w:r>
      <w:r w:rsidR="009517C5">
        <w:rPr>
          <w:rFonts w:eastAsia="Calibri"/>
          <w:sz w:val="28"/>
          <w:szCs w:val="28"/>
        </w:rPr>
        <w:t xml:space="preserve">цю </w:t>
      </w:r>
      <w:r w:rsidR="009517C5" w:rsidRPr="009517C5">
        <w:rPr>
          <w:rFonts w:eastAsia="Calibri"/>
          <w:sz w:val="28"/>
          <w:szCs w:val="28"/>
        </w:rPr>
        <w:t xml:space="preserve">концепцію </w:t>
      </w:r>
      <w:r w:rsidRPr="009517C5">
        <w:rPr>
          <w:rFonts w:eastAsia="Calibri"/>
          <w:sz w:val="28"/>
          <w:szCs w:val="28"/>
        </w:rPr>
        <w:t>такою, що страждає на ряд істотних недоліків, наявність яких не дозволяють</w:t>
      </w:r>
      <w:r w:rsidRPr="009F0EBB">
        <w:rPr>
          <w:rFonts w:eastAsia="Calibri"/>
          <w:sz w:val="28"/>
          <w:szCs w:val="28"/>
        </w:rPr>
        <w:t xml:space="preserve"> її прийняти</w:t>
      </w:r>
      <w:r w:rsidRPr="009F0EBB">
        <w:rPr>
          <w:rStyle w:val="ac"/>
          <w:rFonts w:eastAsia="Calibri"/>
          <w:sz w:val="28"/>
          <w:szCs w:val="28"/>
        </w:rPr>
        <w:footnoteReference w:id="30"/>
      </w:r>
      <w:r w:rsidRPr="009F0EBB">
        <w:rPr>
          <w:rFonts w:eastAsia="Calibri"/>
          <w:sz w:val="28"/>
          <w:szCs w:val="28"/>
        </w:rPr>
        <w:t>.</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t>Водночас при всій декларативній модерністськ</w:t>
      </w:r>
      <w:r w:rsidR="00041424">
        <w:rPr>
          <w:rFonts w:eastAsia="Calibri"/>
          <w:sz w:val="28"/>
          <w:szCs w:val="28"/>
        </w:rPr>
        <w:t>і</w:t>
      </w:r>
      <w:r w:rsidRPr="009F0EBB">
        <w:rPr>
          <w:rFonts w:eastAsia="Calibri"/>
          <w:sz w:val="28"/>
          <w:szCs w:val="28"/>
        </w:rPr>
        <w:t xml:space="preserve">й риториці в Республіці Казахстан насправді залишаються релікти радянської правової системи, орієнтованої на абсолютну врегульованість усіх суспільних відносин, </w:t>
      </w:r>
      <w:r w:rsidR="009517C5" w:rsidRPr="009517C5">
        <w:rPr>
          <w:rFonts w:eastAsia="Calibri"/>
          <w:sz w:val="28"/>
          <w:szCs w:val="28"/>
        </w:rPr>
        <w:t>що</w:t>
      </w:r>
      <w:r w:rsidRPr="009517C5">
        <w:rPr>
          <w:rFonts w:eastAsia="Calibri"/>
          <w:sz w:val="28"/>
          <w:szCs w:val="28"/>
        </w:rPr>
        <w:t xml:space="preserve"> не допуска</w:t>
      </w:r>
      <w:r w:rsidR="009517C5" w:rsidRPr="009517C5">
        <w:rPr>
          <w:rFonts w:eastAsia="Calibri"/>
          <w:sz w:val="28"/>
          <w:szCs w:val="28"/>
        </w:rPr>
        <w:t>є</w:t>
      </w:r>
      <w:r w:rsidRPr="009517C5">
        <w:rPr>
          <w:rFonts w:eastAsia="Calibri"/>
          <w:sz w:val="28"/>
          <w:szCs w:val="28"/>
        </w:rPr>
        <w:t xml:space="preserve"> широкої дискреції суб’єктів правореалізації.</w:t>
      </w:r>
      <w:r w:rsidRPr="009F0EBB">
        <w:rPr>
          <w:rFonts w:eastAsia="Calibri"/>
          <w:sz w:val="28"/>
          <w:szCs w:val="28"/>
        </w:rPr>
        <w:t xml:space="preserve"> І понині Казахстан є державо</w:t>
      </w:r>
      <w:r w:rsidR="00D3316C" w:rsidRPr="009F0EBB">
        <w:rPr>
          <w:rFonts w:eastAsia="Calibri"/>
          <w:sz w:val="28"/>
          <w:szCs w:val="28"/>
        </w:rPr>
        <w:t>ю</w:t>
      </w:r>
      <w:r w:rsidRPr="009F0EBB">
        <w:rPr>
          <w:rFonts w:eastAsia="Calibri"/>
          <w:sz w:val="28"/>
          <w:szCs w:val="28"/>
        </w:rPr>
        <w:t>, у якій «втручання держави в підприємницьку діяльність, помножене на тотальну корупцію, перетворюється на прагнення до тотального контролю», а «відомчі інтереси все більше підмінюють державні». М. К. </w:t>
      </w:r>
      <w:proofErr w:type="spellStart"/>
      <w:r w:rsidRPr="009F0EBB">
        <w:rPr>
          <w:rFonts w:eastAsia="Calibri"/>
          <w:sz w:val="28"/>
          <w:szCs w:val="28"/>
        </w:rPr>
        <w:t>Сулєймєнов</w:t>
      </w:r>
      <w:proofErr w:type="spellEnd"/>
      <w:r w:rsidRPr="009F0EBB">
        <w:rPr>
          <w:rFonts w:eastAsia="Calibri"/>
          <w:sz w:val="28"/>
          <w:szCs w:val="28"/>
        </w:rPr>
        <w:t xml:space="preserve"> підсумовує: «Я переконаний, що зараз практично неможливо прийняти закон, який вносив би навіть не кардинальні, </w:t>
      </w:r>
      <w:r w:rsidRPr="009F0EBB">
        <w:rPr>
          <w:rFonts w:eastAsia="Calibri"/>
          <w:sz w:val="28"/>
          <w:szCs w:val="28"/>
        </w:rPr>
        <w:lastRenderedPageBreak/>
        <w:t xml:space="preserve">а більш-менш істотні зміни в існуючий стан справ. На жаль, почастішали випадки прийняття або розробки не просто невірних, але безглуздих законів. Найчастіше тому, що зверху спускається вказівка </w:t>
      </w:r>
      <w:r w:rsidRPr="009517C5">
        <w:rPr>
          <w:rFonts w:eastAsia="Calibri"/>
          <w:sz w:val="28"/>
          <w:szCs w:val="28"/>
        </w:rPr>
        <w:t>вжити</w:t>
      </w:r>
      <w:r w:rsidRPr="009F0EBB">
        <w:rPr>
          <w:rFonts w:eastAsia="Calibri"/>
          <w:sz w:val="28"/>
          <w:szCs w:val="28"/>
        </w:rPr>
        <w:t>, і тоді ніякі аргументи не працюють»</w:t>
      </w:r>
      <w:r w:rsidRPr="009F0EBB">
        <w:rPr>
          <w:rStyle w:val="ac"/>
          <w:rFonts w:eastAsia="Calibri"/>
          <w:sz w:val="28"/>
          <w:szCs w:val="28"/>
        </w:rPr>
        <w:footnoteReference w:id="31"/>
      </w:r>
      <w:r w:rsidRPr="009F0EBB">
        <w:rPr>
          <w:rFonts w:eastAsia="Calibri"/>
          <w:sz w:val="28"/>
          <w:szCs w:val="28"/>
        </w:rPr>
        <w:t xml:space="preserve">. </w:t>
      </w:r>
    </w:p>
    <w:p w:rsidR="00112870" w:rsidRPr="009F0EBB" w:rsidRDefault="00112870" w:rsidP="00633D03">
      <w:pPr>
        <w:spacing w:after="0" w:line="360" w:lineRule="auto"/>
        <w:ind w:firstLine="567"/>
        <w:jc w:val="both"/>
        <w:rPr>
          <w:rFonts w:eastAsia="Calibri"/>
          <w:sz w:val="28"/>
          <w:szCs w:val="28"/>
        </w:rPr>
      </w:pPr>
      <w:r w:rsidRPr="009F0EBB">
        <w:rPr>
          <w:rFonts w:eastAsia="Calibri"/>
          <w:sz w:val="28"/>
          <w:szCs w:val="28"/>
        </w:rPr>
        <w:t xml:space="preserve">На нашу думку, такий підхід до запровадження широкої дискреції, з огляду на євроінтеграційні процеси, є неприйнятним в українських реаліях. </w:t>
      </w:r>
    </w:p>
    <w:p w:rsidR="00633D03" w:rsidRPr="009F0EBB" w:rsidRDefault="00414853" w:rsidP="00633D03">
      <w:pPr>
        <w:spacing w:after="0" w:line="360" w:lineRule="auto"/>
        <w:ind w:firstLine="567"/>
        <w:jc w:val="both"/>
        <w:rPr>
          <w:rFonts w:eastAsia="Calibri"/>
          <w:sz w:val="28"/>
          <w:szCs w:val="28"/>
        </w:rPr>
      </w:pPr>
      <w:r w:rsidRPr="009F0EBB">
        <w:rPr>
          <w:rFonts w:eastAsia="Calibri"/>
          <w:sz w:val="28"/>
          <w:szCs w:val="28"/>
        </w:rPr>
        <w:t>Ми вважаємо, що</w:t>
      </w:r>
      <w:r w:rsidR="00633D03" w:rsidRPr="009F0EBB">
        <w:rPr>
          <w:rFonts w:eastAsia="Calibri"/>
          <w:sz w:val="28"/>
          <w:szCs w:val="28"/>
        </w:rPr>
        <w:t xml:space="preserve"> застосовувати здобутки законодавства та доктрини Республіки Казахстан в Україні практично неможливо, оскільки, шлях реформ в обох країнах є різним.</w:t>
      </w:r>
    </w:p>
    <w:p w:rsidR="0065132B" w:rsidRPr="009F0EBB" w:rsidRDefault="00112870" w:rsidP="00633D03">
      <w:pPr>
        <w:spacing w:after="0" w:line="360" w:lineRule="auto"/>
        <w:ind w:firstLine="567"/>
        <w:jc w:val="both"/>
        <w:rPr>
          <w:rFonts w:eastAsia="Calibri"/>
          <w:sz w:val="28"/>
          <w:szCs w:val="28"/>
        </w:rPr>
      </w:pPr>
      <w:r w:rsidRPr="009F0EBB">
        <w:rPr>
          <w:rFonts w:eastAsia="Calibri"/>
          <w:sz w:val="28"/>
          <w:szCs w:val="28"/>
        </w:rPr>
        <w:t xml:space="preserve">Наразі Україна рухається до розширення меж дискреції як органів виконавчої влади, так і суду. </w:t>
      </w:r>
      <w:r w:rsidRPr="009517C5">
        <w:rPr>
          <w:rFonts w:eastAsia="Calibri"/>
          <w:sz w:val="28"/>
          <w:szCs w:val="28"/>
        </w:rPr>
        <w:t>Так,</w:t>
      </w:r>
      <w:r w:rsidRPr="009F0EBB">
        <w:rPr>
          <w:rFonts w:eastAsia="Calibri"/>
          <w:sz w:val="28"/>
          <w:szCs w:val="28"/>
        </w:rPr>
        <w:t xml:space="preserve"> на офіційному веб-сайті Верховного Суду </w:t>
      </w:r>
      <w:r w:rsidR="00041424" w:rsidRPr="009517C5">
        <w:rPr>
          <w:rFonts w:eastAsia="Calibri"/>
          <w:sz w:val="28"/>
          <w:szCs w:val="28"/>
        </w:rPr>
        <w:t xml:space="preserve">України </w:t>
      </w:r>
      <w:r w:rsidRPr="009517C5">
        <w:rPr>
          <w:rFonts w:eastAsia="Calibri"/>
          <w:sz w:val="28"/>
          <w:szCs w:val="28"/>
        </w:rPr>
        <w:t>розміщено</w:t>
      </w:r>
      <w:r w:rsidRPr="009F0EBB">
        <w:rPr>
          <w:rFonts w:eastAsia="Calibri"/>
          <w:sz w:val="28"/>
          <w:szCs w:val="28"/>
        </w:rPr>
        <w:t xml:space="preserve"> науковий висновок щодо меж дискреційного повноваження суб’єкта владних повноважень та судового контролю за дотриманням цих меж. Такий акт в українській правозастосовній практиці прийнято вперше. Виходячи з його положень, дискреційними повноваженнями визнаються такі, що полягають «у виборі діяти, чи без діяти, а якщо діяти, то у виборі варіанту рішення чи дії серед варіантів, що прямо або опосередковано закріплені у законі. Важливою ознакою такого вибору є те, що він здійснюється без необхідності узгодження варіанту вибору із будь-ким» (</w:t>
      </w:r>
      <w:r w:rsidRPr="009517C5">
        <w:rPr>
          <w:rFonts w:eastAsia="Calibri"/>
          <w:sz w:val="28"/>
          <w:szCs w:val="28"/>
        </w:rPr>
        <w:t>оригінальний правопис цитати з наукового висновку збережено)</w:t>
      </w:r>
      <w:r w:rsidRPr="009F0EBB">
        <w:rPr>
          <w:rStyle w:val="ac"/>
          <w:rFonts w:eastAsia="Calibri"/>
          <w:sz w:val="28"/>
          <w:szCs w:val="28"/>
        </w:rPr>
        <w:footnoteReference w:id="32"/>
      </w:r>
      <w:r w:rsidRPr="009F0EBB">
        <w:rPr>
          <w:rFonts w:eastAsia="Calibri"/>
          <w:sz w:val="28"/>
          <w:szCs w:val="28"/>
        </w:rPr>
        <w:t>.</w:t>
      </w:r>
      <w:r w:rsidR="0065132B" w:rsidRPr="009F0EBB">
        <w:rPr>
          <w:rFonts w:eastAsia="Calibri"/>
          <w:sz w:val="28"/>
          <w:szCs w:val="28"/>
        </w:rPr>
        <w:t xml:space="preserve"> </w:t>
      </w:r>
    </w:p>
    <w:p w:rsidR="00853CD1" w:rsidRPr="009F0EBB" w:rsidRDefault="00414853" w:rsidP="00633D03">
      <w:pPr>
        <w:spacing w:after="0" w:line="360" w:lineRule="auto"/>
        <w:ind w:firstLine="567"/>
        <w:jc w:val="both"/>
        <w:rPr>
          <w:rFonts w:eastAsia="Calibri"/>
          <w:sz w:val="28"/>
          <w:szCs w:val="28"/>
        </w:rPr>
      </w:pPr>
      <w:r w:rsidRPr="009F0EBB">
        <w:rPr>
          <w:rFonts w:eastAsia="Calibri"/>
          <w:sz w:val="28"/>
          <w:szCs w:val="28"/>
        </w:rPr>
        <w:t xml:space="preserve">Однак вказаний </w:t>
      </w:r>
      <w:r w:rsidR="00656D26" w:rsidRPr="009F0EBB">
        <w:rPr>
          <w:rFonts w:eastAsia="Calibri"/>
          <w:sz w:val="28"/>
          <w:szCs w:val="28"/>
        </w:rPr>
        <w:t>висновок звужує поняття дискреції</w:t>
      </w:r>
      <w:r w:rsidR="005825B7">
        <w:rPr>
          <w:rFonts w:eastAsia="Calibri"/>
          <w:sz w:val="28"/>
          <w:szCs w:val="28"/>
        </w:rPr>
        <w:t xml:space="preserve"> </w:t>
      </w:r>
      <w:r w:rsidR="009517C5">
        <w:rPr>
          <w:rFonts w:eastAsia="Calibri"/>
          <w:sz w:val="28"/>
          <w:szCs w:val="28"/>
        </w:rPr>
        <w:t>до</w:t>
      </w:r>
      <w:r w:rsidR="00656D26" w:rsidRPr="009F0EBB">
        <w:rPr>
          <w:rFonts w:eastAsia="Calibri"/>
          <w:sz w:val="28"/>
          <w:szCs w:val="28"/>
        </w:rPr>
        <w:t xml:space="preserve"> адміністративної дискреції, </w:t>
      </w:r>
      <w:r w:rsidR="00E14D12">
        <w:rPr>
          <w:rFonts w:eastAsia="Calibri"/>
          <w:sz w:val="28"/>
          <w:szCs w:val="28"/>
        </w:rPr>
        <w:t>у</w:t>
      </w:r>
      <w:r w:rsidR="009517C5">
        <w:rPr>
          <w:rFonts w:eastAsia="Calibri"/>
          <w:sz w:val="28"/>
          <w:szCs w:val="28"/>
        </w:rPr>
        <w:t xml:space="preserve"> якій </w:t>
      </w:r>
      <w:r w:rsidR="00E14D12">
        <w:rPr>
          <w:rFonts w:eastAsia="Calibri"/>
          <w:sz w:val="28"/>
          <w:szCs w:val="28"/>
        </w:rPr>
        <w:t>в</w:t>
      </w:r>
      <w:r w:rsidR="009517C5">
        <w:rPr>
          <w:rFonts w:eastAsia="Calibri"/>
          <w:sz w:val="28"/>
          <w:szCs w:val="28"/>
        </w:rPr>
        <w:t>сі варіанти дій вже передбачені законодавств</w:t>
      </w:r>
      <w:r w:rsidR="00E14D12">
        <w:rPr>
          <w:rFonts w:eastAsia="Calibri"/>
          <w:sz w:val="28"/>
          <w:szCs w:val="28"/>
        </w:rPr>
        <w:t>ом</w:t>
      </w:r>
      <w:r w:rsidR="009517C5">
        <w:rPr>
          <w:rFonts w:eastAsia="Calibri"/>
          <w:sz w:val="28"/>
          <w:szCs w:val="28"/>
        </w:rPr>
        <w:t xml:space="preserve"> («прямо або опосередковано», хоча не зовсім </w:t>
      </w:r>
      <w:r w:rsidR="005825B7">
        <w:rPr>
          <w:rFonts w:eastAsia="Calibri"/>
          <w:sz w:val="28"/>
          <w:szCs w:val="28"/>
        </w:rPr>
        <w:t xml:space="preserve">зрозуміло </w:t>
      </w:r>
      <w:r w:rsidR="009517C5">
        <w:rPr>
          <w:rFonts w:eastAsia="Calibri"/>
          <w:sz w:val="28"/>
          <w:szCs w:val="28"/>
        </w:rPr>
        <w:t xml:space="preserve">як </w:t>
      </w:r>
      <w:r w:rsidR="00E14D12">
        <w:rPr>
          <w:rFonts w:eastAsia="Calibri"/>
          <w:sz w:val="28"/>
          <w:szCs w:val="28"/>
        </w:rPr>
        <w:t xml:space="preserve">саме </w:t>
      </w:r>
      <w:r w:rsidR="009517C5">
        <w:rPr>
          <w:rFonts w:eastAsia="Calibri"/>
          <w:sz w:val="28"/>
          <w:szCs w:val="28"/>
        </w:rPr>
        <w:t>можна закріпити щось в законі «опосередковано»)</w:t>
      </w:r>
      <w:r w:rsidR="005825B7">
        <w:rPr>
          <w:rFonts w:eastAsia="Calibri"/>
          <w:sz w:val="28"/>
          <w:szCs w:val="28"/>
        </w:rPr>
        <w:t xml:space="preserve">. Проте початок покладено і </w:t>
      </w:r>
      <w:r w:rsidR="009517C5">
        <w:rPr>
          <w:rFonts w:eastAsia="Calibri"/>
          <w:sz w:val="28"/>
          <w:szCs w:val="28"/>
        </w:rPr>
        <w:t xml:space="preserve"> </w:t>
      </w:r>
      <w:r w:rsidR="005825B7">
        <w:rPr>
          <w:rFonts w:eastAsia="Calibri"/>
          <w:sz w:val="28"/>
          <w:szCs w:val="28"/>
        </w:rPr>
        <w:t>у нас є предмет не тільки д</w:t>
      </w:r>
      <w:r w:rsidR="00E14D12">
        <w:rPr>
          <w:rFonts w:eastAsia="Calibri"/>
          <w:sz w:val="28"/>
          <w:szCs w:val="28"/>
        </w:rPr>
        <w:t>ля</w:t>
      </w:r>
      <w:r w:rsidR="005825B7">
        <w:rPr>
          <w:rFonts w:eastAsia="Calibri"/>
          <w:sz w:val="28"/>
          <w:szCs w:val="28"/>
        </w:rPr>
        <w:t xml:space="preserve"> критики, а й </w:t>
      </w:r>
      <w:r w:rsidR="00E14D12">
        <w:rPr>
          <w:rFonts w:eastAsia="Calibri"/>
          <w:sz w:val="28"/>
          <w:szCs w:val="28"/>
        </w:rPr>
        <w:t xml:space="preserve">привід </w:t>
      </w:r>
      <w:r w:rsidR="005825B7">
        <w:rPr>
          <w:rFonts w:eastAsia="Calibri"/>
          <w:sz w:val="28"/>
          <w:szCs w:val="28"/>
        </w:rPr>
        <w:t>д</w:t>
      </w:r>
      <w:r w:rsidR="00E14D12">
        <w:rPr>
          <w:rFonts w:eastAsia="Calibri"/>
          <w:sz w:val="28"/>
          <w:szCs w:val="28"/>
        </w:rPr>
        <w:t>ля</w:t>
      </w:r>
      <w:r w:rsidR="005825B7">
        <w:rPr>
          <w:rFonts w:eastAsia="Calibri"/>
          <w:sz w:val="28"/>
          <w:szCs w:val="28"/>
        </w:rPr>
        <w:t xml:space="preserve"> роздумів навколо цієї проблеми. Тільки на основі докладно розробленої загальноправової теорії дискреції </w:t>
      </w:r>
      <w:r w:rsidR="00E14D12">
        <w:rPr>
          <w:rFonts w:eastAsia="Calibri"/>
          <w:sz w:val="28"/>
          <w:szCs w:val="28"/>
        </w:rPr>
        <w:t>в Україні</w:t>
      </w:r>
      <w:r w:rsidR="005825B7">
        <w:rPr>
          <w:rFonts w:eastAsia="Calibri"/>
          <w:sz w:val="28"/>
          <w:szCs w:val="28"/>
        </w:rPr>
        <w:t xml:space="preserve"> </w:t>
      </w:r>
      <w:r w:rsidR="005825B7">
        <w:rPr>
          <w:rFonts w:eastAsia="Calibri"/>
          <w:sz w:val="28"/>
          <w:szCs w:val="28"/>
        </w:rPr>
        <w:lastRenderedPageBreak/>
        <w:t xml:space="preserve">можна </w:t>
      </w:r>
      <w:r w:rsidR="00853CD1" w:rsidRPr="009F0EBB">
        <w:rPr>
          <w:rFonts w:eastAsia="Calibri"/>
          <w:sz w:val="28"/>
          <w:szCs w:val="28"/>
        </w:rPr>
        <w:t xml:space="preserve">розширювати законодавче запровадження дискреції в цілому, спираючись </w:t>
      </w:r>
      <w:r w:rsidR="005825B7">
        <w:rPr>
          <w:rFonts w:eastAsia="Calibri"/>
          <w:sz w:val="28"/>
          <w:szCs w:val="28"/>
        </w:rPr>
        <w:t xml:space="preserve">на </w:t>
      </w:r>
      <w:r w:rsidR="00853CD1" w:rsidRPr="009F0EBB">
        <w:rPr>
          <w:rFonts w:eastAsia="Calibri"/>
          <w:sz w:val="28"/>
          <w:szCs w:val="28"/>
        </w:rPr>
        <w:t>досвід країн</w:t>
      </w:r>
      <w:r w:rsidR="00041424">
        <w:rPr>
          <w:rFonts w:eastAsia="Calibri"/>
          <w:sz w:val="28"/>
          <w:szCs w:val="28"/>
        </w:rPr>
        <w:t xml:space="preserve"> – </w:t>
      </w:r>
      <w:r w:rsidR="00853CD1" w:rsidRPr="009F0EBB">
        <w:rPr>
          <w:rFonts w:eastAsia="Calibri"/>
          <w:sz w:val="28"/>
          <w:szCs w:val="28"/>
        </w:rPr>
        <w:t xml:space="preserve">членів ЄС з </w:t>
      </w:r>
      <w:r w:rsidR="005825B7">
        <w:rPr>
          <w:rFonts w:eastAsia="Calibri"/>
          <w:sz w:val="28"/>
          <w:szCs w:val="28"/>
        </w:rPr>
        <w:t>цього питання</w:t>
      </w:r>
      <w:r w:rsidR="00853CD1" w:rsidRPr="009F0EBB">
        <w:rPr>
          <w:rFonts w:eastAsia="Calibri"/>
          <w:sz w:val="28"/>
          <w:szCs w:val="28"/>
        </w:rPr>
        <w:t>.</w:t>
      </w:r>
    </w:p>
    <w:p w:rsidR="0065132B" w:rsidRDefault="00515A58" w:rsidP="00633D03">
      <w:pPr>
        <w:pStyle w:val="1"/>
        <w:spacing w:line="360" w:lineRule="auto"/>
        <w:ind w:firstLine="567"/>
        <w:jc w:val="center"/>
        <w:rPr>
          <w:rFonts w:ascii="Times New Roman" w:eastAsia="Calibri" w:hAnsi="Times New Roman"/>
          <w:color w:val="auto"/>
          <w:lang w:val="uk-UA"/>
        </w:rPr>
      </w:pPr>
      <w:bookmarkStart w:id="6" w:name="_Toc533605022"/>
      <w:r w:rsidRPr="009F0EBB">
        <w:rPr>
          <w:rFonts w:ascii="Times New Roman" w:eastAsia="Calibri" w:hAnsi="Times New Roman"/>
          <w:color w:val="auto"/>
          <w:lang w:val="uk-UA"/>
        </w:rPr>
        <w:t>ВИСНОВКИ</w:t>
      </w:r>
      <w:bookmarkEnd w:id="6"/>
    </w:p>
    <w:p w:rsidR="00E14D12" w:rsidRPr="00E14D12" w:rsidRDefault="00E14D12" w:rsidP="00E14D12">
      <w:pPr>
        <w:rPr>
          <w:rFonts w:eastAsia="Calibri"/>
          <w:lang w:eastAsia="ru-RU"/>
        </w:rPr>
      </w:pPr>
    </w:p>
    <w:p w:rsidR="00D23C56" w:rsidRPr="009F0EBB" w:rsidRDefault="004E7D51" w:rsidP="00633D03">
      <w:pPr>
        <w:spacing w:after="0" w:line="360" w:lineRule="auto"/>
        <w:ind w:firstLine="567"/>
        <w:jc w:val="both"/>
        <w:rPr>
          <w:rFonts w:eastAsia="Calibri"/>
          <w:i/>
          <w:sz w:val="28"/>
          <w:szCs w:val="28"/>
        </w:rPr>
      </w:pPr>
      <w:r w:rsidRPr="009F0EBB">
        <w:rPr>
          <w:rFonts w:eastAsia="Calibri"/>
          <w:sz w:val="28"/>
          <w:szCs w:val="28"/>
        </w:rPr>
        <w:t xml:space="preserve">1. </w:t>
      </w:r>
      <w:r w:rsidR="00D23C56" w:rsidRPr="009F0EBB">
        <w:rPr>
          <w:rFonts w:eastAsia="Calibri"/>
          <w:sz w:val="28"/>
          <w:szCs w:val="28"/>
        </w:rPr>
        <w:t xml:space="preserve">Історично морально-правове поняття дискреції (лат. </w:t>
      </w:r>
      <w:proofErr w:type="spellStart"/>
      <w:r w:rsidR="00D23C56" w:rsidRPr="009F0EBB">
        <w:rPr>
          <w:rFonts w:eastAsia="Calibri"/>
          <w:i/>
          <w:sz w:val="28"/>
          <w:szCs w:val="28"/>
        </w:rPr>
        <w:t>discretio</w:t>
      </w:r>
      <w:proofErr w:type="spellEnd"/>
      <w:r w:rsidR="00D23C56" w:rsidRPr="009F0EBB">
        <w:rPr>
          <w:rFonts w:eastAsia="Calibri"/>
          <w:sz w:val="28"/>
          <w:szCs w:val="28"/>
        </w:rPr>
        <w:t xml:space="preserve">) </w:t>
      </w:r>
      <w:r w:rsidR="00D23C56" w:rsidRPr="005825B7">
        <w:rPr>
          <w:rFonts w:eastAsia="Calibri"/>
          <w:sz w:val="28"/>
          <w:szCs w:val="28"/>
        </w:rPr>
        <w:t>виникає</w:t>
      </w:r>
      <w:r w:rsidR="00D23C56" w:rsidRPr="009F0EBB">
        <w:rPr>
          <w:rFonts w:eastAsia="Calibri"/>
          <w:sz w:val="28"/>
          <w:szCs w:val="28"/>
        </w:rPr>
        <w:t xml:space="preserve"> за часів римського права для розрізнення добра і зла</w:t>
      </w:r>
      <w:r w:rsidR="00461EE1">
        <w:rPr>
          <w:rFonts w:eastAsia="Calibri"/>
          <w:sz w:val="28"/>
          <w:szCs w:val="28"/>
        </w:rPr>
        <w:t>,</w:t>
      </w:r>
      <w:r w:rsidR="00D23C56" w:rsidRPr="009F0EBB">
        <w:rPr>
          <w:rFonts w:eastAsia="Calibri"/>
          <w:sz w:val="28"/>
          <w:szCs w:val="28"/>
        </w:rPr>
        <w:t xml:space="preserve"> без чого неможлива протидія на основі принцип</w:t>
      </w:r>
      <w:r w:rsidR="00461EE1">
        <w:rPr>
          <w:rFonts w:eastAsia="Calibri"/>
          <w:sz w:val="28"/>
          <w:szCs w:val="28"/>
        </w:rPr>
        <w:t>у</w:t>
      </w:r>
      <w:r w:rsidR="00D23C56" w:rsidRPr="009F0EBB">
        <w:rPr>
          <w:rFonts w:eastAsia="Calibri"/>
          <w:sz w:val="28"/>
          <w:szCs w:val="28"/>
        </w:rPr>
        <w:t xml:space="preserve"> добросовісності (</w:t>
      </w:r>
      <w:proofErr w:type="spellStart"/>
      <w:r w:rsidR="00D23C56" w:rsidRPr="009F0EBB">
        <w:rPr>
          <w:rFonts w:eastAsia="Calibri"/>
          <w:i/>
          <w:sz w:val="28"/>
          <w:szCs w:val="28"/>
        </w:rPr>
        <w:t>bona</w:t>
      </w:r>
      <w:proofErr w:type="spellEnd"/>
      <w:r w:rsidR="00515A58" w:rsidRPr="009F0EBB">
        <w:rPr>
          <w:rFonts w:eastAsia="Calibri"/>
          <w:i/>
          <w:sz w:val="28"/>
          <w:szCs w:val="28"/>
        </w:rPr>
        <w:t xml:space="preserve"> </w:t>
      </w:r>
      <w:proofErr w:type="spellStart"/>
      <w:r w:rsidR="00D23C56" w:rsidRPr="009F0EBB">
        <w:rPr>
          <w:rFonts w:eastAsia="Calibri"/>
          <w:i/>
          <w:sz w:val="28"/>
          <w:szCs w:val="28"/>
        </w:rPr>
        <w:t>fides</w:t>
      </w:r>
      <w:proofErr w:type="spellEnd"/>
      <w:r w:rsidR="00D23C56" w:rsidRPr="009F0EBB">
        <w:rPr>
          <w:rFonts w:eastAsia="Calibri"/>
          <w:sz w:val="28"/>
          <w:szCs w:val="28"/>
        </w:rPr>
        <w:t>) зловживанням буквою закону в процесі правового регулювання</w:t>
      </w:r>
      <w:r w:rsidR="00515A58" w:rsidRPr="009F0EBB">
        <w:rPr>
          <w:rFonts w:eastAsia="Calibri"/>
          <w:sz w:val="28"/>
          <w:szCs w:val="28"/>
        </w:rPr>
        <w:t xml:space="preserve"> </w:t>
      </w:r>
      <w:r w:rsidR="00D23C56" w:rsidRPr="009F0EBB">
        <w:rPr>
          <w:rFonts w:eastAsia="Calibri"/>
          <w:sz w:val="28"/>
          <w:szCs w:val="28"/>
        </w:rPr>
        <w:t xml:space="preserve">і зазвичай </w:t>
      </w:r>
      <w:r w:rsidR="00D23C56" w:rsidRPr="005825B7">
        <w:rPr>
          <w:rFonts w:eastAsia="Calibri"/>
          <w:sz w:val="28"/>
          <w:szCs w:val="28"/>
        </w:rPr>
        <w:t>трактувалося я</w:t>
      </w:r>
      <w:r w:rsidR="00D23C56" w:rsidRPr="009F0EBB">
        <w:rPr>
          <w:rFonts w:eastAsia="Calibri"/>
          <w:sz w:val="28"/>
          <w:szCs w:val="28"/>
        </w:rPr>
        <w:t xml:space="preserve">к </w:t>
      </w:r>
      <w:r w:rsidR="00D23C56" w:rsidRPr="009F0EBB">
        <w:rPr>
          <w:rStyle w:val="tlid-translation"/>
          <w:sz w:val="28"/>
          <w:szCs w:val="28"/>
        </w:rPr>
        <w:t xml:space="preserve">поділ чогось, але головним чином – як розрізнення добра і зла </w:t>
      </w:r>
      <w:r w:rsidR="00D23C56" w:rsidRPr="009F0EBB">
        <w:rPr>
          <w:rFonts w:eastAsia="Calibri"/>
          <w:sz w:val="28"/>
          <w:szCs w:val="28"/>
        </w:rPr>
        <w:t xml:space="preserve">(лат. </w:t>
      </w:r>
      <w:proofErr w:type="spellStart"/>
      <w:r w:rsidR="00D23C56" w:rsidRPr="009F0EBB">
        <w:rPr>
          <w:rFonts w:eastAsia="Calibri"/>
          <w:i/>
          <w:sz w:val="28"/>
          <w:szCs w:val="28"/>
        </w:rPr>
        <w:t>discretionem</w:t>
      </w:r>
      <w:proofErr w:type="spellEnd"/>
      <w:r w:rsidR="00D23C56" w:rsidRPr="009F0EBB">
        <w:rPr>
          <w:rFonts w:eastAsia="Calibri"/>
          <w:i/>
          <w:sz w:val="28"/>
          <w:szCs w:val="28"/>
        </w:rPr>
        <w:t xml:space="preserve"> </w:t>
      </w:r>
      <w:proofErr w:type="spellStart"/>
      <w:r w:rsidR="00D23C56" w:rsidRPr="009F0EBB">
        <w:rPr>
          <w:rFonts w:eastAsia="Calibri"/>
          <w:i/>
          <w:sz w:val="28"/>
          <w:szCs w:val="28"/>
        </w:rPr>
        <w:t>boni</w:t>
      </w:r>
      <w:proofErr w:type="spellEnd"/>
      <w:r w:rsidR="00D23C56" w:rsidRPr="009F0EBB">
        <w:rPr>
          <w:rFonts w:eastAsia="Calibri"/>
          <w:i/>
          <w:sz w:val="28"/>
          <w:szCs w:val="28"/>
        </w:rPr>
        <w:t xml:space="preserve"> </w:t>
      </w:r>
      <w:proofErr w:type="spellStart"/>
      <w:r w:rsidR="00D23C56" w:rsidRPr="009F0EBB">
        <w:rPr>
          <w:rFonts w:eastAsia="Calibri"/>
          <w:i/>
          <w:sz w:val="28"/>
          <w:szCs w:val="28"/>
        </w:rPr>
        <w:t>ac</w:t>
      </w:r>
      <w:proofErr w:type="spellEnd"/>
      <w:r w:rsidR="00D23C56" w:rsidRPr="009F0EBB">
        <w:rPr>
          <w:rFonts w:eastAsia="Calibri"/>
          <w:i/>
          <w:sz w:val="28"/>
          <w:szCs w:val="28"/>
        </w:rPr>
        <w:t xml:space="preserve"> </w:t>
      </w:r>
      <w:proofErr w:type="spellStart"/>
      <w:r w:rsidR="00D23C56" w:rsidRPr="009F0EBB">
        <w:rPr>
          <w:rFonts w:eastAsia="Calibri"/>
          <w:i/>
          <w:sz w:val="28"/>
          <w:szCs w:val="28"/>
        </w:rPr>
        <w:t>mali</w:t>
      </w:r>
      <w:proofErr w:type="spellEnd"/>
      <w:r w:rsidR="00D23C56" w:rsidRPr="009F0EBB">
        <w:rPr>
          <w:rFonts w:eastAsia="Calibri"/>
          <w:i/>
          <w:sz w:val="28"/>
          <w:szCs w:val="28"/>
        </w:rPr>
        <w:t>)</w:t>
      </w:r>
      <w:r w:rsidR="00D23C56" w:rsidRPr="009F0EBB">
        <w:rPr>
          <w:rFonts w:eastAsia="Calibri"/>
          <w:sz w:val="28"/>
          <w:szCs w:val="28"/>
        </w:rPr>
        <w:t xml:space="preserve">. Однак </w:t>
      </w:r>
      <w:proofErr w:type="spellStart"/>
      <w:r w:rsidR="00D23C56" w:rsidRPr="009F0EBB">
        <w:rPr>
          <w:rFonts w:eastAsia="Calibri"/>
          <w:i/>
          <w:sz w:val="28"/>
          <w:szCs w:val="28"/>
        </w:rPr>
        <w:t>discretio</w:t>
      </w:r>
      <w:proofErr w:type="spellEnd"/>
      <w:r w:rsidR="00D23C56" w:rsidRPr="009F0EBB">
        <w:rPr>
          <w:rFonts w:eastAsia="Calibri"/>
          <w:sz w:val="28"/>
          <w:szCs w:val="28"/>
        </w:rPr>
        <w:t xml:space="preserve"> у Стародавньому Римі ще не сформувалася як окремий правовий інститут, а була важливим способом долання зловживання правом (лат. </w:t>
      </w:r>
      <w:proofErr w:type="spellStart"/>
      <w:r w:rsidR="00D23C56" w:rsidRPr="009F0EBB">
        <w:rPr>
          <w:rFonts w:eastAsia="Calibri"/>
          <w:i/>
          <w:sz w:val="28"/>
          <w:szCs w:val="28"/>
        </w:rPr>
        <w:t>mala</w:t>
      </w:r>
      <w:proofErr w:type="spellEnd"/>
      <w:r w:rsidR="00D23C56" w:rsidRPr="009F0EBB">
        <w:rPr>
          <w:rFonts w:eastAsia="Calibri"/>
          <w:i/>
          <w:sz w:val="28"/>
          <w:szCs w:val="28"/>
        </w:rPr>
        <w:t xml:space="preserve"> </w:t>
      </w:r>
      <w:proofErr w:type="spellStart"/>
      <w:r w:rsidR="00D23C56" w:rsidRPr="009F0EBB">
        <w:rPr>
          <w:rFonts w:eastAsia="Calibri"/>
          <w:i/>
          <w:sz w:val="28"/>
          <w:szCs w:val="28"/>
        </w:rPr>
        <w:t>fides</w:t>
      </w:r>
      <w:proofErr w:type="spellEnd"/>
      <w:r w:rsidR="00D23C56" w:rsidRPr="009F0EBB">
        <w:rPr>
          <w:rFonts w:eastAsia="Calibri"/>
          <w:sz w:val="28"/>
          <w:szCs w:val="28"/>
        </w:rPr>
        <w:t xml:space="preserve">) через реалізацію принципу добросовісності (лат. </w:t>
      </w:r>
      <w:proofErr w:type="spellStart"/>
      <w:r w:rsidR="00D3316C" w:rsidRPr="009F0EBB">
        <w:rPr>
          <w:rFonts w:eastAsia="Calibri"/>
          <w:i/>
          <w:sz w:val="28"/>
          <w:szCs w:val="28"/>
        </w:rPr>
        <w:t>bona</w:t>
      </w:r>
      <w:proofErr w:type="spellEnd"/>
      <w:r w:rsidR="00D3316C" w:rsidRPr="009F0EBB">
        <w:rPr>
          <w:rFonts w:eastAsia="Calibri"/>
          <w:i/>
          <w:sz w:val="28"/>
          <w:szCs w:val="28"/>
        </w:rPr>
        <w:t xml:space="preserve"> </w:t>
      </w:r>
      <w:proofErr w:type="spellStart"/>
      <w:r w:rsidR="00D3316C" w:rsidRPr="009F0EBB">
        <w:rPr>
          <w:rFonts w:eastAsia="Calibri"/>
          <w:i/>
          <w:sz w:val="28"/>
          <w:szCs w:val="28"/>
        </w:rPr>
        <w:t>fides</w:t>
      </w:r>
      <w:proofErr w:type="spellEnd"/>
      <w:r w:rsidR="00D23C56" w:rsidRPr="009F0EBB">
        <w:rPr>
          <w:rFonts w:eastAsia="Calibri"/>
          <w:sz w:val="28"/>
          <w:szCs w:val="28"/>
        </w:rPr>
        <w:t>).</w:t>
      </w:r>
      <w:r w:rsidR="00515A58" w:rsidRPr="009F0EBB">
        <w:rPr>
          <w:rFonts w:eastAsia="Calibri"/>
          <w:sz w:val="28"/>
          <w:szCs w:val="28"/>
        </w:rPr>
        <w:t xml:space="preserve"> </w:t>
      </w:r>
    </w:p>
    <w:p w:rsidR="00F72519" w:rsidRPr="009F0EBB" w:rsidRDefault="004E7D51" w:rsidP="00633D03">
      <w:pPr>
        <w:spacing w:after="0" w:line="360" w:lineRule="auto"/>
        <w:ind w:firstLine="567"/>
        <w:jc w:val="both"/>
        <w:rPr>
          <w:rFonts w:eastAsia="Calibri"/>
          <w:sz w:val="28"/>
          <w:szCs w:val="28"/>
        </w:rPr>
      </w:pPr>
      <w:r w:rsidRPr="009F0EBB">
        <w:rPr>
          <w:rFonts w:eastAsia="Calibri"/>
          <w:sz w:val="28"/>
          <w:szCs w:val="28"/>
        </w:rPr>
        <w:t xml:space="preserve">2. У сучасному праві </w:t>
      </w:r>
      <w:r w:rsidR="0065132B" w:rsidRPr="009F0EBB">
        <w:rPr>
          <w:rFonts w:eastAsia="Calibri"/>
          <w:sz w:val="28"/>
          <w:szCs w:val="28"/>
        </w:rPr>
        <w:t xml:space="preserve">поняття правового регулювання та </w:t>
      </w:r>
      <w:proofErr w:type="spellStart"/>
      <w:r w:rsidR="0065132B" w:rsidRPr="009F0EBB">
        <w:rPr>
          <w:rFonts w:eastAsia="Calibri"/>
          <w:sz w:val="28"/>
          <w:szCs w:val="28"/>
        </w:rPr>
        <w:t>дискреції</w:t>
      </w:r>
      <w:proofErr w:type="spellEnd"/>
      <w:r w:rsidR="0065132B" w:rsidRPr="009F0EBB">
        <w:rPr>
          <w:rFonts w:eastAsia="Calibri"/>
          <w:sz w:val="28"/>
          <w:szCs w:val="28"/>
        </w:rPr>
        <w:t xml:space="preserve"> </w:t>
      </w:r>
      <w:proofErr w:type="spellStart"/>
      <w:r w:rsidR="00F72519" w:rsidRPr="009F0EBB">
        <w:rPr>
          <w:rFonts w:eastAsia="Calibri"/>
          <w:sz w:val="28"/>
          <w:szCs w:val="28"/>
        </w:rPr>
        <w:t>контрарні</w:t>
      </w:r>
      <w:proofErr w:type="spellEnd"/>
      <w:r w:rsidR="00F72519" w:rsidRPr="009F0EBB">
        <w:rPr>
          <w:rFonts w:eastAsia="Calibri"/>
          <w:sz w:val="28"/>
          <w:szCs w:val="28"/>
        </w:rPr>
        <w:t xml:space="preserve"> (протилежні), але не контрадикторні (не виключають одне одного). Законодавче регулювання істотно доповнюється саморегулюванням, яке неможливе без наділення суб’єктів правореалізації дискреційними повноваженнями, суть яких полягає </w:t>
      </w:r>
      <w:r w:rsidR="000F55FF" w:rsidRPr="009F0EBB">
        <w:rPr>
          <w:rFonts w:eastAsia="Calibri"/>
          <w:sz w:val="28"/>
          <w:szCs w:val="28"/>
        </w:rPr>
        <w:t>в</w:t>
      </w:r>
      <w:r w:rsidR="00F72519" w:rsidRPr="009F0EBB">
        <w:rPr>
          <w:rFonts w:eastAsia="Calibri"/>
          <w:sz w:val="28"/>
          <w:szCs w:val="28"/>
        </w:rPr>
        <w:t xml:space="preserve"> автономі</w:t>
      </w:r>
      <w:r w:rsidR="000F55FF" w:rsidRPr="009F0EBB">
        <w:rPr>
          <w:rFonts w:eastAsia="Calibri"/>
          <w:sz w:val="28"/>
          <w:szCs w:val="28"/>
        </w:rPr>
        <w:t>ї</w:t>
      </w:r>
      <w:r w:rsidR="00F72519" w:rsidRPr="009F0EBB">
        <w:rPr>
          <w:rFonts w:eastAsia="Calibri"/>
          <w:sz w:val="28"/>
          <w:szCs w:val="28"/>
        </w:rPr>
        <w:t xml:space="preserve"> нормотворчого</w:t>
      </w:r>
      <w:r w:rsidR="00515A58" w:rsidRPr="009F0EBB">
        <w:rPr>
          <w:rFonts w:eastAsia="Calibri"/>
          <w:sz w:val="28"/>
          <w:szCs w:val="28"/>
        </w:rPr>
        <w:t xml:space="preserve"> </w:t>
      </w:r>
      <w:r w:rsidR="00F72519" w:rsidRPr="009F0EBB">
        <w:rPr>
          <w:rFonts w:eastAsia="Calibri"/>
          <w:sz w:val="28"/>
          <w:szCs w:val="28"/>
        </w:rPr>
        <w:t>волевиявлення</w:t>
      </w:r>
      <w:r w:rsidR="000F55FF" w:rsidRPr="009F0EBB">
        <w:rPr>
          <w:rFonts w:eastAsia="Calibri"/>
          <w:sz w:val="28"/>
          <w:szCs w:val="28"/>
        </w:rPr>
        <w:t>.</w:t>
      </w:r>
    </w:p>
    <w:p w:rsidR="005825B7" w:rsidRDefault="0063114E" w:rsidP="00633D03">
      <w:pPr>
        <w:spacing w:after="0" w:line="360" w:lineRule="auto"/>
        <w:ind w:firstLine="567"/>
        <w:jc w:val="both"/>
        <w:rPr>
          <w:rFonts w:eastAsia="Calibri"/>
          <w:sz w:val="28"/>
          <w:szCs w:val="28"/>
        </w:rPr>
      </w:pPr>
      <w:r w:rsidRPr="009F0EBB">
        <w:rPr>
          <w:rFonts w:eastAsia="Calibri"/>
          <w:sz w:val="28"/>
          <w:szCs w:val="28"/>
        </w:rPr>
        <w:t xml:space="preserve">3. </w:t>
      </w:r>
      <w:r w:rsidR="00F72519" w:rsidRPr="009F0EBB">
        <w:rPr>
          <w:rFonts w:eastAsia="Calibri"/>
          <w:sz w:val="28"/>
          <w:szCs w:val="28"/>
        </w:rPr>
        <w:t xml:space="preserve">Досвід </w:t>
      </w:r>
      <w:r w:rsidR="0065132B" w:rsidRPr="009F0EBB">
        <w:rPr>
          <w:rFonts w:eastAsia="Calibri"/>
          <w:sz w:val="28"/>
          <w:szCs w:val="28"/>
        </w:rPr>
        <w:t xml:space="preserve">Казахстану </w:t>
      </w:r>
      <w:r w:rsidR="000F55FF" w:rsidRPr="009F0EBB">
        <w:rPr>
          <w:rFonts w:eastAsia="Calibri"/>
          <w:sz w:val="28"/>
          <w:szCs w:val="28"/>
        </w:rPr>
        <w:t>підтверджує</w:t>
      </w:r>
      <w:r w:rsidR="0065132B" w:rsidRPr="009F0EBB">
        <w:rPr>
          <w:rFonts w:eastAsia="Calibri"/>
          <w:sz w:val="28"/>
          <w:szCs w:val="28"/>
        </w:rPr>
        <w:t>, що головним</w:t>
      </w:r>
      <w:r w:rsidR="000F55FF" w:rsidRPr="009F0EBB">
        <w:rPr>
          <w:rFonts w:eastAsia="Calibri"/>
          <w:sz w:val="28"/>
          <w:szCs w:val="28"/>
        </w:rPr>
        <w:t>и</w:t>
      </w:r>
      <w:r w:rsidR="0065132B" w:rsidRPr="009F0EBB">
        <w:rPr>
          <w:rFonts w:eastAsia="Calibri"/>
          <w:sz w:val="28"/>
          <w:szCs w:val="28"/>
        </w:rPr>
        <w:t xml:space="preserve"> важел</w:t>
      </w:r>
      <w:r w:rsidR="000F55FF" w:rsidRPr="009F0EBB">
        <w:rPr>
          <w:rFonts w:eastAsia="Calibri"/>
          <w:sz w:val="28"/>
          <w:szCs w:val="28"/>
        </w:rPr>
        <w:t>ями</w:t>
      </w:r>
      <w:r w:rsidR="0065132B" w:rsidRPr="009F0EBB">
        <w:rPr>
          <w:rFonts w:eastAsia="Calibri"/>
          <w:sz w:val="28"/>
          <w:szCs w:val="28"/>
        </w:rPr>
        <w:t xml:space="preserve"> поширення дискреції у праві </w:t>
      </w:r>
      <w:r w:rsidR="000F55FF" w:rsidRPr="009F0EBB">
        <w:rPr>
          <w:rFonts w:eastAsia="Calibri"/>
          <w:sz w:val="28"/>
          <w:szCs w:val="28"/>
        </w:rPr>
        <w:t>не можуть виступати</w:t>
      </w:r>
      <w:r w:rsidR="00515A58" w:rsidRPr="009F0EBB">
        <w:rPr>
          <w:rFonts w:eastAsia="Calibri"/>
          <w:sz w:val="28"/>
          <w:szCs w:val="28"/>
        </w:rPr>
        <w:t xml:space="preserve"> </w:t>
      </w:r>
      <w:r w:rsidR="0065132B" w:rsidRPr="009F0EBB">
        <w:rPr>
          <w:rFonts w:eastAsia="Calibri"/>
          <w:sz w:val="28"/>
          <w:szCs w:val="28"/>
        </w:rPr>
        <w:t xml:space="preserve">прожектерскі доктринальні декларації і навіть новомодні іноземні запозичення. Законодавче санкціонування широкого правового розсуду неминуче актуалізується, якщо у правовій свідомості сформується стійка настанова на </w:t>
      </w:r>
      <w:r w:rsidR="00F72519" w:rsidRPr="009F0EBB">
        <w:rPr>
          <w:rFonts w:eastAsia="Calibri"/>
          <w:sz w:val="28"/>
          <w:szCs w:val="28"/>
        </w:rPr>
        <w:t xml:space="preserve">долання масового та системного зловживання правом та </w:t>
      </w:r>
      <w:r w:rsidR="0065132B" w:rsidRPr="009F0EBB">
        <w:rPr>
          <w:rFonts w:eastAsia="Calibri"/>
          <w:sz w:val="28"/>
          <w:szCs w:val="28"/>
        </w:rPr>
        <w:t xml:space="preserve">політико-правова воля </w:t>
      </w:r>
      <w:r w:rsidR="00F72519" w:rsidRPr="009F0EBB">
        <w:rPr>
          <w:rFonts w:eastAsia="Calibri"/>
          <w:sz w:val="28"/>
          <w:szCs w:val="28"/>
        </w:rPr>
        <w:t xml:space="preserve">на </w:t>
      </w:r>
      <w:r w:rsidR="005825B7">
        <w:rPr>
          <w:rFonts w:eastAsia="Calibri"/>
          <w:sz w:val="28"/>
          <w:szCs w:val="28"/>
        </w:rPr>
        <w:t xml:space="preserve">її </w:t>
      </w:r>
      <w:r w:rsidR="00F72519" w:rsidRPr="009F0EBB">
        <w:rPr>
          <w:rFonts w:eastAsia="Calibri"/>
          <w:sz w:val="28"/>
          <w:szCs w:val="28"/>
        </w:rPr>
        <w:t>реалізацію.</w:t>
      </w:r>
    </w:p>
    <w:p w:rsidR="00F46487" w:rsidRPr="009F0EBB" w:rsidRDefault="00F72519" w:rsidP="00633D03">
      <w:pPr>
        <w:spacing w:after="0" w:line="360" w:lineRule="auto"/>
        <w:ind w:firstLine="567"/>
        <w:jc w:val="both"/>
        <w:rPr>
          <w:rFonts w:eastAsia="Calibri"/>
          <w:sz w:val="28"/>
          <w:szCs w:val="28"/>
        </w:rPr>
      </w:pPr>
      <w:r w:rsidRPr="009F0EBB">
        <w:rPr>
          <w:rFonts w:eastAsia="Calibri"/>
          <w:sz w:val="28"/>
          <w:szCs w:val="28"/>
        </w:rPr>
        <w:t xml:space="preserve"> </w:t>
      </w:r>
    </w:p>
    <w:p w:rsidR="00515A58" w:rsidRPr="009F0EBB" w:rsidRDefault="00515A58" w:rsidP="00633D03">
      <w:pPr>
        <w:pStyle w:val="1"/>
        <w:spacing w:line="360" w:lineRule="auto"/>
        <w:ind w:firstLine="567"/>
        <w:jc w:val="center"/>
        <w:rPr>
          <w:rFonts w:ascii="Times New Roman" w:eastAsia="Calibri" w:hAnsi="Times New Roman"/>
          <w:color w:val="auto"/>
          <w:lang w:val="uk-UA"/>
        </w:rPr>
      </w:pPr>
      <w:bookmarkStart w:id="7" w:name="_Toc533605023"/>
      <w:r w:rsidRPr="009F0EBB">
        <w:rPr>
          <w:rFonts w:ascii="Times New Roman" w:eastAsia="Calibri" w:hAnsi="Times New Roman"/>
          <w:color w:val="auto"/>
          <w:lang w:val="uk-UA"/>
        </w:rPr>
        <w:lastRenderedPageBreak/>
        <w:t>СПИСОК ВИКОРИСТАНОЇ ЛІТЕРАТУРИ</w:t>
      </w:r>
      <w:bookmarkEnd w:id="7"/>
    </w:p>
    <w:p w:rsidR="00F425A1" w:rsidRPr="009F0EBB" w:rsidRDefault="00F425A1" w:rsidP="00F425A1">
      <w:pPr>
        <w:pStyle w:val="aa"/>
        <w:numPr>
          <w:ilvl w:val="0"/>
          <w:numId w:val="2"/>
        </w:numPr>
        <w:spacing w:line="360" w:lineRule="auto"/>
        <w:ind w:left="357" w:hanging="357"/>
        <w:jc w:val="both"/>
        <w:rPr>
          <w:rStyle w:val="hps"/>
          <w:sz w:val="28"/>
          <w:szCs w:val="28"/>
        </w:rPr>
      </w:pPr>
      <w:r w:rsidRPr="009F0EBB">
        <w:rPr>
          <w:rStyle w:val="hps"/>
          <w:sz w:val="28"/>
          <w:szCs w:val="28"/>
        </w:rPr>
        <w:t>Господарський процесуальний кодекс України № 1798-XII від 06.11.1991 (із змінами) [Електронний ресурс] – Режим доступу: https://zakon.rada.gov.ua/go/1798-12.</w:t>
      </w:r>
    </w:p>
    <w:p w:rsidR="00B006E4" w:rsidRPr="009F0EBB" w:rsidRDefault="00B006E4" w:rsidP="00B006E4">
      <w:pPr>
        <w:pStyle w:val="af0"/>
        <w:numPr>
          <w:ilvl w:val="0"/>
          <w:numId w:val="2"/>
        </w:numPr>
        <w:spacing w:after="0" w:line="360" w:lineRule="auto"/>
        <w:ind w:left="357" w:hanging="357"/>
        <w:jc w:val="both"/>
        <w:rPr>
          <w:rStyle w:val="hps"/>
          <w:sz w:val="28"/>
          <w:szCs w:val="28"/>
        </w:rPr>
      </w:pPr>
      <w:proofErr w:type="spellStart"/>
      <w:r w:rsidRPr="009F0EBB">
        <w:rPr>
          <w:rStyle w:val="hps"/>
          <w:sz w:val="28"/>
          <w:szCs w:val="28"/>
        </w:rPr>
        <w:t>Гражданский</w:t>
      </w:r>
      <w:proofErr w:type="spellEnd"/>
      <w:r w:rsidRPr="009F0EBB">
        <w:rPr>
          <w:rStyle w:val="hps"/>
          <w:sz w:val="28"/>
          <w:szCs w:val="28"/>
        </w:rPr>
        <w:t xml:space="preserve"> кодекс </w:t>
      </w:r>
      <w:proofErr w:type="spellStart"/>
      <w:r w:rsidRPr="009F0EBB">
        <w:rPr>
          <w:rStyle w:val="hps"/>
          <w:sz w:val="28"/>
          <w:szCs w:val="28"/>
        </w:rPr>
        <w:t>Республики</w:t>
      </w:r>
      <w:proofErr w:type="spellEnd"/>
      <w:r w:rsidRPr="009F0EBB">
        <w:rPr>
          <w:rStyle w:val="hps"/>
          <w:sz w:val="28"/>
          <w:szCs w:val="28"/>
        </w:rPr>
        <w:t xml:space="preserve"> Казахстан (</w:t>
      </w:r>
      <w:proofErr w:type="spellStart"/>
      <w:r w:rsidRPr="009F0EBB">
        <w:rPr>
          <w:rStyle w:val="hps"/>
          <w:sz w:val="28"/>
          <w:szCs w:val="28"/>
        </w:rPr>
        <w:t>Общая</w:t>
      </w:r>
      <w:proofErr w:type="spellEnd"/>
      <w:r w:rsidRPr="009F0EBB">
        <w:rPr>
          <w:rStyle w:val="hps"/>
          <w:sz w:val="28"/>
          <w:szCs w:val="28"/>
        </w:rPr>
        <w:t xml:space="preserve"> </w:t>
      </w:r>
      <w:proofErr w:type="spellStart"/>
      <w:r w:rsidRPr="009F0EBB">
        <w:rPr>
          <w:rStyle w:val="hps"/>
          <w:sz w:val="28"/>
          <w:szCs w:val="28"/>
        </w:rPr>
        <w:t>часть</w:t>
      </w:r>
      <w:proofErr w:type="spellEnd"/>
      <w:r w:rsidRPr="009F0EBB">
        <w:rPr>
          <w:rStyle w:val="hps"/>
          <w:sz w:val="28"/>
          <w:szCs w:val="28"/>
        </w:rPr>
        <w:t xml:space="preserve">), </w:t>
      </w:r>
      <w:proofErr w:type="spellStart"/>
      <w:r w:rsidRPr="009F0EBB">
        <w:rPr>
          <w:rStyle w:val="hps"/>
          <w:sz w:val="28"/>
          <w:szCs w:val="28"/>
        </w:rPr>
        <w:t>принят</w:t>
      </w:r>
      <w:proofErr w:type="spellEnd"/>
      <w:r w:rsidRPr="009F0EBB">
        <w:rPr>
          <w:rStyle w:val="hps"/>
          <w:sz w:val="28"/>
          <w:szCs w:val="28"/>
        </w:rPr>
        <w:t xml:space="preserve"> </w:t>
      </w:r>
      <w:proofErr w:type="spellStart"/>
      <w:r w:rsidRPr="009F0EBB">
        <w:rPr>
          <w:rStyle w:val="hps"/>
          <w:sz w:val="28"/>
          <w:szCs w:val="28"/>
        </w:rPr>
        <w:t>Верховным</w:t>
      </w:r>
      <w:proofErr w:type="spellEnd"/>
      <w:r w:rsidRPr="009F0EBB">
        <w:rPr>
          <w:rStyle w:val="hps"/>
          <w:sz w:val="28"/>
          <w:szCs w:val="28"/>
        </w:rPr>
        <w:t xml:space="preserve"> </w:t>
      </w:r>
      <w:proofErr w:type="spellStart"/>
      <w:r w:rsidRPr="009F0EBB">
        <w:rPr>
          <w:rStyle w:val="hps"/>
          <w:sz w:val="28"/>
          <w:szCs w:val="28"/>
        </w:rPr>
        <w:t>Советом</w:t>
      </w:r>
      <w:proofErr w:type="spellEnd"/>
      <w:r w:rsidRPr="009F0EBB">
        <w:rPr>
          <w:rStyle w:val="hps"/>
          <w:sz w:val="28"/>
          <w:szCs w:val="28"/>
        </w:rPr>
        <w:t xml:space="preserve"> </w:t>
      </w:r>
      <w:proofErr w:type="spellStart"/>
      <w:r w:rsidRPr="009F0EBB">
        <w:rPr>
          <w:rStyle w:val="hps"/>
          <w:sz w:val="28"/>
          <w:szCs w:val="28"/>
        </w:rPr>
        <w:t>Республики</w:t>
      </w:r>
      <w:proofErr w:type="spellEnd"/>
      <w:r w:rsidRPr="009F0EBB">
        <w:rPr>
          <w:rStyle w:val="hps"/>
          <w:sz w:val="28"/>
          <w:szCs w:val="28"/>
        </w:rPr>
        <w:t xml:space="preserve"> Казахстан 27 </w:t>
      </w:r>
      <w:proofErr w:type="spellStart"/>
      <w:r w:rsidRPr="009F0EBB">
        <w:rPr>
          <w:rStyle w:val="hps"/>
          <w:sz w:val="28"/>
          <w:szCs w:val="28"/>
        </w:rPr>
        <w:t>декабря</w:t>
      </w:r>
      <w:proofErr w:type="spellEnd"/>
      <w:r w:rsidRPr="009F0EBB">
        <w:rPr>
          <w:rStyle w:val="hps"/>
          <w:sz w:val="28"/>
          <w:szCs w:val="28"/>
        </w:rPr>
        <w:t xml:space="preserve"> 1994 </w:t>
      </w:r>
      <w:proofErr w:type="spellStart"/>
      <w:r w:rsidRPr="009F0EBB">
        <w:rPr>
          <w:rStyle w:val="hps"/>
          <w:sz w:val="28"/>
          <w:szCs w:val="28"/>
        </w:rPr>
        <w:t>года</w:t>
      </w:r>
      <w:proofErr w:type="spellEnd"/>
      <w:r w:rsidRPr="009F0EBB">
        <w:rPr>
          <w:rStyle w:val="hps"/>
          <w:sz w:val="28"/>
          <w:szCs w:val="28"/>
        </w:rPr>
        <w:t xml:space="preserve"> № 268-XIII (с </w:t>
      </w:r>
      <w:proofErr w:type="spellStart"/>
      <w:r w:rsidRPr="009F0EBB">
        <w:rPr>
          <w:rStyle w:val="hps"/>
          <w:sz w:val="28"/>
          <w:szCs w:val="28"/>
        </w:rPr>
        <w:t>изменениями</w:t>
      </w:r>
      <w:proofErr w:type="spellEnd"/>
      <w:r w:rsidRPr="009F0EBB">
        <w:rPr>
          <w:rStyle w:val="hps"/>
          <w:sz w:val="28"/>
          <w:szCs w:val="28"/>
        </w:rPr>
        <w:t xml:space="preserve"> и </w:t>
      </w:r>
      <w:proofErr w:type="spellStart"/>
      <w:r w:rsidRPr="009F0EBB">
        <w:rPr>
          <w:rStyle w:val="hps"/>
          <w:sz w:val="28"/>
          <w:szCs w:val="28"/>
        </w:rPr>
        <w:t>дополнениями</w:t>
      </w:r>
      <w:proofErr w:type="spellEnd"/>
      <w:r w:rsidRPr="009F0EBB">
        <w:rPr>
          <w:rStyle w:val="hps"/>
          <w:sz w:val="28"/>
          <w:szCs w:val="28"/>
        </w:rPr>
        <w:t xml:space="preserve"> по </w:t>
      </w:r>
      <w:proofErr w:type="spellStart"/>
      <w:r w:rsidRPr="009F0EBB">
        <w:rPr>
          <w:rStyle w:val="hps"/>
          <w:sz w:val="28"/>
          <w:szCs w:val="28"/>
        </w:rPr>
        <w:t>состоянию</w:t>
      </w:r>
      <w:proofErr w:type="spellEnd"/>
      <w:r w:rsidRPr="009F0EBB">
        <w:rPr>
          <w:rStyle w:val="hps"/>
          <w:sz w:val="28"/>
          <w:szCs w:val="28"/>
        </w:rPr>
        <w:t xml:space="preserve"> на 21.07.2018 г.) [Електронний ресурс] – Режим доступу: http://adilet.zan.kz/rus/docs/K940001000_</w:t>
      </w:r>
    </w:p>
    <w:p w:rsidR="00F425A1" w:rsidRPr="009F0EBB" w:rsidRDefault="00F425A1" w:rsidP="00F425A1">
      <w:pPr>
        <w:pStyle w:val="aa"/>
        <w:numPr>
          <w:ilvl w:val="0"/>
          <w:numId w:val="2"/>
        </w:numPr>
        <w:spacing w:line="360" w:lineRule="auto"/>
        <w:ind w:left="357" w:hanging="357"/>
        <w:jc w:val="both"/>
        <w:rPr>
          <w:rStyle w:val="hps"/>
          <w:sz w:val="28"/>
          <w:szCs w:val="28"/>
        </w:rPr>
      </w:pPr>
      <w:r w:rsidRPr="009F0EBB">
        <w:rPr>
          <w:rStyle w:val="hps"/>
          <w:sz w:val="28"/>
          <w:szCs w:val="28"/>
        </w:rPr>
        <w:t xml:space="preserve">Кодекс адміністративного судочинства України № 2747-IV від 06.07.2005 </w:t>
      </w:r>
      <w:r w:rsidR="00C924E5" w:rsidRPr="009F0EBB">
        <w:rPr>
          <w:rStyle w:val="hps"/>
          <w:sz w:val="28"/>
          <w:szCs w:val="28"/>
        </w:rPr>
        <w:t>(</w:t>
      </w:r>
      <w:r w:rsidRPr="009F0EBB">
        <w:rPr>
          <w:rStyle w:val="hps"/>
          <w:sz w:val="28"/>
          <w:szCs w:val="28"/>
        </w:rPr>
        <w:t xml:space="preserve">із змінами) [Електронний ресурс] – Режим доступу: </w:t>
      </w:r>
      <w:r w:rsidR="00657FFC" w:rsidRPr="009F0EBB">
        <w:rPr>
          <w:rStyle w:val="hps"/>
          <w:sz w:val="28"/>
          <w:szCs w:val="28"/>
        </w:rPr>
        <w:t>https://zakon.rada.gov.ua/go/2747-15</w:t>
      </w:r>
      <w:r w:rsidRPr="009F0EBB">
        <w:rPr>
          <w:rStyle w:val="hps"/>
          <w:sz w:val="28"/>
          <w:szCs w:val="28"/>
        </w:rPr>
        <w:t>.</w:t>
      </w:r>
    </w:p>
    <w:p w:rsidR="00657FFC" w:rsidRPr="009F0EBB" w:rsidRDefault="00657FFC" w:rsidP="00657FFC">
      <w:pPr>
        <w:pStyle w:val="aa"/>
        <w:numPr>
          <w:ilvl w:val="0"/>
          <w:numId w:val="2"/>
        </w:numPr>
        <w:spacing w:line="360" w:lineRule="auto"/>
        <w:jc w:val="both"/>
        <w:rPr>
          <w:rStyle w:val="hps"/>
          <w:sz w:val="28"/>
          <w:szCs w:val="28"/>
        </w:rPr>
      </w:pPr>
      <w:r w:rsidRPr="009F0EBB">
        <w:rPr>
          <w:rStyle w:val="hps"/>
          <w:sz w:val="28"/>
          <w:szCs w:val="28"/>
        </w:rPr>
        <w:t xml:space="preserve">Кримінальний кодекс України № 2341-III від 05.04.2001 (із змінами) [Електронний ресурс] – Режим доступу: https://zakon.rada.gov.ua/go/2341-14 </w:t>
      </w:r>
    </w:p>
    <w:p w:rsidR="00F425A1" w:rsidRPr="009F0EBB" w:rsidRDefault="00F425A1" w:rsidP="00F425A1">
      <w:pPr>
        <w:pStyle w:val="af0"/>
        <w:numPr>
          <w:ilvl w:val="0"/>
          <w:numId w:val="2"/>
        </w:numPr>
        <w:spacing w:line="360" w:lineRule="auto"/>
        <w:jc w:val="both"/>
        <w:rPr>
          <w:rStyle w:val="hps"/>
          <w:sz w:val="28"/>
          <w:szCs w:val="28"/>
        </w:rPr>
      </w:pPr>
      <w:r w:rsidRPr="009F0EBB">
        <w:rPr>
          <w:rStyle w:val="hps"/>
          <w:sz w:val="28"/>
          <w:szCs w:val="28"/>
        </w:rPr>
        <w:t>Лист Міністерства юстиції України від 30.01.2009 № Н-35267-18 «Щодо порядку застосування нормативно-правових актів у разі існування неузгодженості між підзаконними актами» [Електронний ресурс] – Режим доступу: https://zakon.rada.gov.ua/go/v3526323-09</w:t>
      </w:r>
      <w:r w:rsidR="00657FFC" w:rsidRPr="009F0EBB">
        <w:rPr>
          <w:rStyle w:val="hps"/>
          <w:sz w:val="28"/>
          <w:szCs w:val="28"/>
        </w:rPr>
        <w:t>.</w:t>
      </w:r>
    </w:p>
    <w:p w:rsidR="005638E0" w:rsidRPr="009F0EBB" w:rsidRDefault="005638E0" w:rsidP="005638E0">
      <w:pPr>
        <w:pStyle w:val="af0"/>
        <w:numPr>
          <w:ilvl w:val="0"/>
          <w:numId w:val="2"/>
        </w:numPr>
        <w:spacing w:line="360" w:lineRule="auto"/>
        <w:jc w:val="both"/>
        <w:rPr>
          <w:rStyle w:val="hps"/>
          <w:sz w:val="28"/>
          <w:szCs w:val="28"/>
        </w:rPr>
      </w:pPr>
      <w:r w:rsidRPr="009F0EBB">
        <w:rPr>
          <w:rStyle w:val="hps"/>
          <w:sz w:val="28"/>
          <w:szCs w:val="28"/>
        </w:rPr>
        <w:t xml:space="preserve">Цивільний Кодекс України № 435-IV від 16.01.2003 (із змінами) [Електронний ресурс] – Режим доступу: </w:t>
      </w:r>
      <w:r w:rsidR="00B006E4" w:rsidRPr="009F0EBB">
        <w:rPr>
          <w:rStyle w:val="hps"/>
          <w:sz w:val="28"/>
          <w:szCs w:val="28"/>
        </w:rPr>
        <w:t>http://zakon3.rada.gov.ua/laws/show/435-15</w:t>
      </w:r>
      <w:r w:rsidR="00657FFC" w:rsidRPr="009F0EBB">
        <w:rPr>
          <w:rStyle w:val="hps"/>
          <w:sz w:val="28"/>
          <w:szCs w:val="28"/>
        </w:rPr>
        <w:t>.</w:t>
      </w:r>
    </w:p>
    <w:p w:rsidR="00B006E4" w:rsidRPr="009F0EBB" w:rsidRDefault="00B006E4" w:rsidP="005638E0">
      <w:pPr>
        <w:pStyle w:val="af0"/>
        <w:numPr>
          <w:ilvl w:val="0"/>
          <w:numId w:val="2"/>
        </w:numPr>
        <w:spacing w:line="360" w:lineRule="auto"/>
        <w:jc w:val="both"/>
        <w:rPr>
          <w:rStyle w:val="hps"/>
          <w:sz w:val="28"/>
          <w:szCs w:val="28"/>
        </w:rPr>
      </w:pPr>
      <w:r w:rsidRPr="009F0EBB">
        <w:rPr>
          <w:rStyle w:val="hps"/>
          <w:sz w:val="28"/>
          <w:szCs w:val="28"/>
        </w:rPr>
        <w:t>Цивільний процесуальний кодекс України № 1618-IV від 18.03.2004 (із змінами) [Електронний ресурс] – Режим доступу: https://zakon.rada.gov.ua/go/1618-15.</w:t>
      </w:r>
    </w:p>
    <w:p w:rsidR="005638E0" w:rsidRPr="009F0EBB" w:rsidRDefault="005638E0" w:rsidP="00633D03">
      <w:pPr>
        <w:pStyle w:val="af0"/>
        <w:numPr>
          <w:ilvl w:val="0"/>
          <w:numId w:val="2"/>
        </w:numPr>
        <w:spacing w:line="360" w:lineRule="auto"/>
        <w:jc w:val="both"/>
        <w:rPr>
          <w:rStyle w:val="hps"/>
          <w:sz w:val="28"/>
          <w:szCs w:val="28"/>
        </w:rPr>
      </w:pPr>
      <w:proofErr w:type="spellStart"/>
      <w:r w:rsidRPr="009F0EBB">
        <w:rPr>
          <w:rStyle w:val="hps"/>
          <w:sz w:val="28"/>
          <w:szCs w:val="28"/>
        </w:rPr>
        <w:t>Агарков</w:t>
      </w:r>
      <w:proofErr w:type="spellEnd"/>
      <w:r w:rsidRPr="009F0EBB">
        <w:rPr>
          <w:rStyle w:val="hps"/>
          <w:sz w:val="28"/>
          <w:szCs w:val="28"/>
        </w:rPr>
        <w:t xml:space="preserve"> М.М. Проблема </w:t>
      </w:r>
      <w:proofErr w:type="spellStart"/>
      <w:r w:rsidRPr="009F0EBB">
        <w:rPr>
          <w:rStyle w:val="hps"/>
          <w:sz w:val="28"/>
          <w:szCs w:val="28"/>
        </w:rPr>
        <w:t>злоупотребления</w:t>
      </w:r>
      <w:proofErr w:type="spellEnd"/>
      <w:r w:rsidRPr="009F0EBB">
        <w:rPr>
          <w:rStyle w:val="hps"/>
          <w:sz w:val="28"/>
          <w:szCs w:val="28"/>
        </w:rPr>
        <w:t xml:space="preserve"> правом в </w:t>
      </w:r>
      <w:proofErr w:type="spellStart"/>
      <w:r w:rsidRPr="009F0EBB">
        <w:rPr>
          <w:rStyle w:val="hps"/>
          <w:sz w:val="28"/>
          <w:szCs w:val="28"/>
        </w:rPr>
        <w:t>советском</w:t>
      </w:r>
      <w:proofErr w:type="spellEnd"/>
      <w:r w:rsidRPr="009F0EBB">
        <w:rPr>
          <w:rStyle w:val="hps"/>
          <w:sz w:val="28"/>
          <w:szCs w:val="28"/>
        </w:rPr>
        <w:t xml:space="preserve"> </w:t>
      </w:r>
      <w:proofErr w:type="spellStart"/>
      <w:r w:rsidRPr="009F0EBB">
        <w:rPr>
          <w:rStyle w:val="hps"/>
          <w:sz w:val="28"/>
          <w:szCs w:val="28"/>
        </w:rPr>
        <w:t>гражданском</w:t>
      </w:r>
      <w:proofErr w:type="spellEnd"/>
      <w:r w:rsidRPr="009F0EBB">
        <w:rPr>
          <w:rStyle w:val="hps"/>
          <w:sz w:val="28"/>
          <w:szCs w:val="28"/>
        </w:rPr>
        <w:t xml:space="preserve"> праве / М.М. </w:t>
      </w:r>
      <w:proofErr w:type="spellStart"/>
      <w:r w:rsidRPr="009F0EBB">
        <w:rPr>
          <w:rStyle w:val="hps"/>
          <w:sz w:val="28"/>
          <w:szCs w:val="28"/>
        </w:rPr>
        <w:t>Агарков</w:t>
      </w:r>
      <w:proofErr w:type="spellEnd"/>
      <w:r w:rsidRPr="009F0EBB">
        <w:rPr>
          <w:rStyle w:val="hps"/>
          <w:sz w:val="28"/>
          <w:szCs w:val="28"/>
        </w:rPr>
        <w:t xml:space="preserve"> // </w:t>
      </w:r>
      <w:proofErr w:type="spellStart"/>
      <w:r w:rsidRPr="009F0EBB">
        <w:rPr>
          <w:rStyle w:val="hps"/>
          <w:sz w:val="28"/>
          <w:szCs w:val="28"/>
        </w:rPr>
        <w:t>Известия</w:t>
      </w:r>
      <w:proofErr w:type="spellEnd"/>
      <w:r w:rsidRPr="009F0EBB">
        <w:rPr>
          <w:rStyle w:val="hps"/>
          <w:sz w:val="28"/>
          <w:szCs w:val="28"/>
        </w:rPr>
        <w:t xml:space="preserve"> АН СССР. </w:t>
      </w:r>
      <w:proofErr w:type="spellStart"/>
      <w:r w:rsidRPr="009F0EBB">
        <w:rPr>
          <w:rStyle w:val="hps"/>
          <w:sz w:val="28"/>
          <w:szCs w:val="28"/>
        </w:rPr>
        <w:t>Отделение</w:t>
      </w:r>
      <w:proofErr w:type="spellEnd"/>
      <w:r w:rsidRPr="009F0EBB">
        <w:rPr>
          <w:rStyle w:val="hps"/>
          <w:sz w:val="28"/>
          <w:szCs w:val="28"/>
        </w:rPr>
        <w:t xml:space="preserve"> </w:t>
      </w:r>
      <w:proofErr w:type="spellStart"/>
      <w:r w:rsidRPr="009F0EBB">
        <w:rPr>
          <w:rStyle w:val="hps"/>
          <w:sz w:val="28"/>
          <w:szCs w:val="28"/>
        </w:rPr>
        <w:t>экономики</w:t>
      </w:r>
      <w:proofErr w:type="spellEnd"/>
      <w:r w:rsidRPr="009F0EBB">
        <w:rPr>
          <w:rStyle w:val="hps"/>
          <w:sz w:val="28"/>
          <w:szCs w:val="28"/>
        </w:rPr>
        <w:t xml:space="preserve"> и права. 1946.–№ 6.–С. 426.</w:t>
      </w:r>
    </w:p>
    <w:p w:rsidR="00666A37" w:rsidRPr="009F0EBB" w:rsidRDefault="00666A37" w:rsidP="00633D03">
      <w:pPr>
        <w:pStyle w:val="af0"/>
        <w:numPr>
          <w:ilvl w:val="0"/>
          <w:numId w:val="2"/>
        </w:numPr>
        <w:spacing w:line="360" w:lineRule="auto"/>
        <w:jc w:val="both"/>
        <w:rPr>
          <w:rStyle w:val="hps"/>
          <w:sz w:val="28"/>
          <w:szCs w:val="28"/>
        </w:rPr>
      </w:pPr>
      <w:r w:rsidRPr="009F0EBB">
        <w:rPr>
          <w:rStyle w:val="hps"/>
          <w:sz w:val="28"/>
          <w:szCs w:val="28"/>
        </w:rPr>
        <w:t xml:space="preserve">Аристотель. </w:t>
      </w:r>
      <w:proofErr w:type="spellStart"/>
      <w:r w:rsidRPr="009F0EBB">
        <w:rPr>
          <w:rStyle w:val="hps"/>
          <w:sz w:val="28"/>
          <w:szCs w:val="28"/>
        </w:rPr>
        <w:t>Сочинения</w:t>
      </w:r>
      <w:proofErr w:type="spellEnd"/>
      <w:r w:rsidRPr="009F0EBB">
        <w:rPr>
          <w:rStyle w:val="hps"/>
          <w:sz w:val="28"/>
          <w:szCs w:val="28"/>
        </w:rPr>
        <w:t xml:space="preserve">: В 4-х т. Т. 4 / Пер. с </w:t>
      </w:r>
      <w:proofErr w:type="spellStart"/>
      <w:r w:rsidRPr="009F0EBB">
        <w:rPr>
          <w:rStyle w:val="hps"/>
          <w:sz w:val="28"/>
          <w:szCs w:val="28"/>
        </w:rPr>
        <w:t>древнегреч</w:t>
      </w:r>
      <w:proofErr w:type="spellEnd"/>
      <w:r w:rsidRPr="009F0EBB">
        <w:rPr>
          <w:rStyle w:val="hps"/>
          <w:sz w:val="28"/>
          <w:szCs w:val="28"/>
        </w:rPr>
        <w:t xml:space="preserve">.; </w:t>
      </w:r>
      <w:proofErr w:type="spellStart"/>
      <w:r w:rsidRPr="009F0EBB">
        <w:rPr>
          <w:rStyle w:val="hps"/>
          <w:sz w:val="28"/>
          <w:szCs w:val="28"/>
        </w:rPr>
        <w:t>Общ</w:t>
      </w:r>
      <w:proofErr w:type="spellEnd"/>
      <w:r w:rsidRPr="009F0EBB">
        <w:rPr>
          <w:rStyle w:val="hps"/>
          <w:sz w:val="28"/>
          <w:szCs w:val="28"/>
        </w:rPr>
        <w:t xml:space="preserve">. ред. А. И. </w:t>
      </w:r>
      <w:proofErr w:type="spellStart"/>
      <w:r w:rsidRPr="009F0EBB">
        <w:rPr>
          <w:rStyle w:val="hps"/>
          <w:sz w:val="28"/>
          <w:szCs w:val="28"/>
        </w:rPr>
        <w:t>Доватура</w:t>
      </w:r>
      <w:proofErr w:type="spellEnd"/>
      <w:r w:rsidRPr="009F0EBB">
        <w:rPr>
          <w:rStyle w:val="hps"/>
          <w:sz w:val="28"/>
          <w:szCs w:val="28"/>
        </w:rPr>
        <w:t xml:space="preserve">. — М.: </w:t>
      </w:r>
      <w:proofErr w:type="spellStart"/>
      <w:r w:rsidRPr="009F0EBB">
        <w:rPr>
          <w:rStyle w:val="hps"/>
          <w:sz w:val="28"/>
          <w:szCs w:val="28"/>
        </w:rPr>
        <w:t>Мысль</w:t>
      </w:r>
      <w:proofErr w:type="spellEnd"/>
      <w:r w:rsidRPr="009F0EBB">
        <w:rPr>
          <w:rStyle w:val="hps"/>
          <w:sz w:val="28"/>
          <w:szCs w:val="28"/>
        </w:rPr>
        <w:t>, 1983.— 830 с.</w:t>
      </w:r>
    </w:p>
    <w:p w:rsidR="005638E0" w:rsidRPr="009F0EBB" w:rsidRDefault="005638E0" w:rsidP="00633D03">
      <w:pPr>
        <w:pStyle w:val="af0"/>
        <w:numPr>
          <w:ilvl w:val="0"/>
          <w:numId w:val="2"/>
        </w:numPr>
        <w:spacing w:line="360" w:lineRule="auto"/>
        <w:jc w:val="both"/>
        <w:rPr>
          <w:rStyle w:val="hps"/>
          <w:sz w:val="28"/>
          <w:szCs w:val="28"/>
        </w:rPr>
      </w:pPr>
      <w:r w:rsidRPr="009F0EBB">
        <w:rPr>
          <w:rStyle w:val="hps"/>
          <w:sz w:val="28"/>
          <w:szCs w:val="28"/>
        </w:rPr>
        <w:lastRenderedPageBreak/>
        <w:t xml:space="preserve">Волков В.А. </w:t>
      </w:r>
      <w:proofErr w:type="spellStart"/>
      <w:r w:rsidRPr="009F0EBB">
        <w:rPr>
          <w:rStyle w:val="hps"/>
          <w:sz w:val="28"/>
          <w:szCs w:val="28"/>
        </w:rPr>
        <w:t>Злоупотребление</w:t>
      </w:r>
      <w:proofErr w:type="spellEnd"/>
      <w:r w:rsidRPr="009F0EBB">
        <w:rPr>
          <w:rStyle w:val="hps"/>
          <w:sz w:val="28"/>
          <w:szCs w:val="28"/>
        </w:rPr>
        <w:t xml:space="preserve"> </w:t>
      </w:r>
      <w:proofErr w:type="spellStart"/>
      <w:r w:rsidRPr="009F0EBB">
        <w:rPr>
          <w:rStyle w:val="hps"/>
          <w:sz w:val="28"/>
          <w:szCs w:val="28"/>
        </w:rPr>
        <w:t>гражданскими</w:t>
      </w:r>
      <w:proofErr w:type="spellEnd"/>
      <w:r w:rsidRPr="009F0EBB">
        <w:rPr>
          <w:rStyle w:val="hps"/>
          <w:sz w:val="28"/>
          <w:szCs w:val="28"/>
        </w:rPr>
        <w:t xml:space="preserve"> правами. </w:t>
      </w:r>
      <w:proofErr w:type="spellStart"/>
      <w:r w:rsidRPr="009F0EBB">
        <w:rPr>
          <w:rStyle w:val="hps"/>
          <w:sz w:val="28"/>
          <w:szCs w:val="28"/>
        </w:rPr>
        <w:t>Проблемы</w:t>
      </w:r>
      <w:proofErr w:type="spellEnd"/>
      <w:r w:rsidRPr="009F0EBB">
        <w:rPr>
          <w:rStyle w:val="hps"/>
          <w:sz w:val="28"/>
          <w:szCs w:val="28"/>
        </w:rPr>
        <w:t xml:space="preserve"> </w:t>
      </w:r>
      <w:proofErr w:type="spellStart"/>
      <w:r w:rsidRPr="009F0EBB">
        <w:rPr>
          <w:rStyle w:val="hps"/>
          <w:sz w:val="28"/>
          <w:szCs w:val="28"/>
        </w:rPr>
        <w:t>теории</w:t>
      </w:r>
      <w:proofErr w:type="spellEnd"/>
      <w:r w:rsidRPr="009F0EBB">
        <w:rPr>
          <w:rStyle w:val="hps"/>
          <w:sz w:val="28"/>
          <w:szCs w:val="28"/>
        </w:rPr>
        <w:t xml:space="preserve"> и практики / В.А. Волков. — М. : </w:t>
      </w:r>
      <w:proofErr w:type="spellStart"/>
      <w:r w:rsidRPr="009F0EBB">
        <w:rPr>
          <w:rStyle w:val="hps"/>
          <w:sz w:val="28"/>
          <w:szCs w:val="28"/>
        </w:rPr>
        <w:t>Волтерс</w:t>
      </w:r>
      <w:proofErr w:type="spellEnd"/>
      <w:r w:rsidRPr="009F0EBB">
        <w:rPr>
          <w:rStyle w:val="hps"/>
          <w:sz w:val="28"/>
          <w:szCs w:val="28"/>
        </w:rPr>
        <w:t xml:space="preserve"> </w:t>
      </w:r>
      <w:proofErr w:type="spellStart"/>
      <w:r w:rsidRPr="009F0EBB">
        <w:rPr>
          <w:rStyle w:val="hps"/>
          <w:sz w:val="28"/>
          <w:szCs w:val="28"/>
        </w:rPr>
        <w:t>Клувер</w:t>
      </w:r>
      <w:proofErr w:type="spellEnd"/>
      <w:r w:rsidRPr="009F0EBB">
        <w:rPr>
          <w:rStyle w:val="hps"/>
          <w:sz w:val="28"/>
          <w:szCs w:val="28"/>
        </w:rPr>
        <w:t>, 2009. –</w:t>
      </w:r>
      <w:r w:rsidR="00853CD1" w:rsidRPr="009F0EBB">
        <w:rPr>
          <w:rStyle w:val="hps"/>
          <w:sz w:val="28"/>
          <w:szCs w:val="28"/>
        </w:rPr>
        <w:t xml:space="preserve"> 453 с</w:t>
      </w:r>
      <w:r w:rsidRPr="009F0EBB">
        <w:rPr>
          <w:rStyle w:val="hps"/>
          <w:sz w:val="28"/>
          <w:szCs w:val="28"/>
        </w:rPr>
        <w:t>.</w:t>
      </w:r>
    </w:p>
    <w:p w:rsidR="005638E0" w:rsidRPr="009F0EBB" w:rsidRDefault="005638E0" w:rsidP="00633D03">
      <w:pPr>
        <w:pStyle w:val="af0"/>
        <w:numPr>
          <w:ilvl w:val="0"/>
          <w:numId w:val="2"/>
        </w:numPr>
        <w:spacing w:line="360" w:lineRule="auto"/>
        <w:jc w:val="both"/>
        <w:rPr>
          <w:rStyle w:val="hps"/>
          <w:sz w:val="28"/>
          <w:szCs w:val="28"/>
        </w:rPr>
      </w:pPr>
      <w:r w:rsidRPr="009F0EBB">
        <w:rPr>
          <w:rStyle w:val="hps"/>
          <w:sz w:val="28"/>
          <w:szCs w:val="28"/>
        </w:rPr>
        <w:t>Гайдулін О. Інтерпретація застосовуваного права європейськими арбітражами: розмежування базових понять / О. Гайдулін // Право України. – 2016. – № 5. – С. 48-56.</w:t>
      </w:r>
    </w:p>
    <w:p w:rsidR="005638E0" w:rsidRPr="009F0EBB" w:rsidRDefault="005638E0" w:rsidP="00633D03">
      <w:pPr>
        <w:pStyle w:val="af0"/>
        <w:numPr>
          <w:ilvl w:val="0"/>
          <w:numId w:val="2"/>
        </w:numPr>
        <w:spacing w:line="360" w:lineRule="auto"/>
        <w:jc w:val="both"/>
        <w:rPr>
          <w:rStyle w:val="hps"/>
          <w:sz w:val="28"/>
          <w:szCs w:val="28"/>
        </w:rPr>
      </w:pPr>
      <w:proofErr w:type="spellStart"/>
      <w:r w:rsidRPr="009F0EBB">
        <w:rPr>
          <w:rStyle w:val="hps"/>
          <w:sz w:val="28"/>
          <w:szCs w:val="28"/>
        </w:rPr>
        <w:t>Диденко</w:t>
      </w:r>
      <w:proofErr w:type="spellEnd"/>
      <w:r w:rsidRPr="009F0EBB">
        <w:rPr>
          <w:rStyle w:val="hps"/>
          <w:sz w:val="28"/>
          <w:szCs w:val="28"/>
        </w:rPr>
        <w:t xml:space="preserve"> А.Г. </w:t>
      </w:r>
      <w:proofErr w:type="spellStart"/>
      <w:r w:rsidRPr="009F0EBB">
        <w:rPr>
          <w:rStyle w:val="hps"/>
          <w:sz w:val="28"/>
          <w:szCs w:val="28"/>
        </w:rPr>
        <w:t>Ульге</w:t>
      </w:r>
      <w:proofErr w:type="spellEnd"/>
      <w:r w:rsidRPr="009F0EBB">
        <w:rPr>
          <w:rStyle w:val="hps"/>
          <w:sz w:val="28"/>
          <w:szCs w:val="28"/>
        </w:rPr>
        <w:t xml:space="preserve"> – один </w:t>
      </w:r>
      <w:proofErr w:type="spellStart"/>
      <w:r w:rsidRPr="009F0EBB">
        <w:rPr>
          <w:rStyle w:val="hps"/>
          <w:sz w:val="28"/>
          <w:szCs w:val="28"/>
        </w:rPr>
        <w:t>из</w:t>
      </w:r>
      <w:proofErr w:type="spellEnd"/>
      <w:r w:rsidRPr="009F0EBB">
        <w:rPr>
          <w:rStyle w:val="hps"/>
          <w:sz w:val="28"/>
          <w:szCs w:val="28"/>
        </w:rPr>
        <w:t xml:space="preserve"> путей </w:t>
      </w:r>
      <w:proofErr w:type="spellStart"/>
      <w:r w:rsidRPr="009F0EBB">
        <w:rPr>
          <w:rStyle w:val="hps"/>
          <w:sz w:val="28"/>
          <w:szCs w:val="28"/>
        </w:rPr>
        <w:t>укрепления</w:t>
      </w:r>
      <w:proofErr w:type="spellEnd"/>
      <w:r w:rsidRPr="009F0EBB">
        <w:rPr>
          <w:rStyle w:val="hps"/>
          <w:sz w:val="28"/>
          <w:szCs w:val="28"/>
        </w:rPr>
        <w:t xml:space="preserve"> </w:t>
      </w:r>
      <w:proofErr w:type="spellStart"/>
      <w:r w:rsidRPr="009F0EBB">
        <w:rPr>
          <w:rStyle w:val="hps"/>
          <w:sz w:val="28"/>
          <w:szCs w:val="28"/>
        </w:rPr>
        <w:t>судебной</w:t>
      </w:r>
      <w:proofErr w:type="spellEnd"/>
      <w:r w:rsidRPr="009F0EBB">
        <w:rPr>
          <w:rStyle w:val="hps"/>
          <w:sz w:val="28"/>
          <w:szCs w:val="28"/>
        </w:rPr>
        <w:t xml:space="preserve"> </w:t>
      </w:r>
      <w:proofErr w:type="spellStart"/>
      <w:r w:rsidRPr="009F0EBB">
        <w:rPr>
          <w:rStyle w:val="hps"/>
          <w:sz w:val="28"/>
          <w:szCs w:val="28"/>
        </w:rPr>
        <w:t>власти</w:t>
      </w:r>
      <w:proofErr w:type="spellEnd"/>
      <w:r w:rsidRPr="009F0EBB">
        <w:rPr>
          <w:rStyle w:val="hps"/>
          <w:sz w:val="28"/>
          <w:szCs w:val="28"/>
        </w:rPr>
        <w:t xml:space="preserve"> [Електронний ресурс] – Режим доступу: </w:t>
      </w:r>
      <w:r w:rsidR="00F425A1" w:rsidRPr="009F0EBB">
        <w:rPr>
          <w:rStyle w:val="hps"/>
          <w:sz w:val="28"/>
          <w:szCs w:val="28"/>
        </w:rPr>
        <w:t>https://online.zakon.kz/Document/?doc_id=31280875#pos=13;-45</w:t>
      </w:r>
    </w:p>
    <w:p w:rsidR="00F425A1" w:rsidRPr="009F0EBB" w:rsidRDefault="00F425A1" w:rsidP="00633D03">
      <w:pPr>
        <w:pStyle w:val="af0"/>
        <w:numPr>
          <w:ilvl w:val="0"/>
          <w:numId w:val="2"/>
        </w:numPr>
        <w:spacing w:line="360" w:lineRule="auto"/>
        <w:jc w:val="both"/>
        <w:rPr>
          <w:rStyle w:val="hps"/>
          <w:sz w:val="28"/>
          <w:szCs w:val="28"/>
        </w:rPr>
      </w:pPr>
      <w:proofErr w:type="spellStart"/>
      <w:r w:rsidRPr="009F0EBB">
        <w:rPr>
          <w:rStyle w:val="hps"/>
          <w:sz w:val="28"/>
          <w:szCs w:val="28"/>
        </w:rPr>
        <w:t>Заіка</w:t>
      </w:r>
      <w:proofErr w:type="spellEnd"/>
      <w:r w:rsidRPr="009F0EBB">
        <w:rPr>
          <w:rStyle w:val="hps"/>
          <w:sz w:val="28"/>
          <w:szCs w:val="28"/>
        </w:rPr>
        <w:t xml:space="preserve"> Ю.О. Українське цивільне право. </w:t>
      </w:r>
      <w:proofErr w:type="spellStart"/>
      <w:r w:rsidRPr="009F0EBB">
        <w:rPr>
          <w:rStyle w:val="hps"/>
          <w:sz w:val="28"/>
          <w:szCs w:val="28"/>
        </w:rPr>
        <w:t>Навч</w:t>
      </w:r>
      <w:proofErr w:type="spellEnd"/>
      <w:r w:rsidRPr="009F0EBB">
        <w:rPr>
          <w:rStyle w:val="hps"/>
          <w:sz w:val="28"/>
          <w:szCs w:val="28"/>
        </w:rPr>
        <w:t xml:space="preserve">. </w:t>
      </w:r>
      <w:proofErr w:type="spellStart"/>
      <w:r w:rsidRPr="009F0EBB">
        <w:rPr>
          <w:rStyle w:val="hps"/>
          <w:sz w:val="28"/>
          <w:szCs w:val="28"/>
        </w:rPr>
        <w:t>посіб</w:t>
      </w:r>
      <w:proofErr w:type="spellEnd"/>
      <w:r w:rsidRPr="009F0EBB">
        <w:rPr>
          <w:rStyle w:val="hps"/>
          <w:sz w:val="28"/>
          <w:szCs w:val="28"/>
        </w:rPr>
        <w:t xml:space="preserve">./ Ю.О. </w:t>
      </w:r>
      <w:proofErr w:type="spellStart"/>
      <w:r w:rsidRPr="009F0EBB">
        <w:rPr>
          <w:rStyle w:val="hps"/>
          <w:sz w:val="28"/>
          <w:szCs w:val="28"/>
        </w:rPr>
        <w:t>Заіка</w:t>
      </w:r>
      <w:proofErr w:type="spellEnd"/>
      <w:r w:rsidRPr="009F0EBB">
        <w:rPr>
          <w:rStyle w:val="hps"/>
          <w:sz w:val="28"/>
          <w:szCs w:val="28"/>
        </w:rPr>
        <w:t xml:space="preserve"> – К. Істина, 2005. – 311 с.</w:t>
      </w:r>
    </w:p>
    <w:p w:rsidR="005638E0" w:rsidRPr="009F0EBB" w:rsidRDefault="005638E0" w:rsidP="00633D03">
      <w:pPr>
        <w:pStyle w:val="af0"/>
        <w:numPr>
          <w:ilvl w:val="0"/>
          <w:numId w:val="2"/>
        </w:numPr>
        <w:spacing w:line="360" w:lineRule="auto"/>
        <w:jc w:val="both"/>
        <w:rPr>
          <w:rStyle w:val="hps"/>
          <w:sz w:val="28"/>
          <w:szCs w:val="28"/>
        </w:rPr>
      </w:pPr>
      <w:proofErr w:type="spellStart"/>
      <w:r w:rsidRPr="009F0EBB">
        <w:rPr>
          <w:rStyle w:val="hps"/>
          <w:sz w:val="28"/>
          <w:szCs w:val="28"/>
        </w:rPr>
        <w:t>Концепция</w:t>
      </w:r>
      <w:proofErr w:type="spellEnd"/>
      <w:r w:rsidRPr="009F0EBB">
        <w:rPr>
          <w:rStyle w:val="hps"/>
          <w:sz w:val="28"/>
          <w:szCs w:val="28"/>
        </w:rPr>
        <w:t xml:space="preserve"> </w:t>
      </w:r>
      <w:proofErr w:type="spellStart"/>
      <w:r w:rsidRPr="009F0EBB">
        <w:rPr>
          <w:rStyle w:val="hps"/>
          <w:sz w:val="28"/>
          <w:szCs w:val="28"/>
        </w:rPr>
        <w:t>совершенствования</w:t>
      </w:r>
      <w:proofErr w:type="spellEnd"/>
      <w:r w:rsidRPr="009F0EBB">
        <w:rPr>
          <w:rStyle w:val="hps"/>
          <w:sz w:val="28"/>
          <w:szCs w:val="28"/>
        </w:rPr>
        <w:t xml:space="preserve"> </w:t>
      </w:r>
      <w:proofErr w:type="spellStart"/>
      <w:r w:rsidRPr="009F0EBB">
        <w:rPr>
          <w:rStyle w:val="hps"/>
          <w:sz w:val="28"/>
          <w:szCs w:val="28"/>
        </w:rPr>
        <w:t>гражданского</w:t>
      </w:r>
      <w:proofErr w:type="spellEnd"/>
      <w:r w:rsidRPr="009F0EBB">
        <w:rPr>
          <w:rStyle w:val="hps"/>
          <w:sz w:val="28"/>
          <w:szCs w:val="28"/>
        </w:rPr>
        <w:t xml:space="preserve"> </w:t>
      </w:r>
      <w:proofErr w:type="spellStart"/>
      <w:r w:rsidRPr="009F0EBB">
        <w:rPr>
          <w:rStyle w:val="hps"/>
          <w:sz w:val="28"/>
          <w:szCs w:val="28"/>
        </w:rPr>
        <w:t>законодательства</w:t>
      </w:r>
      <w:proofErr w:type="spellEnd"/>
      <w:r w:rsidRPr="009F0EBB">
        <w:rPr>
          <w:rStyle w:val="hps"/>
          <w:sz w:val="28"/>
          <w:szCs w:val="28"/>
        </w:rPr>
        <w:t xml:space="preserve"> </w:t>
      </w:r>
      <w:proofErr w:type="spellStart"/>
      <w:r w:rsidRPr="009F0EBB">
        <w:rPr>
          <w:rStyle w:val="hps"/>
          <w:sz w:val="28"/>
          <w:szCs w:val="28"/>
        </w:rPr>
        <w:t>Республики</w:t>
      </w:r>
      <w:proofErr w:type="spellEnd"/>
      <w:r w:rsidRPr="009F0EBB">
        <w:rPr>
          <w:rStyle w:val="hps"/>
          <w:sz w:val="28"/>
          <w:szCs w:val="28"/>
        </w:rPr>
        <w:t xml:space="preserve"> Казахстан на </w:t>
      </w:r>
      <w:proofErr w:type="spellStart"/>
      <w:r w:rsidRPr="009F0EBB">
        <w:rPr>
          <w:rStyle w:val="hps"/>
          <w:sz w:val="28"/>
          <w:szCs w:val="28"/>
        </w:rPr>
        <w:t>основе</w:t>
      </w:r>
      <w:proofErr w:type="spellEnd"/>
      <w:r w:rsidRPr="009F0EBB">
        <w:rPr>
          <w:rStyle w:val="hps"/>
          <w:sz w:val="28"/>
          <w:szCs w:val="28"/>
        </w:rPr>
        <w:t xml:space="preserve"> </w:t>
      </w:r>
      <w:proofErr w:type="spellStart"/>
      <w:r w:rsidRPr="009F0EBB">
        <w:rPr>
          <w:rStyle w:val="hps"/>
          <w:sz w:val="28"/>
          <w:szCs w:val="28"/>
        </w:rPr>
        <w:t>имплементации</w:t>
      </w:r>
      <w:proofErr w:type="spellEnd"/>
      <w:r w:rsidRPr="009F0EBB">
        <w:rPr>
          <w:rStyle w:val="hps"/>
          <w:sz w:val="28"/>
          <w:szCs w:val="28"/>
        </w:rPr>
        <w:t xml:space="preserve"> </w:t>
      </w:r>
      <w:proofErr w:type="spellStart"/>
      <w:r w:rsidRPr="009F0EBB">
        <w:rPr>
          <w:rStyle w:val="hps"/>
          <w:sz w:val="28"/>
          <w:szCs w:val="28"/>
        </w:rPr>
        <w:t>положений</w:t>
      </w:r>
      <w:proofErr w:type="spellEnd"/>
      <w:r w:rsidRPr="009F0EBB">
        <w:rPr>
          <w:rStyle w:val="hps"/>
          <w:sz w:val="28"/>
          <w:szCs w:val="28"/>
        </w:rPr>
        <w:t xml:space="preserve"> </w:t>
      </w:r>
      <w:proofErr w:type="spellStart"/>
      <w:r w:rsidRPr="009F0EBB">
        <w:rPr>
          <w:rStyle w:val="hps"/>
          <w:sz w:val="28"/>
          <w:szCs w:val="28"/>
        </w:rPr>
        <w:t>английского</w:t>
      </w:r>
      <w:proofErr w:type="spellEnd"/>
      <w:r w:rsidRPr="009F0EBB">
        <w:rPr>
          <w:rStyle w:val="hps"/>
          <w:sz w:val="28"/>
          <w:szCs w:val="28"/>
        </w:rPr>
        <w:t xml:space="preserve"> права. [Електронний ресурс] – Режим доступу: www.agka.kz/cms/wp-content/uploads/2017/04/проект-концепции-Гз.docx.</w:t>
      </w:r>
    </w:p>
    <w:p w:rsidR="005638E0" w:rsidRPr="009F0EBB" w:rsidRDefault="005638E0" w:rsidP="00633D03">
      <w:pPr>
        <w:pStyle w:val="af0"/>
        <w:numPr>
          <w:ilvl w:val="0"/>
          <w:numId w:val="2"/>
        </w:numPr>
        <w:spacing w:line="360" w:lineRule="auto"/>
        <w:jc w:val="both"/>
        <w:rPr>
          <w:rStyle w:val="hps"/>
          <w:sz w:val="28"/>
          <w:szCs w:val="28"/>
        </w:rPr>
      </w:pPr>
      <w:proofErr w:type="spellStart"/>
      <w:r w:rsidRPr="009F0EBB">
        <w:rPr>
          <w:rStyle w:val="hps"/>
          <w:sz w:val="28"/>
          <w:szCs w:val="28"/>
        </w:rPr>
        <w:t>Кораблина</w:t>
      </w:r>
      <w:proofErr w:type="spellEnd"/>
      <w:r w:rsidRPr="009F0EBB">
        <w:rPr>
          <w:rStyle w:val="hps"/>
          <w:sz w:val="28"/>
          <w:szCs w:val="28"/>
        </w:rPr>
        <w:t xml:space="preserve"> О. В. </w:t>
      </w:r>
      <w:proofErr w:type="spellStart"/>
      <w:r w:rsidRPr="009F0EBB">
        <w:rPr>
          <w:rStyle w:val="hps"/>
          <w:sz w:val="28"/>
          <w:szCs w:val="28"/>
        </w:rPr>
        <w:t>Усмотрение</w:t>
      </w:r>
      <w:proofErr w:type="spellEnd"/>
      <w:r w:rsidRPr="009F0EBB">
        <w:rPr>
          <w:rStyle w:val="hps"/>
          <w:sz w:val="28"/>
          <w:szCs w:val="28"/>
        </w:rPr>
        <w:t xml:space="preserve"> в </w:t>
      </w:r>
      <w:proofErr w:type="spellStart"/>
      <w:r w:rsidRPr="009F0EBB">
        <w:rPr>
          <w:rStyle w:val="hps"/>
          <w:sz w:val="28"/>
          <w:szCs w:val="28"/>
        </w:rPr>
        <w:t>правоприменительной</w:t>
      </w:r>
      <w:proofErr w:type="spellEnd"/>
      <w:r w:rsidRPr="009F0EBB">
        <w:rPr>
          <w:rStyle w:val="hps"/>
          <w:sz w:val="28"/>
          <w:szCs w:val="28"/>
        </w:rPr>
        <w:t xml:space="preserve"> </w:t>
      </w:r>
      <w:proofErr w:type="spellStart"/>
      <w:r w:rsidRPr="009F0EBB">
        <w:rPr>
          <w:rStyle w:val="hps"/>
          <w:sz w:val="28"/>
          <w:szCs w:val="28"/>
        </w:rPr>
        <w:t>деятельности</w:t>
      </w:r>
      <w:proofErr w:type="spellEnd"/>
      <w:r w:rsidRPr="009F0EBB">
        <w:rPr>
          <w:rStyle w:val="hps"/>
          <w:sz w:val="28"/>
          <w:szCs w:val="28"/>
        </w:rPr>
        <w:t xml:space="preserve"> : </w:t>
      </w:r>
      <w:proofErr w:type="spellStart"/>
      <w:r w:rsidRPr="009F0EBB">
        <w:rPr>
          <w:rStyle w:val="hps"/>
          <w:sz w:val="28"/>
          <w:szCs w:val="28"/>
        </w:rPr>
        <w:t>общетеоретический</w:t>
      </w:r>
      <w:proofErr w:type="spellEnd"/>
      <w:r w:rsidRPr="009F0EBB">
        <w:rPr>
          <w:rStyle w:val="hps"/>
          <w:sz w:val="28"/>
          <w:szCs w:val="28"/>
        </w:rPr>
        <w:t xml:space="preserve"> и </w:t>
      </w:r>
      <w:proofErr w:type="spellStart"/>
      <w:r w:rsidRPr="009F0EBB">
        <w:rPr>
          <w:rStyle w:val="hps"/>
          <w:sz w:val="28"/>
          <w:szCs w:val="28"/>
        </w:rPr>
        <w:t>нравственно-правовой</w:t>
      </w:r>
      <w:proofErr w:type="spellEnd"/>
      <w:r w:rsidRPr="009F0EBB">
        <w:rPr>
          <w:rStyle w:val="hps"/>
          <w:sz w:val="28"/>
          <w:szCs w:val="28"/>
        </w:rPr>
        <w:t xml:space="preserve"> </w:t>
      </w:r>
      <w:proofErr w:type="spellStart"/>
      <w:r w:rsidRPr="009F0EBB">
        <w:rPr>
          <w:rStyle w:val="hps"/>
          <w:sz w:val="28"/>
          <w:szCs w:val="28"/>
        </w:rPr>
        <w:t>аспекты</w:t>
      </w:r>
      <w:proofErr w:type="spellEnd"/>
      <w:r w:rsidRPr="009F0EBB">
        <w:rPr>
          <w:rStyle w:val="hps"/>
          <w:sz w:val="28"/>
          <w:szCs w:val="28"/>
        </w:rPr>
        <w:t xml:space="preserve"> :</w:t>
      </w:r>
      <w:proofErr w:type="spellStart"/>
      <w:r w:rsidRPr="009F0EBB">
        <w:rPr>
          <w:rStyle w:val="hps"/>
          <w:sz w:val="28"/>
          <w:szCs w:val="28"/>
        </w:rPr>
        <w:t>автореф.дисс</w:t>
      </w:r>
      <w:proofErr w:type="spellEnd"/>
      <w:r w:rsidRPr="009F0EBB">
        <w:rPr>
          <w:rStyle w:val="hps"/>
          <w:sz w:val="28"/>
          <w:szCs w:val="28"/>
        </w:rPr>
        <w:t xml:space="preserve">. ... кандидата </w:t>
      </w:r>
      <w:proofErr w:type="spellStart"/>
      <w:r w:rsidRPr="009F0EBB">
        <w:rPr>
          <w:rStyle w:val="hps"/>
          <w:sz w:val="28"/>
          <w:szCs w:val="28"/>
        </w:rPr>
        <w:t>юридических</w:t>
      </w:r>
      <w:proofErr w:type="spellEnd"/>
      <w:r w:rsidRPr="009F0EBB">
        <w:rPr>
          <w:rStyle w:val="hps"/>
          <w:sz w:val="28"/>
          <w:szCs w:val="28"/>
        </w:rPr>
        <w:t xml:space="preserve"> наук : 12.00.01 / </w:t>
      </w:r>
      <w:proofErr w:type="spellStart"/>
      <w:r w:rsidRPr="009F0EBB">
        <w:rPr>
          <w:rStyle w:val="hps"/>
          <w:sz w:val="28"/>
          <w:szCs w:val="28"/>
        </w:rPr>
        <w:t>Кораблина</w:t>
      </w:r>
      <w:proofErr w:type="spellEnd"/>
      <w:r w:rsidRPr="009F0EBB">
        <w:rPr>
          <w:rStyle w:val="hps"/>
          <w:sz w:val="28"/>
          <w:szCs w:val="28"/>
        </w:rPr>
        <w:t xml:space="preserve"> Ольга </w:t>
      </w:r>
      <w:proofErr w:type="spellStart"/>
      <w:r w:rsidRPr="009F0EBB">
        <w:rPr>
          <w:rStyle w:val="hps"/>
          <w:sz w:val="28"/>
          <w:szCs w:val="28"/>
        </w:rPr>
        <w:t>Викторовна</w:t>
      </w:r>
      <w:proofErr w:type="spellEnd"/>
      <w:r w:rsidRPr="009F0EBB">
        <w:rPr>
          <w:rStyle w:val="hps"/>
          <w:sz w:val="28"/>
          <w:szCs w:val="28"/>
        </w:rPr>
        <w:t>; [</w:t>
      </w:r>
      <w:proofErr w:type="spellStart"/>
      <w:r w:rsidRPr="009F0EBB">
        <w:rPr>
          <w:rStyle w:val="hps"/>
          <w:sz w:val="28"/>
          <w:szCs w:val="28"/>
        </w:rPr>
        <w:t>Место</w:t>
      </w:r>
      <w:proofErr w:type="spellEnd"/>
      <w:r w:rsidRPr="009F0EBB">
        <w:rPr>
          <w:rStyle w:val="hps"/>
          <w:sz w:val="28"/>
          <w:szCs w:val="28"/>
        </w:rPr>
        <w:t xml:space="preserve"> </w:t>
      </w:r>
      <w:proofErr w:type="spellStart"/>
      <w:r w:rsidRPr="009F0EBB">
        <w:rPr>
          <w:rStyle w:val="hps"/>
          <w:sz w:val="28"/>
          <w:szCs w:val="28"/>
        </w:rPr>
        <w:t>защиты</w:t>
      </w:r>
      <w:proofErr w:type="spellEnd"/>
      <w:r w:rsidRPr="009F0EBB">
        <w:rPr>
          <w:rStyle w:val="hps"/>
          <w:sz w:val="28"/>
          <w:szCs w:val="28"/>
        </w:rPr>
        <w:t xml:space="preserve">: </w:t>
      </w:r>
      <w:proofErr w:type="spellStart"/>
      <w:r w:rsidRPr="009F0EBB">
        <w:rPr>
          <w:rStyle w:val="hps"/>
          <w:sz w:val="28"/>
          <w:szCs w:val="28"/>
        </w:rPr>
        <w:t>Сарат</w:t>
      </w:r>
      <w:proofErr w:type="spellEnd"/>
      <w:r w:rsidRPr="009F0EBB">
        <w:rPr>
          <w:rStyle w:val="hps"/>
          <w:sz w:val="28"/>
          <w:szCs w:val="28"/>
        </w:rPr>
        <w:t xml:space="preserve">. </w:t>
      </w:r>
      <w:proofErr w:type="spellStart"/>
      <w:r w:rsidRPr="009F0EBB">
        <w:rPr>
          <w:rStyle w:val="hps"/>
          <w:sz w:val="28"/>
          <w:szCs w:val="28"/>
        </w:rPr>
        <w:t>юрид</w:t>
      </w:r>
      <w:proofErr w:type="spellEnd"/>
      <w:r w:rsidRPr="009F0EBB">
        <w:rPr>
          <w:rStyle w:val="hps"/>
          <w:sz w:val="28"/>
          <w:szCs w:val="28"/>
        </w:rPr>
        <w:t xml:space="preserve">. </w:t>
      </w:r>
      <w:proofErr w:type="spellStart"/>
      <w:r w:rsidRPr="009F0EBB">
        <w:rPr>
          <w:rStyle w:val="hps"/>
          <w:sz w:val="28"/>
          <w:szCs w:val="28"/>
        </w:rPr>
        <w:t>ин</w:t>
      </w:r>
      <w:proofErr w:type="spellEnd"/>
      <w:r w:rsidRPr="009F0EBB">
        <w:rPr>
          <w:rStyle w:val="hps"/>
          <w:sz w:val="28"/>
          <w:szCs w:val="28"/>
        </w:rPr>
        <w:t xml:space="preserve">-т МВД РФ]. – Саратов, 2009. – </w:t>
      </w:r>
      <w:r w:rsidR="00666A37" w:rsidRPr="009F0EBB">
        <w:rPr>
          <w:rStyle w:val="hps"/>
          <w:sz w:val="28"/>
          <w:szCs w:val="28"/>
        </w:rPr>
        <w:t>20 с</w:t>
      </w:r>
      <w:r w:rsidRPr="009F0EBB">
        <w:rPr>
          <w:rStyle w:val="hps"/>
          <w:sz w:val="28"/>
          <w:szCs w:val="28"/>
        </w:rPr>
        <w:t>.</w:t>
      </w:r>
    </w:p>
    <w:p w:rsidR="00CC193D" w:rsidRPr="009F0EBB" w:rsidRDefault="00CC193D" w:rsidP="00633D03">
      <w:pPr>
        <w:pStyle w:val="af0"/>
        <w:numPr>
          <w:ilvl w:val="0"/>
          <w:numId w:val="2"/>
        </w:numPr>
        <w:spacing w:line="360" w:lineRule="auto"/>
        <w:jc w:val="both"/>
        <w:rPr>
          <w:rStyle w:val="hps"/>
          <w:sz w:val="28"/>
          <w:szCs w:val="28"/>
        </w:rPr>
      </w:pPr>
      <w:proofErr w:type="spellStart"/>
      <w:r w:rsidRPr="009F0EBB">
        <w:rPr>
          <w:rStyle w:val="hps"/>
          <w:sz w:val="28"/>
          <w:szCs w:val="28"/>
        </w:rPr>
        <w:t>Колотова</w:t>
      </w:r>
      <w:proofErr w:type="spellEnd"/>
      <w:r w:rsidRPr="009F0EBB">
        <w:rPr>
          <w:rStyle w:val="hps"/>
          <w:sz w:val="28"/>
          <w:szCs w:val="28"/>
        </w:rPr>
        <w:t xml:space="preserve"> О.В. Прогалини у праві та шляхи їх подолання: </w:t>
      </w:r>
      <w:proofErr w:type="spellStart"/>
      <w:r w:rsidRPr="009F0EBB">
        <w:rPr>
          <w:rStyle w:val="hps"/>
          <w:sz w:val="28"/>
          <w:szCs w:val="28"/>
        </w:rPr>
        <w:t>автореф</w:t>
      </w:r>
      <w:proofErr w:type="spellEnd"/>
      <w:r w:rsidRPr="009F0EBB">
        <w:rPr>
          <w:rStyle w:val="hps"/>
          <w:sz w:val="28"/>
          <w:szCs w:val="28"/>
        </w:rPr>
        <w:t xml:space="preserve">. </w:t>
      </w:r>
      <w:proofErr w:type="spellStart"/>
      <w:r w:rsidRPr="009F0EBB">
        <w:rPr>
          <w:rStyle w:val="hps"/>
          <w:sz w:val="28"/>
          <w:szCs w:val="28"/>
        </w:rPr>
        <w:t>дис</w:t>
      </w:r>
      <w:proofErr w:type="spellEnd"/>
      <w:r w:rsidRPr="009F0EBB">
        <w:rPr>
          <w:rStyle w:val="hps"/>
          <w:sz w:val="28"/>
          <w:szCs w:val="28"/>
        </w:rPr>
        <w:t xml:space="preserve">. ... </w:t>
      </w:r>
      <w:proofErr w:type="spellStart"/>
      <w:r w:rsidRPr="009F0EBB">
        <w:rPr>
          <w:rStyle w:val="hps"/>
          <w:sz w:val="28"/>
          <w:szCs w:val="28"/>
        </w:rPr>
        <w:t>канд</w:t>
      </w:r>
      <w:proofErr w:type="spellEnd"/>
      <w:r w:rsidRPr="009F0EBB">
        <w:rPr>
          <w:rStyle w:val="hps"/>
          <w:sz w:val="28"/>
          <w:szCs w:val="28"/>
        </w:rPr>
        <w:t xml:space="preserve">. </w:t>
      </w:r>
      <w:proofErr w:type="spellStart"/>
      <w:r w:rsidRPr="009F0EBB">
        <w:rPr>
          <w:rStyle w:val="hps"/>
          <w:sz w:val="28"/>
          <w:szCs w:val="28"/>
        </w:rPr>
        <w:t>юрид</w:t>
      </w:r>
      <w:proofErr w:type="spellEnd"/>
      <w:r w:rsidRPr="009F0EBB">
        <w:rPr>
          <w:rStyle w:val="hps"/>
          <w:sz w:val="28"/>
          <w:szCs w:val="28"/>
        </w:rPr>
        <w:t xml:space="preserve">. наук : 12.00.01 / О. В. </w:t>
      </w:r>
      <w:proofErr w:type="spellStart"/>
      <w:r w:rsidRPr="009F0EBB">
        <w:rPr>
          <w:rStyle w:val="hps"/>
          <w:sz w:val="28"/>
          <w:szCs w:val="28"/>
        </w:rPr>
        <w:t>Колотова</w:t>
      </w:r>
      <w:proofErr w:type="spellEnd"/>
      <w:r w:rsidRPr="009F0EBB">
        <w:rPr>
          <w:rStyle w:val="hps"/>
          <w:sz w:val="28"/>
          <w:szCs w:val="28"/>
        </w:rPr>
        <w:t xml:space="preserve"> ; НАН України, Ін-т держави і права ім. В.М. Корецького. – К., 2010. – 21 с.</w:t>
      </w:r>
    </w:p>
    <w:p w:rsidR="005638E0" w:rsidRPr="009F0EBB" w:rsidRDefault="005638E0" w:rsidP="00633D03">
      <w:pPr>
        <w:pStyle w:val="af0"/>
        <w:numPr>
          <w:ilvl w:val="0"/>
          <w:numId w:val="2"/>
        </w:numPr>
        <w:spacing w:line="360" w:lineRule="auto"/>
        <w:jc w:val="both"/>
        <w:rPr>
          <w:rStyle w:val="hps"/>
          <w:sz w:val="28"/>
          <w:szCs w:val="28"/>
        </w:rPr>
      </w:pPr>
      <w:proofErr w:type="spellStart"/>
      <w:r w:rsidRPr="009F0EBB">
        <w:rPr>
          <w:rStyle w:val="hps"/>
          <w:sz w:val="28"/>
          <w:szCs w:val="28"/>
        </w:rPr>
        <w:t>Лазарев</w:t>
      </w:r>
      <w:proofErr w:type="spellEnd"/>
      <w:r w:rsidRPr="009F0EBB">
        <w:rPr>
          <w:rStyle w:val="hps"/>
          <w:sz w:val="28"/>
          <w:szCs w:val="28"/>
        </w:rPr>
        <w:t xml:space="preserve"> В.В. </w:t>
      </w:r>
      <w:proofErr w:type="spellStart"/>
      <w:r w:rsidRPr="009F0EBB">
        <w:rPr>
          <w:rStyle w:val="hps"/>
          <w:sz w:val="28"/>
          <w:szCs w:val="28"/>
        </w:rPr>
        <w:t>Применение</w:t>
      </w:r>
      <w:proofErr w:type="spellEnd"/>
      <w:r w:rsidRPr="009F0EBB">
        <w:rPr>
          <w:rStyle w:val="hps"/>
          <w:sz w:val="28"/>
          <w:szCs w:val="28"/>
        </w:rPr>
        <w:t xml:space="preserve"> </w:t>
      </w:r>
      <w:proofErr w:type="spellStart"/>
      <w:r w:rsidRPr="009F0EBB">
        <w:rPr>
          <w:rStyle w:val="hps"/>
          <w:sz w:val="28"/>
          <w:szCs w:val="28"/>
        </w:rPr>
        <w:t>советского</w:t>
      </w:r>
      <w:proofErr w:type="spellEnd"/>
      <w:r w:rsidRPr="009F0EBB">
        <w:rPr>
          <w:rStyle w:val="hps"/>
          <w:sz w:val="28"/>
          <w:szCs w:val="28"/>
        </w:rPr>
        <w:t xml:space="preserve"> права. Казань, 1972. – С. 144.</w:t>
      </w:r>
    </w:p>
    <w:p w:rsidR="005638E0" w:rsidRPr="009F0EBB" w:rsidRDefault="00666A37" w:rsidP="00633D03">
      <w:pPr>
        <w:pStyle w:val="af0"/>
        <w:numPr>
          <w:ilvl w:val="0"/>
          <w:numId w:val="2"/>
        </w:numPr>
        <w:spacing w:line="360" w:lineRule="auto"/>
        <w:jc w:val="both"/>
        <w:rPr>
          <w:sz w:val="36"/>
          <w:szCs w:val="28"/>
        </w:rPr>
      </w:pPr>
      <w:r w:rsidRPr="009F0EBB">
        <w:rPr>
          <w:sz w:val="28"/>
        </w:rPr>
        <w:t xml:space="preserve">Локк </w:t>
      </w:r>
      <w:proofErr w:type="spellStart"/>
      <w:r w:rsidRPr="009F0EBB">
        <w:rPr>
          <w:sz w:val="28"/>
        </w:rPr>
        <w:t>Дж</w:t>
      </w:r>
      <w:proofErr w:type="spellEnd"/>
      <w:r w:rsidRPr="009F0EBB">
        <w:rPr>
          <w:sz w:val="28"/>
        </w:rPr>
        <w:t xml:space="preserve">. </w:t>
      </w:r>
      <w:proofErr w:type="spellStart"/>
      <w:r w:rsidRPr="009F0EBB">
        <w:rPr>
          <w:sz w:val="28"/>
        </w:rPr>
        <w:t>Сочинения</w:t>
      </w:r>
      <w:proofErr w:type="spellEnd"/>
      <w:r w:rsidRPr="009F0EBB">
        <w:rPr>
          <w:sz w:val="28"/>
        </w:rPr>
        <w:t xml:space="preserve">: В 3 т./ Пер. </w:t>
      </w:r>
      <w:r w:rsidR="005F0E70" w:rsidRPr="009F0EBB">
        <w:rPr>
          <w:sz w:val="28"/>
        </w:rPr>
        <w:t>с</w:t>
      </w:r>
      <w:r w:rsidRPr="009F0EBB">
        <w:rPr>
          <w:sz w:val="28"/>
        </w:rPr>
        <w:t xml:space="preserve"> англ. и лат. Т. 3/ Ред. и </w:t>
      </w:r>
      <w:proofErr w:type="spellStart"/>
      <w:r w:rsidRPr="009F0EBB">
        <w:rPr>
          <w:sz w:val="28"/>
        </w:rPr>
        <w:t>сост</w:t>
      </w:r>
      <w:proofErr w:type="spellEnd"/>
      <w:r w:rsidRPr="009F0EBB">
        <w:rPr>
          <w:sz w:val="28"/>
        </w:rPr>
        <w:t xml:space="preserve">., </w:t>
      </w:r>
      <w:proofErr w:type="spellStart"/>
      <w:r w:rsidRPr="009F0EBB">
        <w:rPr>
          <w:sz w:val="28"/>
        </w:rPr>
        <w:t>авт</w:t>
      </w:r>
      <w:proofErr w:type="spellEnd"/>
      <w:r w:rsidRPr="009F0EBB">
        <w:rPr>
          <w:sz w:val="28"/>
        </w:rPr>
        <w:t xml:space="preserve">. </w:t>
      </w:r>
      <w:proofErr w:type="spellStart"/>
      <w:r w:rsidR="005F0E70" w:rsidRPr="009F0EBB">
        <w:rPr>
          <w:sz w:val="28"/>
        </w:rPr>
        <w:t>при</w:t>
      </w:r>
      <w:r w:rsidRPr="009F0EBB">
        <w:rPr>
          <w:sz w:val="28"/>
        </w:rPr>
        <w:t>меч</w:t>
      </w:r>
      <w:proofErr w:type="spellEnd"/>
      <w:r w:rsidRPr="009F0EBB">
        <w:rPr>
          <w:sz w:val="28"/>
        </w:rPr>
        <w:t xml:space="preserve">. А. Л. </w:t>
      </w:r>
      <w:proofErr w:type="spellStart"/>
      <w:r w:rsidRPr="009F0EBB">
        <w:rPr>
          <w:sz w:val="28"/>
        </w:rPr>
        <w:t>Субботин</w:t>
      </w:r>
      <w:proofErr w:type="spellEnd"/>
      <w:r w:rsidRPr="009F0EBB">
        <w:rPr>
          <w:sz w:val="28"/>
        </w:rPr>
        <w:t xml:space="preserve">. – М.: </w:t>
      </w:r>
      <w:proofErr w:type="spellStart"/>
      <w:r w:rsidRPr="009F0EBB">
        <w:rPr>
          <w:sz w:val="28"/>
        </w:rPr>
        <w:t>Мысль</w:t>
      </w:r>
      <w:proofErr w:type="spellEnd"/>
      <w:r w:rsidRPr="009F0EBB">
        <w:rPr>
          <w:sz w:val="28"/>
        </w:rPr>
        <w:t xml:space="preserve">, 1988. </w:t>
      </w:r>
      <w:r w:rsidR="00CC193D" w:rsidRPr="009F0EBB">
        <w:rPr>
          <w:sz w:val="28"/>
        </w:rPr>
        <w:t xml:space="preserve">– </w:t>
      </w:r>
      <w:r w:rsidRPr="009F0EBB">
        <w:rPr>
          <w:sz w:val="28"/>
        </w:rPr>
        <w:t>688 с.</w:t>
      </w:r>
    </w:p>
    <w:p w:rsidR="006718A1" w:rsidRPr="009F0EBB" w:rsidRDefault="006718A1" w:rsidP="006718A1">
      <w:pPr>
        <w:pStyle w:val="af0"/>
        <w:numPr>
          <w:ilvl w:val="0"/>
          <w:numId w:val="2"/>
        </w:numPr>
        <w:spacing w:line="360" w:lineRule="auto"/>
        <w:jc w:val="both"/>
        <w:rPr>
          <w:rStyle w:val="hps"/>
          <w:sz w:val="28"/>
          <w:szCs w:val="28"/>
        </w:rPr>
      </w:pPr>
      <w:proofErr w:type="spellStart"/>
      <w:r w:rsidRPr="009F0EBB">
        <w:rPr>
          <w:rStyle w:val="hps"/>
          <w:sz w:val="28"/>
          <w:szCs w:val="28"/>
        </w:rPr>
        <w:t>Москалькова</w:t>
      </w:r>
      <w:proofErr w:type="spellEnd"/>
      <w:r w:rsidRPr="009F0EBB">
        <w:rPr>
          <w:rStyle w:val="hps"/>
          <w:sz w:val="28"/>
          <w:szCs w:val="28"/>
        </w:rPr>
        <w:t xml:space="preserve"> Т.Н. </w:t>
      </w:r>
      <w:proofErr w:type="spellStart"/>
      <w:r w:rsidRPr="009F0EBB">
        <w:rPr>
          <w:rStyle w:val="hps"/>
          <w:sz w:val="28"/>
          <w:szCs w:val="28"/>
        </w:rPr>
        <w:t>Законотворческие</w:t>
      </w:r>
      <w:proofErr w:type="spellEnd"/>
      <w:r w:rsidRPr="009F0EBB">
        <w:rPr>
          <w:rStyle w:val="hps"/>
          <w:sz w:val="28"/>
          <w:szCs w:val="28"/>
        </w:rPr>
        <w:t xml:space="preserve"> </w:t>
      </w:r>
      <w:proofErr w:type="spellStart"/>
      <w:r w:rsidRPr="009F0EBB">
        <w:rPr>
          <w:rStyle w:val="hps"/>
          <w:sz w:val="28"/>
          <w:szCs w:val="28"/>
        </w:rPr>
        <w:t>ошибки</w:t>
      </w:r>
      <w:proofErr w:type="spellEnd"/>
      <w:r w:rsidRPr="009F0EBB">
        <w:rPr>
          <w:rStyle w:val="hps"/>
          <w:sz w:val="28"/>
          <w:szCs w:val="28"/>
        </w:rPr>
        <w:t xml:space="preserve">: </w:t>
      </w:r>
      <w:proofErr w:type="spellStart"/>
      <w:r w:rsidRPr="009F0EBB">
        <w:rPr>
          <w:rStyle w:val="hps"/>
          <w:sz w:val="28"/>
          <w:szCs w:val="28"/>
        </w:rPr>
        <w:t>понятие</w:t>
      </w:r>
      <w:proofErr w:type="spellEnd"/>
      <w:r w:rsidRPr="009F0EBB">
        <w:rPr>
          <w:rStyle w:val="hps"/>
          <w:sz w:val="28"/>
          <w:szCs w:val="28"/>
        </w:rPr>
        <w:t xml:space="preserve">, </w:t>
      </w:r>
      <w:proofErr w:type="spellStart"/>
      <w:r w:rsidRPr="009F0EBB">
        <w:rPr>
          <w:rStyle w:val="hps"/>
          <w:sz w:val="28"/>
          <w:szCs w:val="28"/>
        </w:rPr>
        <w:t>виды</w:t>
      </w:r>
      <w:proofErr w:type="spellEnd"/>
      <w:r w:rsidRPr="009F0EBB">
        <w:rPr>
          <w:rStyle w:val="hps"/>
          <w:sz w:val="28"/>
          <w:szCs w:val="28"/>
        </w:rPr>
        <w:t xml:space="preserve"> и </w:t>
      </w:r>
      <w:proofErr w:type="spellStart"/>
      <w:r w:rsidRPr="009F0EBB">
        <w:rPr>
          <w:rStyle w:val="hps"/>
          <w:sz w:val="28"/>
          <w:szCs w:val="28"/>
        </w:rPr>
        <w:t>пути</w:t>
      </w:r>
      <w:proofErr w:type="spellEnd"/>
      <w:r w:rsidRPr="009F0EBB">
        <w:rPr>
          <w:rStyle w:val="hps"/>
          <w:sz w:val="28"/>
          <w:szCs w:val="28"/>
        </w:rPr>
        <w:t xml:space="preserve"> </w:t>
      </w:r>
      <w:proofErr w:type="spellStart"/>
      <w:r w:rsidRPr="009F0EBB">
        <w:rPr>
          <w:rStyle w:val="hps"/>
          <w:sz w:val="28"/>
          <w:szCs w:val="28"/>
        </w:rPr>
        <w:t>противодействия</w:t>
      </w:r>
      <w:proofErr w:type="spellEnd"/>
      <w:r w:rsidRPr="009F0EBB">
        <w:rPr>
          <w:rStyle w:val="hps"/>
          <w:sz w:val="28"/>
          <w:szCs w:val="28"/>
        </w:rPr>
        <w:t xml:space="preserve"> / Т.Н. </w:t>
      </w:r>
      <w:proofErr w:type="spellStart"/>
      <w:r w:rsidRPr="009F0EBB">
        <w:rPr>
          <w:rStyle w:val="hps"/>
          <w:sz w:val="28"/>
          <w:szCs w:val="28"/>
        </w:rPr>
        <w:t>Москалькова</w:t>
      </w:r>
      <w:proofErr w:type="spellEnd"/>
      <w:r w:rsidRPr="009F0EBB">
        <w:rPr>
          <w:rStyle w:val="hps"/>
          <w:sz w:val="28"/>
          <w:szCs w:val="28"/>
        </w:rPr>
        <w:t xml:space="preserve"> // </w:t>
      </w:r>
      <w:proofErr w:type="spellStart"/>
      <w:r w:rsidRPr="009F0EBB">
        <w:rPr>
          <w:rStyle w:val="hps"/>
          <w:sz w:val="28"/>
          <w:szCs w:val="28"/>
        </w:rPr>
        <w:t>Правотворческие</w:t>
      </w:r>
      <w:proofErr w:type="spellEnd"/>
      <w:r w:rsidRPr="009F0EBB">
        <w:rPr>
          <w:rStyle w:val="hps"/>
          <w:sz w:val="28"/>
          <w:szCs w:val="28"/>
        </w:rPr>
        <w:t xml:space="preserve"> </w:t>
      </w:r>
      <w:proofErr w:type="spellStart"/>
      <w:r w:rsidRPr="009F0EBB">
        <w:rPr>
          <w:rStyle w:val="hps"/>
          <w:sz w:val="28"/>
          <w:szCs w:val="28"/>
        </w:rPr>
        <w:t>ошибки</w:t>
      </w:r>
      <w:proofErr w:type="spellEnd"/>
      <w:r w:rsidRPr="009F0EBB">
        <w:rPr>
          <w:rStyle w:val="hps"/>
          <w:sz w:val="28"/>
          <w:szCs w:val="28"/>
        </w:rPr>
        <w:t xml:space="preserve">: </w:t>
      </w:r>
      <w:proofErr w:type="spellStart"/>
      <w:r w:rsidRPr="009F0EBB">
        <w:rPr>
          <w:rStyle w:val="hps"/>
          <w:sz w:val="28"/>
          <w:szCs w:val="28"/>
        </w:rPr>
        <w:t>понятие</w:t>
      </w:r>
      <w:proofErr w:type="spellEnd"/>
      <w:r w:rsidRPr="009F0EBB">
        <w:rPr>
          <w:rStyle w:val="hps"/>
          <w:sz w:val="28"/>
          <w:szCs w:val="28"/>
        </w:rPr>
        <w:t xml:space="preserve">, </w:t>
      </w:r>
      <w:proofErr w:type="spellStart"/>
      <w:r w:rsidRPr="009F0EBB">
        <w:rPr>
          <w:rStyle w:val="hps"/>
          <w:sz w:val="28"/>
          <w:szCs w:val="28"/>
        </w:rPr>
        <w:t>виды</w:t>
      </w:r>
      <w:proofErr w:type="spellEnd"/>
      <w:r w:rsidRPr="009F0EBB">
        <w:rPr>
          <w:rStyle w:val="hps"/>
          <w:sz w:val="28"/>
          <w:szCs w:val="28"/>
        </w:rPr>
        <w:t xml:space="preserve">, практика и </w:t>
      </w:r>
      <w:proofErr w:type="spellStart"/>
      <w:r w:rsidRPr="009F0EBB">
        <w:rPr>
          <w:rStyle w:val="hps"/>
          <w:sz w:val="28"/>
          <w:szCs w:val="28"/>
        </w:rPr>
        <w:t>техника</w:t>
      </w:r>
      <w:proofErr w:type="spellEnd"/>
      <w:r w:rsidRPr="009F0EBB">
        <w:rPr>
          <w:rStyle w:val="hps"/>
          <w:sz w:val="28"/>
          <w:szCs w:val="28"/>
        </w:rPr>
        <w:t xml:space="preserve"> </w:t>
      </w:r>
      <w:proofErr w:type="spellStart"/>
      <w:r w:rsidRPr="009F0EBB">
        <w:rPr>
          <w:rStyle w:val="hps"/>
          <w:sz w:val="28"/>
          <w:szCs w:val="28"/>
        </w:rPr>
        <w:t>устранения</w:t>
      </w:r>
      <w:proofErr w:type="spellEnd"/>
      <w:r w:rsidRPr="009F0EBB">
        <w:rPr>
          <w:rStyle w:val="hps"/>
          <w:sz w:val="28"/>
          <w:szCs w:val="28"/>
        </w:rPr>
        <w:t xml:space="preserve"> в </w:t>
      </w:r>
      <w:proofErr w:type="spellStart"/>
      <w:r w:rsidRPr="009F0EBB">
        <w:rPr>
          <w:rStyle w:val="hps"/>
          <w:sz w:val="28"/>
          <w:szCs w:val="28"/>
        </w:rPr>
        <w:t>постсоветских</w:t>
      </w:r>
      <w:proofErr w:type="spellEnd"/>
      <w:r w:rsidRPr="009F0EBB">
        <w:rPr>
          <w:rStyle w:val="hps"/>
          <w:sz w:val="28"/>
          <w:szCs w:val="28"/>
        </w:rPr>
        <w:t xml:space="preserve"> </w:t>
      </w:r>
      <w:proofErr w:type="spellStart"/>
      <w:r w:rsidRPr="009F0EBB">
        <w:rPr>
          <w:rStyle w:val="hps"/>
          <w:sz w:val="28"/>
          <w:szCs w:val="28"/>
        </w:rPr>
        <w:t>государствах</w:t>
      </w:r>
      <w:proofErr w:type="spellEnd"/>
      <w:r w:rsidRPr="009F0EBB">
        <w:rPr>
          <w:rStyle w:val="hps"/>
          <w:sz w:val="28"/>
          <w:szCs w:val="28"/>
        </w:rPr>
        <w:t xml:space="preserve"> : </w:t>
      </w:r>
      <w:proofErr w:type="spellStart"/>
      <w:r w:rsidRPr="009F0EBB">
        <w:rPr>
          <w:rStyle w:val="hps"/>
          <w:sz w:val="28"/>
          <w:szCs w:val="28"/>
        </w:rPr>
        <w:t>материалы</w:t>
      </w:r>
      <w:proofErr w:type="spellEnd"/>
      <w:r w:rsidRPr="009F0EBB">
        <w:rPr>
          <w:rStyle w:val="hps"/>
          <w:sz w:val="28"/>
          <w:szCs w:val="28"/>
        </w:rPr>
        <w:t xml:space="preserve"> </w:t>
      </w:r>
      <w:proofErr w:type="spellStart"/>
      <w:r w:rsidRPr="009F0EBB">
        <w:rPr>
          <w:rStyle w:val="hps"/>
          <w:sz w:val="28"/>
          <w:szCs w:val="28"/>
        </w:rPr>
        <w:t>международного</w:t>
      </w:r>
      <w:proofErr w:type="spellEnd"/>
      <w:r w:rsidRPr="009F0EBB">
        <w:rPr>
          <w:rStyle w:val="hps"/>
          <w:sz w:val="28"/>
          <w:szCs w:val="28"/>
        </w:rPr>
        <w:t xml:space="preserve"> </w:t>
      </w:r>
      <w:proofErr w:type="spellStart"/>
      <w:r w:rsidRPr="009F0EBB">
        <w:rPr>
          <w:rStyle w:val="hps"/>
          <w:sz w:val="28"/>
          <w:szCs w:val="28"/>
        </w:rPr>
        <w:t>научно-практического</w:t>
      </w:r>
      <w:proofErr w:type="spellEnd"/>
      <w:r w:rsidRPr="009F0EBB">
        <w:rPr>
          <w:rStyle w:val="hps"/>
          <w:sz w:val="28"/>
          <w:szCs w:val="28"/>
        </w:rPr>
        <w:t xml:space="preserve"> круглого стола (29–30 </w:t>
      </w:r>
      <w:proofErr w:type="spellStart"/>
      <w:r w:rsidRPr="009F0EBB">
        <w:rPr>
          <w:rStyle w:val="hps"/>
          <w:sz w:val="28"/>
          <w:szCs w:val="28"/>
        </w:rPr>
        <w:t>мая</w:t>
      </w:r>
      <w:proofErr w:type="spellEnd"/>
      <w:r w:rsidRPr="009F0EBB">
        <w:rPr>
          <w:rStyle w:val="hps"/>
          <w:sz w:val="28"/>
          <w:szCs w:val="28"/>
        </w:rPr>
        <w:t xml:space="preserve"> 2008 г.) / под. ред. В.М. </w:t>
      </w:r>
      <w:proofErr w:type="spellStart"/>
      <w:r w:rsidRPr="009F0EBB">
        <w:rPr>
          <w:rStyle w:val="hps"/>
          <w:sz w:val="28"/>
          <w:szCs w:val="28"/>
        </w:rPr>
        <w:t>Баранова,И.М</w:t>
      </w:r>
      <w:proofErr w:type="spellEnd"/>
      <w:r w:rsidRPr="009F0EBB">
        <w:rPr>
          <w:rStyle w:val="hps"/>
          <w:sz w:val="28"/>
          <w:szCs w:val="28"/>
        </w:rPr>
        <w:t>. Мацкевича. – М. : Проспект, 2009. – С. 17–25.</w:t>
      </w:r>
    </w:p>
    <w:p w:rsidR="005638E0" w:rsidRPr="009F0EBB" w:rsidRDefault="005638E0" w:rsidP="00633D03">
      <w:pPr>
        <w:pStyle w:val="af0"/>
        <w:numPr>
          <w:ilvl w:val="0"/>
          <w:numId w:val="2"/>
        </w:numPr>
        <w:spacing w:line="360" w:lineRule="auto"/>
        <w:jc w:val="both"/>
        <w:rPr>
          <w:rStyle w:val="hps"/>
          <w:sz w:val="28"/>
          <w:szCs w:val="28"/>
        </w:rPr>
      </w:pPr>
      <w:r w:rsidRPr="009F0EBB">
        <w:rPr>
          <w:rStyle w:val="hps"/>
          <w:sz w:val="28"/>
          <w:szCs w:val="28"/>
        </w:rPr>
        <w:lastRenderedPageBreak/>
        <w:t>Науковий висновок щодо меж дискреційного повноваження суб’єкта владних повноважень та судового контролю за його реалізацією [Електронний ресурс] – Режим доступу: https://supreme.court.gov.ua/supreme/pro_sud/naukovi_visnovki/nauk_visnovok_01_03_2018</w:t>
      </w:r>
    </w:p>
    <w:p w:rsidR="005638E0" w:rsidRPr="009F0EBB" w:rsidRDefault="005638E0" w:rsidP="00633D03">
      <w:pPr>
        <w:pStyle w:val="af0"/>
        <w:numPr>
          <w:ilvl w:val="0"/>
          <w:numId w:val="2"/>
        </w:numPr>
        <w:spacing w:line="360" w:lineRule="auto"/>
        <w:jc w:val="both"/>
        <w:rPr>
          <w:rStyle w:val="hps"/>
          <w:sz w:val="28"/>
          <w:szCs w:val="28"/>
        </w:rPr>
      </w:pPr>
      <w:proofErr w:type="spellStart"/>
      <w:r w:rsidRPr="009F0EBB">
        <w:rPr>
          <w:rStyle w:val="hps"/>
          <w:sz w:val="28"/>
          <w:szCs w:val="28"/>
        </w:rPr>
        <w:t>Пацурківський</w:t>
      </w:r>
      <w:proofErr w:type="spellEnd"/>
      <w:r w:rsidRPr="009F0EBB">
        <w:rPr>
          <w:rStyle w:val="hps"/>
          <w:sz w:val="28"/>
          <w:szCs w:val="28"/>
        </w:rPr>
        <w:t xml:space="preserve"> Ю.</w:t>
      </w:r>
      <w:r w:rsidR="005F0E70" w:rsidRPr="009F0EBB">
        <w:rPr>
          <w:rStyle w:val="hps"/>
          <w:sz w:val="28"/>
          <w:szCs w:val="28"/>
        </w:rPr>
        <w:t xml:space="preserve"> </w:t>
      </w:r>
      <w:r w:rsidRPr="009F0EBB">
        <w:rPr>
          <w:rStyle w:val="hps"/>
          <w:sz w:val="28"/>
          <w:szCs w:val="28"/>
        </w:rPr>
        <w:t xml:space="preserve">П. Розсуд як спосіб застосування оціночних понять у цивільному праві / Ю. П. </w:t>
      </w:r>
      <w:proofErr w:type="spellStart"/>
      <w:r w:rsidRPr="009F0EBB">
        <w:rPr>
          <w:rStyle w:val="hps"/>
          <w:sz w:val="28"/>
          <w:szCs w:val="28"/>
        </w:rPr>
        <w:t>Пацурківський</w:t>
      </w:r>
      <w:proofErr w:type="spellEnd"/>
      <w:r w:rsidRPr="009F0EBB">
        <w:rPr>
          <w:rStyle w:val="hps"/>
          <w:sz w:val="28"/>
          <w:szCs w:val="28"/>
        </w:rPr>
        <w:t xml:space="preserve"> // Науковий вісник Чернівецького університету: Збірник наук. праць. </w:t>
      </w:r>
      <w:proofErr w:type="spellStart"/>
      <w:r w:rsidRPr="009F0EBB">
        <w:rPr>
          <w:rStyle w:val="hps"/>
          <w:sz w:val="28"/>
          <w:szCs w:val="28"/>
        </w:rPr>
        <w:t>Вип</w:t>
      </w:r>
      <w:proofErr w:type="spellEnd"/>
      <w:r w:rsidRPr="009F0EBB">
        <w:rPr>
          <w:rStyle w:val="hps"/>
          <w:sz w:val="28"/>
          <w:szCs w:val="28"/>
        </w:rPr>
        <w:t>. 628:Правознавство. – Чернівці: ЧНУ, 2012. – С. 80-86.</w:t>
      </w:r>
    </w:p>
    <w:p w:rsidR="005638E0" w:rsidRPr="009F0EBB" w:rsidRDefault="005638E0" w:rsidP="00633D03">
      <w:pPr>
        <w:pStyle w:val="af0"/>
        <w:numPr>
          <w:ilvl w:val="0"/>
          <w:numId w:val="2"/>
        </w:numPr>
        <w:spacing w:line="360" w:lineRule="auto"/>
        <w:jc w:val="both"/>
        <w:rPr>
          <w:rStyle w:val="hps"/>
          <w:sz w:val="28"/>
          <w:szCs w:val="28"/>
        </w:rPr>
      </w:pPr>
      <w:r w:rsidRPr="009F0EBB">
        <w:rPr>
          <w:rStyle w:val="hps"/>
          <w:sz w:val="28"/>
          <w:szCs w:val="28"/>
        </w:rPr>
        <w:t xml:space="preserve">Поляков I. І. Розсуд у праві: поняття, ознаки і види / Поляков I. І. // Актуальні проблеми політики : </w:t>
      </w:r>
      <w:proofErr w:type="spellStart"/>
      <w:r w:rsidRPr="009F0EBB">
        <w:rPr>
          <w:rStyle w:val="hps"/>
          <w:sz w:val="28"/>
          <w:szCs w:val="28"/>
        </w:rPr>
        <w:t>зб</w:t>
      </w:r>
      <w:proofErr w:type="spellEnd"/>
      <w:r w:rsidRPr="009F0EBB">
        <w:rPr>
          <w:rStyle w:val="hps"/>
          <w:sz w:val="28"/>
          <w:szCs w:val="28"/>
        </w:rPr>
        <w:t xml:space="preserve">. наук. пр. / </w:t>
      </w:r>
      <w:proofErr w:type="spellStart"/>
      <w:r w:rsidRPr="009F0EBB">
        <w:rPr>
          <w:rStyle w:val="hps"/>
          <w:sz w:val="28"/>
          <w:szCs w:val="28"/>
        </w:rPr>
        <w:t>редкол</w:t>
      </w:r>
      <w:proofErr w:type="spellEnd"/>
      <w:r w:rsidRPr="009F0EBB">
        <w:rPr>
          <w:rStyle w:val="hps"/>
          <w:sz w:val="28"/>
          <w:szCs w:val="28"/>
        </w:rPr>
        <w:t>. : С. В. Ківалов (</w:t>
      </w:r>
      <w:proofErr w:type="spellStart"/>
      <w:r w:rsidRPr="009F0EBB">
        <w:rPr>
          <w:rStyle w:val="hps"/>
          <w:sz w:val="28"/>
          <w:szCs w:val="28"/>
        </w:rPr>
        <w:t>голов</w:t>
      </w:r>
      <w:proofErr w:type="spellEnd"/>
      <w:r w:rsidRPr="009F0EBB">
        <w:rPr>
          <w:rStyle w:val="hps"/>
          <w:sz w:val="28"/>
          <w:szCs w:val="28"/>
        </w:rPr>
        <w:t xml:space="preserve">. ред.), Л. І. </w:t>
      </w:r>
      <w:proofErr w:type="spellStart"/>
      <w:r w:rsidRPr="009F0EBB">
        <w:rPr>
          <w:rStyle w:val="hps"/>
          <w:sz w:val="28"/>
          <w:szCs w:val="28"/>
        </w:rPr>
        <w:t>Кормич</w:t>
      </w:r>
      <w:proofErr w:type="spellEnd"/>
      <w:r w:rsidRPr="009F0EBB">
        <w:rPr>
          <w:rStyle w:val="hps"/>
          <w:sz w:val="28"/>
          <w:szCs w:val="28"/>
        </w:rPr>
        <w:t xml:space="preserve"> (заст. </w:t>
      </w:r>
      <w:proofErr w:type="spellStart"/>
      <w:r w:rsidRPr="009F0EBB">
        <w:rPr>
          <w:rStyle w:val="hps"/>
          <w:sz w:val="28"/>
          <w:szCs w:val="28"/>
        </w:rPr>
        <w:t>голов</w:t>
      </w:r>
      <w:proofErr w:type="spellEnd"/>
      <w:r w:rsidRPr="009F0EBB">
        <w:rPr>
          <w:rStyle w:val="hps"/>
          <w:sz w:val="28"/>
          <w:szCs w:val="28"/>
        </w:rPr>
        <w:t xml:space="preserve">. ред.), Ю. П. </w:t>
      </w:r>
      <w:proofErr w:type="spellStart"/>
      <w:r w:rsidRPr="009F0EBB">
        <w:rPr>
          <w:rStyle w:val="hps"/>
          <w:sz w:val="28"/>
          <w:szCs w:val="28"/>
        </w:rPr>
        <w:t>Аленін</w:t>
      </w:r>
      <w:proofErr w:type="spellEnd"/>
      <w:r w:rsidRPr="009F0EBB">
        <w:rPr>
          <w:rStyle w:val="hps"/>
          <w:sz w:val="28"/>
          <w:szCs w:val="28"/>
        </w:rPr>
        <w:t xml:space="preserve"> [та ін.] ; МОН України, ОНЮА. – Одеса : Фенікс, 2009. – </w:t>
      </w:r>
      <w:proofErr w:type="spellStart"/>
      <w:r w:rsidRPr="009F0EBB">
        <w:rPr>
          <w:rStyle w:val="hps"/>
          <w:sz w:val="28"/>
          <w:szCs w:val="28"/>
        </w:rPr>
        <w:t>Вип</w:t>
      </w:r>
      <w:proofErr w:type="spellEnd"/>
      <w:r w:rsidRPr="009F0EBB">
        <w:rPr>
          <w:rStyle w:val="hps"/>
          <w:sz w:val="28"/>
          <w:szCs w:val="28"/>
        </w:rPr>
        <w:t>. 38. – С. 233-239.</w:t>
      </w:r>
    </w:p>
    <w:p w:rsidR="00CA40AC" w:rsidRPr="009F0EBB" w:rsidRDefault="00CA40AC" w:rsidP="00CA40AC">
      <w:pPr>
        <w:pStyle w:val="af0"/>
        <w:numPr>
          <w:ilvl w:val="0"/>
          <w:numId w:val="2"/>
        </w:numPr>
        <w:spacing w:line="360" w:lineRule="auto"/>
        <w:jc w:val="both"/>
        <w:rPr>
          <w:rStyle w:val="hps"/>
          <w:sz w:val="28"/>
          <w:szCs w:val="28"/>
        </w:rPr>
      </w:pPr>
      <w:proofErr w:type="spellStart"/>
      <w:r w:rsidRPr="009F0EBB">
        <w:rPr>
          <w:rStyle w:val="hps"/>
          <w:sz w:val="28"/>
          <w:szCs w:val="28"/>
        </w:rPr>
        <w:t>Риндюк</w:t>
      </w:r>
      <w:proofErr w:type="spellEnd"/>
      <w:r w:rsidRPr="009F0EBB">
        <w:rPr>
          <w:rStyle w:val="hps"/>
          <w:sz w:val="28"/>
          <w:szCs w:val="28"/>
        </w:rPr>
        <w:t xml:space="preserve"> В. І. Правотворчі помилки: поняття, види, способи їх попередження, виявлення та виправлення / В. І. </w:t>
      </w:r>
      <w:proofErr w:type="spellStart"/>
      <w:r w:rsidRPr="009F0EBB">
        <w:rPr>
          <w:rStyle w:val="hps"/>
          <w:sz w:val="28"/>
          <w:szCs w:val="28"/>
        </w:rPr>
        <w:t>Риндюк</w:t>
      </w:r>
      <w:proofErr w:type="spellEnd"/>
      <w:r w:rsidRPr="009F0EBB">
        <w:rPr>
          <w:rStyle w:val="hps"/>
          <w:sz w:val="28"/>
          <w:szCs w:val="28"/>
        </w:rPr>
        <w:t xml:space="preserve"> // Бюлетень Міністерства юстиції України. </w:t>
      </w:r>
      <w:r w:rsidR="00C24768" w:rsidRPr="009F0EBB">
        <w:rPr>
          <w:rStyle w:val="hps"/>
          <w:sz w:val="28"/>
          <w:szCs w:val="28"/>
        </w:rPr>
        <w:t>–</w:t>
      </w:r>
      <w:r w:rsidRPr="009F0EBB">
        <w:rPr>
          <w:rStyle w:val="hps"/>
          <w:sz w:val="28"/>
          <w:szCs w:val="28"/>
        </w:rPr>
        <w:t xml:space="preserve"> 2012. </w:t>
      </w:r>
      <w:r w:rsidR="00C24768" w:rsidRPr="009F0EBB">
        <w:rPr>
          <w:rStyle w:val="hps"/>
          <w:sz w:val="28"/>
          <w:szCs w:val="28"/>
        </w:rPr>
        <w:t>–</w:t>
      </w:r>
      <w:r w:rsidRPr="009F0EBB">
        <w:rPr>
          <w:rStyle w:val="hps"/>
          <w:sz w:val="28"/>
          <w:szCs w:val="28"/>
        </w:rPr>
        <w:t xml:space="preserve"> № 8. </w:t>
      </w:r>
      <w:r w:rsidR="00C24768" w:rsidRPr="009F0EBB">
        <w:rPr>
          <w:rStyle w:val="hps"/>
          <w:sz w:val="28"/>
          <w:szCs w:val="28"/>
        </w:rPr>
        <w:t>–</w:t>
      </w:r>
      <w:r w:rsidRPr="009F0EBB">
        <w:rPr>
          <w:rStyle w:val="hps"/>
          <w:sz w:val="28"/>
          <w:szCs w:val="28"/>
        </w:rPr>
        <w:t xml:space="preserve"> С. 21-27.</w:t>
      </w:r>
    </w:p>
    <w:p w:rsidR="00CC193D" w:rsidRPr="009F0EBB" w:rsidRDefault="00CC193D" w:rsidP="00633D03">
      <w:pPr>
        <w:pStyle w:val="af0"/>
        <w:numPr>
          <w:ilvl w:val="0"/>
          <w:numId w:val="2"/>
        </w:numPr>
        <w:spacing w:line="360" w:lineRule="auto"/>
        <w:jc w:val="both"/>
        <w:rPr>
          <w:rStyle w:val="hps"/>
          <w:sz w:val="28"/>
          <w:szCs w:val="28"/>
        </w:rPr>
      </w:pPr>
      <w:proofErr w:type="spellStart"/>
      <w:r w:rsidRPr="009F0EBB">
        <w:rPr>
          <w:rStyle w:val="hps"/>
          <w:sz w:val="28"/>
          <w:szCs w:val="28"/>
        </w:rPr>
        <w:t>Спасибо-Фатєєва</w:t>
      </w:r>
      <w:proofErr w:type="spellEnd"/>
      <w:r w:rsidRPr="009F0EBB">
        <w:rPr>
          <w:rStyle w:val="hps"/>
          <w:sz w:val="28"/>
          <w:szCs w:val="28"/>
        </w:rPr>
        <w:t xml:space="preserve"> І. Трансцендентна судова мімікрія або про принципи права, аналогію закону та права в судовій практиці / І. </w:t>
      </w:r>
      <w:proofErr w:type="spellStart"/>
      <w:r w:rsidRPr="009F0EBB">
        <w:rPr>
          <w:rStyle w:val="hps"/>
          <w:sz w:val="28"/>
          <w:szCs w:val="28"/>
        </w:rPr>
        <w:t>Спасибо-Фатєєва</w:t>
      </w:r>
      <w:proofErr w:type="spellEnd"/>
      <w:r w:rsidRPr="009F0EBB">
        <w:rPr>
          <w:rStyle w:val="hps"/>
          <w:sz w:val="28"/>
          <w:szCs w:val="28"/>
        </w:rPr>
        <w:t xml:space="preserve"> //</w:t>
      </w:r>
      <w:proofErr w:type="spellStart"/>
      <w:r w:rsidRPr="009F0EBB">
        <w:rPr>
          <w:rStyle w:val="hps"/>
          <w:sz w:val="28"/>
          <w:szCs w:val="28"/>
        </w:rPr>
        <w:t>Вісн</w:t>
      </w:r>
      <w:proofErr w:type="spellEnd"/>
      <w:r w:rsidRPr="009F0EBB">
        <w:rPr>
          <w:rStyle w:val="hps"/>
          <w:sz w:val="28"/>
          <w:szCs w:val="28"/>
        </w:rPr>
        <w:t>. Акад. прав. наук України. – 2003. –№ 4(35). – С. 137-149</w:t>
      </w:r>
    </w:p>
    <w:p w:rsidR="005638E0" w:rsidRPr="009F0EBB" w:rsidRDefault="005F0E70" w:rsidP="00633D03">
      <w:pPr>
        <w:pStyle w:val="af0"/>
        <w:numPr>
          <w:ilvl w:val="0"/>
          <w:numId w:val="2"/>
        </w:numPr>
        <w:spacing w:line="360" w:lineRule="auto"/>
        <w:jc w:val="both"/>
        <w:rPr>
          <w:rStyle w:val="hps"/>
          <w:sz w:val="28"/>
          <w:szCs w:val="28"/>
        </w:rPr>
      </w:pPr>
      <w:proofErr w:type="spellStart"/>
      <w:r w:rsidRPr="009F0EBB">
        <w:rPr>
          <w:rStyle w:val="hps"/>
          <w:sz w:val="28"/>
          <w:szCs w:val="28"/>
        </w:rPr>
        <w:t>Скударнов</w:t>
      </w:r>
      <w:proofErr w:type="spellEnd"/>
      <w:r w:rsidRPr="009F0EBB">
        <w:rPr>
          <w:rStyle w:val="hps"/>
          <w:sz w:val="28"/>
          <w:szCs w:val="28"/>
        </w:rPr>
        <w:t xml:space="preserve"> А. </w:t>
      </w:r>
      <w:r w:rsidR="005638E0" w:rsidRPr="009F0EBB">
        <w:rPr>
          <w:rStyle w:val="hps"/>
          <w:sz w:val="28"/>
          <w:szCs w:val="28"/>
        </w:rPr>
        <w:t xml:space="preserve">С. </w:t>
      </w:r>
      <w:proofErr w:type="spellStart"/>
      <w:r w:rsidR="005638E0" w:rsidRPr="009F0EBB">
        <w:rPr>
          <w:rStyle w:val="hps"/>
          <w:sz w:val="28"/>
          <w:szCs w:val="28"/>
        </w:rPr>
        <w:t>Усмотрение</w:t>
      </w:r>
      <w:proofErr w:type="spellEnd"/>
      <w:r w:rsidR="005638E0" w:rsidRPr="009F0EBB">
        <w:rPr>
          <w:rStyle w:val="hps"/>
          <w:sz w:val="28"/>
          <w:szCs w:val="28"/>
        </w:rPr>
        <w:t xml:space="preserve"> в </w:t>
      </w:r>
      <w:proofErr w:type="spellStart"/>
      <w:r w:rsidR="005638E0" w:rsidRPr="009F0EBB">
        <w:rPr>
          <w:rStyle w:val="hps"/>
          <w:sz w:val="28"/>
          <w:szCs w:val="28"/>
        </w:rPr>
        <w:t>процессе</w:t>
      </w:r>
      <w:proofErr w:type="spellEnd"/>
      <w:r w:rsidR="005638E0" w:rsidRPr="009F0EBB">
        <w:rPr>
          <w:rStyle w:val="hps"/>
          <w:sz w:val="28"/>
          <w:szCs w:val="28"/>
        </w:rPr>
        <w:t xml:space="preserve"> </w:t>
      </w:r>
      <w:proofErr w:type="spellStart"/>
      <w:r w:rsidR="005638E0" w:rsidRPr="009F0EBB">
        <w:rPr>
          <w:rStyle w:val="hps"/>
          <w:sz w:val="28"/>
          <w:szCs w:val="28"/>
        </w:rPr>
        <w:t>реализации</w:t>
      </w:r>
      <w:proofErr w:type="spellEnd"/>
      <w:r w:rsidR="005638E0" w:rsidRPr="009F0EBB">
        <w:rPr>
          <w:rStyle w:val="hps"/>
          <w:sz w:val="28"/>
          <w:szCs w:val="28"/>
        </w:rPr>
        <w:t xml:space="preserve"> прав, свобод и </w:t>
      </w:r>
      <w:proofErr w:type="spellStart"/>
      <w:r w:rsidR="005638E0" w:rsidRPr="009F0EBB">
        <w:rPr>
          <w:rStyle w:val="hps"/>
          <w:sz w:val="28"/>
          <w:szCs w:val="28"/>
        </w:rPr>
        <w:t>обязанностей</w:t>
      </w:r>
      <w:proofErr w:type="spellEnd"/>
      <w:r w:rsidR="005638E0" w:rsidRPr="009F0EBB">
        <w:rPr>
          <w:rStyle w:val="hps"/>
          <w:sz w:val="28"/>
          <w:szCs w:val="28"/>
        </w:rPr>
        <w:t xml:space="preserve"> </w:t>
      </w:r>
      <w:proofErr w:type="spellStart"/>
      <w:r w:rsidR="005638E0" w:rsidRPr="009F0EBB">
        <w:rPr>
          <w:rStyle w:val="hps"/>
          <w:sz w:val="28"/>
          <w:szCs w:val="28"/>
        </w:rPr>
        <w:t>граждан</w:t>
      </w:r>
      <w:proofErr w:type="spellEnd"/>
      <w:r w:rsidR="005638E0" w:rsidRPr="009F0EBB">
        <w:rPr>
          <w:rStyle w:val="hps"/>
          <w:sz w:val="28"/>
          <w:szCs w:val="28"/>
        </w:rPr>
        <w:t xml:space="preserve"> : </w:t>
      </w:r>
      <w:proofErr w:type="spellStart"/>
      <w:r w:rsidR="005638E0" w:rsidRPr="009F0EBB">
        <w:rPr>
          <w:rStyle w:val="hps"/>
          <w:sz w:val="28"/>
          <w:szCs w:val="28"/>
        </w:rPr>
        <w:t>монография</w:t>
      </w:r>
      <w:proofErr w:type="spellEnd"/>
      <w:r w:rsidR="005638E0" w:rsidRPr="009F0EBB">
        <w:rPr>
          <w:rStyle w:val="hps"/>
          <w:sz w:val="28"/>
          <w:szCs w:val="28"/>
        </w:rPr>
        <w:t xml:space="preserve"> / А. С. </w:t>
      </w:r>
      <w:proofErr w:type="spellStart"/>
      <w:r w:rsidR="005638E0" w:rsidRPr="009F0EBB">
        <w:rPr>
          <w:rStyle w:val="hps"/>
          <w:sz w:val="28"/>
          <w:szCs w:val="28"/>
        </w:rPr>
        <w:t>Скударнов</w:t>
      </w:r>
      <w:proofErr w:type="spellEnd"/>
      <w:r w:rsidR="005638E0" w:rsidRPr="009F0EBB">
        <w:rPr>
          <w:rStyle w:val="hps"/>
          <w:sz w:val="28"/>
          <w:szCs w:val="28"/>
        </w:rPr>
        <w:t xml:space="preserve">, В. М. </w:t>
      </w:r>
      <w:proofErr w:type="spellStart"/>
      <w:r w:rsidR="005638E0" w:rsidRPr="009F0EBB">
        <w:rPr>
          <w:rStyle w:val="hps"/>
          <w:sz w:val="28"/>
          <w:szCs w:val="28"/>
        </w:rPr>
        <w:t>Шафиров</w:t>
      </w:r>
      <w:proofErr w:type="spellEnd"/>
      <w:r w:rsidR="005638E0" w:rsidRPr="009F0EBB">
        <w:rPr>
          <w:rStyle w:val="hps"/>
          <w:sz w:val="28"/>
          <w:szCs w:val="28"/>
        </w:rPr>
        <w:t xml:space="preserve">. – Москва : Проспект, 2017. – </w:t>
      </w:r>
      <w:r w:rsidR="00853CD1" w:rsidRPr="009F0EBB">
        <w:rPr>
          <w:rStyle w:val="hps"/>
          <w:sz w:val="28"/>
          <w:szCs w:val="28"/>
        </w:rPr>
        <w:t>212 с.</w:t>
      </w:r>
    </w:p>
    <w:p w:rsidR="005638E0" w:rsidRPr="009F0EBB" w:rsidRDefault="005F0E70" w:rsidP="00633D03">
      <w:pPr>
        <w:pStyle w:val="af0"/>
        <w:numPr>
          <w:ilvl w:val="0"/>
          <w:numId w:val="2"/>
        </w:numPr>
        <w:spacing w:line="360" w:lineRule="auto"/>
        <w:jc w:val="both"/>
        <w:rPr>
          <w:rStyle w:val="hps"/>
          <w:sz w:val="28"/>
          <w:szCs w:val="28"/>
        </w:rPr>
      </w:pPr>
      <w:proofErr w:type="spellStart"/>
      <w:r w:rsidRPr="009F0EBB">
        <w:rPr>
          <w:rStyle w:val="hps"/>
          <w:sz w:val="28"/>
          <w:szCs w:val="28"/>
        </w:rPr>
        <w:t>Сулейменов</w:t>
      </w:r>
      <w:proofErr w:type="spellEnd"/>
      <w:r w:rsidRPr="009F0EBB">
        <w:rPr>
          <w:rStyle w:val="hps"/>
          <w:sz w:val="28"/>
          <w:szCs w:val="28"/>
        </w:rPr>
        <w:t xml:space="preserve"> М. </w:t>
      </w:r>
      <w:r w:rsidR="005638E0" w:rsidRPr="009F0EBB">
        <w:rPr>
          <w:rStyle w:val="hps"/>
          <w:sz w:val="28"/>
          <w:szCs w:val="28"/>
        </w:rPr>
        <w:t xml:space="preserve">К. </w:t>
      </w:r>
      <w:proofErr w:type="spellStart"/>
      <w:r w:rsidR="005638E0" w:rsidRPr="009F0EBB">
        <w:rPr>
          <w:rStyle w:val="hps"/>
          <w:sz w:val="28"/>
          <w:szCs w:val="28"/>
        </w:rPr>
        <w:t>Перспективы</w:t>
      </w:r>
      <w:proofErr w:type="spellEnd"/>
      <w:r w:rsidR="005638E0" w:rsidRPr="009F0EBB">
        <w:rPr>
          <w:rStyle w:val="hps"/>
          <w:sz w:val="28"/>
          <w:szCs w:val="28"/>
        </w:rPr>
        <w:t xml:space="preserve"> </w:t>
      </w:r>
      <w:proofErr w:type="spellStart"/>
      <w:r w:rsidR="005638E0" w:rsidRPr="009F0EBB">
        <w:rPr>
          <w:rStyle w:val="hps"/>
          <w:sz w:val="28"/>
          <w:szCs w:val="28"/>
        </w:rPr>
        <w:t>внедрения</w:t>
      </w:r>
      <w:proofErr w:type="spellEnd"/>
      <w:r w:rsidR="005638E0" w:rsidRPr="009F0EBB">
        <w:rPr>
          <w:rStyle w:val="hps"/>
          <w:sz w:val="28"/>
          <w:szCs w:val="28"/>
        </w:rPr>
        <w:t xml:space="preserve"> </w:t>
      </w:r>
      <w:proofErr w:type="spellStart"/>
      <w:r w:rsidR="005638E0" w:rsidRPr="009F0EBB">
        <w:rPr>
          <w:rStyle w:val="hps"/>
          <w:sz w:val="28"/>
          <w:szCs w:val="28"/>
        </w:rPr>
        <w:t>судебного</w:t>
      </w:r>
      <w:proofErr w:type="spellEnd"/>
      <w:r w:rsidR="005638E0" w:rsidRPr="009F0EBB">
        <w:rPr>
          <w:rStyle w:val="hps"/>
          <w:sz w:val="28"/>
          <w:szCs w:val="28"/>
        </w:rPr>
        <w:t xml:space="preserve"> </w:t>
      </w:r>
      <w:proofErr w:type="spellStart"/>
      <w:r w:rsidR="005638E0" w:rsidRPr="009F0EBB">
        <w:rPr>
          <w:rStyle w:val="hps"/>
          <w:sz w:val="28"/>
          <w:szCs w:val="28"/>
        </w:rPr>
        <w:t>прецедента</w:t>
      </w:r>
      <w:proofErr w:type="spellEnd"/>
      <w:r w:rsidR="005638E0" w:rsidRPr="009F0EBB">
        <w:rPr>
          <w:rStyle w:val="hps"/>
          <w:sz w:val="28"/>
          <w:szCs w:val="28"/>
        </w:rPr>
        <w:t xml:space="preserve"> в </w:t>
      </w:r>
      <w:proofErr w:type="spellStart"/>
      <w:r w:rsidR="005638E0" w:rsidRPr="009F0EBB">
        <w:rPr>
          <w:rStyle w:val="hps"/>
          <w:sz w:val="28"/>
          <w:szCs w:val="28"/>
        </w:rPr>
        <w:t>правовую</w:t>
      </w:r>
      <w:proofErr w:type="spellEnd"/>
      <w:r w:rsidR="005638E0" w:rsidRPr="009F0EBB">
        <w:rPr>
          <w:rStyle w:val="hps"/>
          <w:sz w:val="28"/>
          <w:szCs w:val="28"/>
        </w:rPr>
        <w:t xml:space="preserve"> систему </w:t>
      </w:r>
      <w:proofErr w:type="spellStart"/>
      <w:r w:rsidR="005638E0" w:rsidRPr="009F0EBB">
        <w:rPr>
          <w:rStyle w:val="hps"/>
          <w:sz w:val="28"/>
          <w:szCs w:val="28"/>
        </w:rPr>
        <w:t>Казахстана</w:t>
      </w:r>
      <w:proofErr w:type="spellEnd"/>
      <w:r w:rsidR="005638E0" w:rsidRPr="009F0EBB">
        <w:rPr>
          <w:rStyle w:val="hps"/>
          <w:sz w:val="28"/>
          <w:szCs w:val="28"/>
        </w:rPr>
        <w:t xml:space="preserve">. [Електронний ресурс] – Режим доступу: </w:t>
      </w:r>
      <w:r w:rsidR="00CC193D" w:rsidRPr="009F0EBB">
        <w:rPr>
          <w:rStyle w:val="hps"/>
          <w:sz w:val="28"/>
          <w:szCs w:val="28"/>
        </w:rPr>
        <w:t>https://www.zakon.kz/4888852-perspektivy-vnedreniya-sudebnogo.html</w:t>
      </w:r>
      <w:r w:rsidR="005638E0" w:rsidRPr="009F0EBB">
        <w:rPr>
          <w:rStyle w:val="hps"/>
          <w:sz w:val="28"/>
          <w:szCs w:val="28"/>
        </w:rPr>
        <w:t>.</w:t>
      </w:r>
    </w:p>
    <w:p w:rsidR="00CC193D" w:rsidRPr="009F0EBB" w:rsidRDefault="00CC193D" w:rsidP="00633D03">
      <w:pPr>
        <w:pStyle w:val="af0"/>
        <w:numPr>
          <w:ilvl w:val="0"/>
          <w:numId w:val="2"/>
        </w:numPr>
        <w:spacing w:line="360" w:lineRule="auto"/>
        <w:jc w:val="both"/>
        <w:rPr>
          <w:rStyle w:val="hps"/>
          <w:sz w:val="28"/>
          <w:szCs w:val="28"/>
        </w:rPr>
      </w:pPr>
      <w:r w:rsidRPr="009F0EBB">
        <w:rPr>
          <w:rStyle w:val="hps"/>
          <w:sz w:val="28"/>
          <w:szCs w:val="28"/>
        </w:rPr>
        <w:t xml:space="preserve">Теличко О. А. Причини виникнення правових колізій / О. А. Теличко, Н. В. Іванюк // Науковий вісник Херсонського державного університету. Серія : Юридичні науки. – 2016. – </w:t>
      </w:r>
      <w:proofErr w:type="spellStart"/>
      <w:r w:rsidRPr="009F0EBB">
        <w:rPr>
          <w:rStyle w:val="hps"/>
          <w:sz w:val="28"/>
          <w:szCs w:val="28"/>
        </w:rPr>
        <w:t>Вип</w:t>
      </w:r>
      <w:proofErr w:type="spellEnd"/>
      <w:r w:rsidRPr="009F0EBB">
        <w:rPr>
          <w:rStyle w:val="hps"/>
          <w:sz w:val="28"/>
          <w:szCs w:val="28"/>
        </w:rPr>
        <w:t>. 6(1). – С. 39-42.</w:t>
      </w:r>
      <w:bookmarkEnd w:id="0"/>
    </w:p>
    <w:sectPr w:rsidR="00CC193D" w:rsidRPr="009F0EBB" w:rsidSect="00AC68A6">
      <w:headerReference w:type="default" r:id="rId9"/>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2E" w:rsidRDefault="00B5072E" w:rsidP="00F43759">
      <w:pPr>
        <w:spacing w:after="0" w:line="240" w:lineRule="auto"/>
      </w:pPr>
      <w:r>
        <w:separator/>
      </w:r>
    </w:p>
  </w:endnote>
  <w:endnote w:type="continuationSeparator" w:id="0">
    <w:p w:rsidR="00B5072E" w:rsidRDefault="00B5072E" w:rsidP="00F4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2E" w:rsidRDefault="00B5072E" w:rsidP="00F43759">
      <w:pPr>
        <w:spacing w:after="0" w:line="240" w:lineRule="auto"/>
      </w:pPr>
      <w:r>
        <w:separator/>
      </w:r>
    </w:p>
  </w:footnote>
  <w:footnote w:type="continuationSeparator" w:id="0">
    <w:p w:rsidR="00B5072E" w:rsidRDefault="00B5072E" w:rsidP="00F43759">
      <w:pPr>
        <w:spacing w:after="0" w:line="240" w:lineRule="auto"/>
      </w:pPr>
      <w:r>
        <w:continuationSeparator/>
      </w:r>
    </w:p>
  </w:footnote>
  <w:footnote w:id="1">
    <w:p w:rsidR="0028320E" w:rsidRDefault="0028320E" w:rsidP="00773971">
      <w:pPr>
        <w:pStyle w:val="aa"/>
        <w:jc w:val="both"/>
      </w:pPr>
      <w:r>
        <w:rPr>
          <w:rStyle w:val="ac"/>
        </w:rPr>
        <w:footnoteRef/>
      </w:r>
      <w:r>
        <w:t xml:space="preserve"> </w:t>
      </w:r>
      <w:r w:rsidRPr="005677CB">
        <w:rPr>
          <w:bCs/>
        </w:rPr>
        <w:t>Гайдулін, О.</w:t>
      </w:r>
      <w:r>
        <w:rPr>
          <w:bCs/>
        </w:rPr>
        <w:t xml:space="preserve"> </w:t>
      </w:r>
      <w:r w:rsidRPr="005677CB">
        <w:rPr>
          <w:bCs/>
        </w:rPr>
        <w:t>Інтерпретація застосовуваного права європейськими арбітражами: розмежування базових понять</w:t>
      </w:r>
      <w:r>
        <w:t xml:space="preserve"> / О. Гайдулін // Право України. – 2016. – № 5. – С. 48-56.</w:t>
      </w:r>
    </w:p>
  </w:footnote>
  <w:footnote w:id="2">
    <w:p w:rsidR="0028320E" w:rsidRDefault="0028320E" w:rsidP="00773971">
      <w:pPr>
        <w:pStyle w:val="aa"/>
        <w:jc w:val="both"/>
      </w:pPr>
      <w:r>
        <w:rPr>
          <w:rStyle w:val="ac"/>
        </w:rPr>
        <w:footnoteRef/>
      </w:r>
      <w:r>
        <w:t xml:space="preserve"> </w:t>
      </w:r>
      <w:proofErr w:type="spellStart"/>
      <w:r>
        <w:t>Скударнов</w:t>
      </w:r>
      <w:proofErr w:type="spellEnd"/>
      <w:r>
        <w:t xml:space="preserve"> А. С. </w:t>
      </w:r>
      <w:proofErr w:type="spellStart"/>
      <w:r>
        <w:t>Усмотрение</w:t>
      </w:r>
      <w:proofErr w:type="spellEnd"/>
      <w:r>
        <w:t xml:space="preserve"> в </w:t>
      </w:r>
      <w:proofErr w:type="spellStart"/>
      <w:r>
        <w:t>процессе</w:t>
      </w:r>
      <w:proofErr w:type="spellEnd"/>
      <w:r>
        <w:t xml:space="preserve"> </w:t>
      </w:r>
      <w:proofErr w:type="spellStart"/>
      <w:r>
        <w:t>реализации</w:t>
      </w:r>
      <w:proofErr w:type="spellEnd"/>
      <w:r>
        <w:t xml:space="preserve"> прав, свобод и </w:t>
      </w:r>
      <w:proofErr w:type="spellStart"/>
      <w:r>
        <w:t>обязанностей</w:t>
      </w:r>
      <w:proofErr w:type="spellEnd"/>
      <w:r>
        <w:t xml:space="preserve"> </w:t>
      </w:r>
      <w:proofErr w:type="spellStart"/>
      <w:r>
        <w:t>граждан</w:t>
      </w:r>
      <w:proofErr w:type="spellEnd"/>
      <w:r>
        <w:t xml:space="preserve"> : </w:t>
      </w:r>
      <w:proofErr w:type="spellStart"/>
      <w:r>
        <w:t>монография</w:t>
      </w:r>
      <w:proofErr w:type="spellEnd"/>
      <w:r>
        <w:t xml:space="preserve"> / А. С. </w:t>
      </w:r>
      <w:proofErr w:type="spellStart"/>
      <w:r>
        <w:t>Скударнов</w:t>
      </w:r>
      <w:proofErr w:type="spellEnd"/>
      <w:r>
        <w:t xml:space="preserve">, В. М. </w:t>
      </w:r>
      <w:proofErr w:type="spellStart"/>
      <w:r>
        <w:t>Шафиров</w:t>
      </w:r>
      <w:proofErr w:type="spellEnd"/>
      <w:r>
        <w:t>. – Москва : Проспект, 2017. – С.61</w:t>
      </w:r>
    </w:p>
  </w:footnote>
  <w:footnote w:id="3">
    <w:p w:rsidR="0028320E" w:rsidRDefault="0028320E" w:rsidP="00773971">
      <w:pPr>
        <w:pStyle w:val="aa"/>
        <w:jc w:val="both"/>
      </w:pPr>
      <w:r>
        <w:rPr>
          <w:rStyle w:val="ac"/>
        </w:rPr>
        <w:footnoteRef/>
      </w:r>
      <w:r>
        <w:t xml:space="preserve"> </w:t>
      </w:r>
      <w:r w:rsidRPr="00666A37">
        <w:t xml:space="preserve">Аристотель. </w:t>
      </w:r>
      <w:proofErr w:type="spellStart"/>
      <w:r w:rsidRPr="00666A37">
        <w:t>Сочинения</w:t>
      </w:r>
      <w:proofErr w:type="spellEnd"/>
      <w:r w:rsidRPr="00666A37">
        <w:t xml:space="preserve">: В 4-х т. Т. 4 / Пер. с </w:t>
      </w:r>
      <w:proofErr w:type="spellStart"/>
      <w:r w:rsidRPr="00666A37">
        <w:t>древнегреч</w:t>
      </w:r>
      <w:proofErr w:type="spellEnd"/>
      <w:r w:rsidRPr="00666A37">
        <w:t xml:space="preserve">.; </w:t>
      </w:r>
      <w:proofErr w:type="spellStart"/>
      <w:r w:rsidRPr="00666A37">
        <w:t>Общ</w:t>
      </w:r>
      <w:proofErr w:type="spellEnd"/>
      <w:r w:rsidRPr="00666A37">
        <w:t xml:space="preserve">. ред. А. И. </w:t>
      </w:r>
      <w:proofErr w:type="spellStart"/>
      <w:r w:rsidRPr="00666A37">
        <w:t>Доватура</w:t>
      </w:r>
      <w:proofErr w:type="spellEnd"/>
      <w:r w:rsidRPr="00666A37">
        <w:t>.</w:t>
      </w:r>
      <w:r w:rsidRPr="00773971">
        <w:t xml:space="preserve"> – </w:t>
      </w:r>
      <w:r w:rsidRPr="00666A37">
        <w:t xml:space="preserve">М.: </w:t>
      </w:r>
      <w:proofErr w:type="spellStart"/>
      <w:r w:rsidRPr="00666A37">
        <w:t>Мысль</w:t>
      </w:r>
      <w:proofErr w:type="spellEnd"/>
      <w:r w:rsidRPr="00666A37">
        <w:t>, 1983.</w:t>
      </w:r>
      <w:r w:rsidRPr="00F46765">
        <w:t>–</w:t>
      </w:r>
      <w:r>
        <w:t xml:space="preserve"> </w:t>
      </w:r>
      <w:r w:rsidRPr="00BF3F86">
        <w:t>С. 432.</w:t>
      </w:r>
    </w:p>
  </w:footnote>
  <w:footnote w:id="4">
    <w:p w:rsidR="0028320E" w:rsidRDefault="0028320E" w:rsidP="00773971">
      <w:pPr>
        <w:pStyle w:val="aa"/>
        <w:jc w:val="both"/>
      </w:pPr>
      <w:r>
        <w:rPr>
          <w:rStyle w:val="ac"/>
        </w:rPr>
        <w:footnoteRef/>
      </w:r>
      <w:r>
        <w:t xml:space="preserve"> </w:t>
      </w:r>
      <w:r w:rsidRPr="00666A37">
        <w:t xml:space="preserve">Локк </w:t>
      </w:r>
      <w:proofErr w:type="spellStart"/>
      <w:r w:rsidRPr="00666A37">
        <w:t>Дж</w:t>
      </w:r>
      <w:proofErr w:type="spellEnd"/>
      <w:r w:rsidRPr="00666A37">
        <w:t xml:space="preserve">. </w:t>
      </w:r>
      <w:proofErr w:type="spellStart"/>
      <w:r w:rsidRPr="00666A37">
        <w:t>С</w:t>
      </w:r>
      <w:r>
        <w:t>очинения</w:t>
      </w:r>
      <w:proofErr w:type="spellEnd"/>
      <w:r>
        <w:t xml:space="preserve">: В 3 т./ Пер. с англ. </w:t>
      </w:r>
      <w:r>
        <w:rPr>
          <w:lang w:val="ru-RU"/>
        </w:rPr>
        <w:t>и</w:t>
      </w:r>
      <w:r w:rsidRPr="00666A37">
        <w:t xml:space="preserve"> лат. Т. 3/ Ред. </w:t>
      </w:r>
      <w:r>
        <w:rPr>
          <w:lang w:val="ru-RU"/>
        </w:rPr>
        <w:t>и</w:t>
      </w:r>
      <w:r>
        <w:t xml:space="preserve"> </w:t>
      </w:r>
      <w:proofErr w:type="spellStart"/>
      <w:r>
        <w:t>сост</w:t>
      </w:r>
      <w:proofErr w:type="spellEnd"/>
      <w:r>
        <w:t xml:space="preserve">., </w:t>
      </w:r>
      <w:proofErr w:type="spellStart"/>
      <w:r>
        <w:t>авт</w:t>
      </w:r>
      <w:proofErr w:type="spellEnd"/>
      <w:r>
        <w:t xml:space="preserve">. </w:t>
      </w:r>
      <w:proofErr w:type="spellStart"/>
      <w:r>
        <w:t>при</w:t>
      </w:r>
      <w:r w:rsidRPr="00666A37">
        <w:t>меч</w:t>
      </w:r>
      <w:proofErr w:type="spellEnd"/>
      <w:r w:rsidRPr="00666A37">
        <w:t xml:space="preserve">. А. Л. </w:t>
      </w:r>
      <w:proofErr w:type="spellStart"/>
      <w:r w:rsidRPr="00666A37">
        <w:t>Субботин</w:t>
      </w:r>
      <w:proofErr w:type="spellEnd"/>
      <w:r w:rsidRPr="00666A37">
        <w:t xml:space="preserve">. – М.: </w:t>
      </w:r>
      <w:proofErr w:type="spellStart"/>
      <w:r w:rsidRPr="00666A37">
        <w:t>Мысль</w:t>
      </w:r>
      <w:proofErr w:type="spellEnd"/>
      <w:r w:rsidRPr="00666A37">
        <w:t>, 1988.</w:t>
      </w:r>
      <w:r w:rsidRPr="00F46765">
        <w:t>–</w:t>
      </w:r>
      <w:r>
        <w:t xml:space="preserve"> С. 356</w:t>
      </w:r>
    </w:p>
  </w:footnote>
  <w:footnote w:id="5">
    <w:p w:rsidR="0028320E" w:rsidRDefault="0028320E">
      <w:pPr>
        <w:pStyle w:val="aa"/>
      </w:pPr>
      <w:r>
        <w:rPr>
          <w:rStyle w:val="ac"/>
        </w:rPr>
        <w:footnoteRef/>
      </w:r>
      <w:r w:rsidR="00FE6DAC">
        <w:t xml:space="preserve"> </w:t>
      </w:r>
      <w:proofErr w:type="spellStart"/>
      <w:r w:rsidRPr="0029165E">
        <w:t>Скударнов</w:t>
      </w:r>
      <w:proofErr w:type="spellEnd"/>
      <w:r w:rsidRPr="0029165E">
        <w:t xml:space="preserve"> </w:t>
      </w:r>
      <w:r>
        <w:t>О</w:t>
      </w:r>
      <w:r w:rsidRPr="0029165E">
        <w:t>. С, Шаф</w:t>
      </w:r>
      <w:r>
        <w:t>і</w:t>
      </w:r>
      <w:r w:rsidRPr="0029165E">
        <w:t>ров В. М.</w:t>
      </w:r>
      <w:r>
        <w:t xml:space="preserve"> Вказана праця. – С. 12-14.</w:t>
      </w:r>
    </w:p>
  </w:footnote>
  <w:footnote w:id="6">
    <w:p w:rsidR="0028320E" w:rsidRPr="00DD08EA" w:rsidRDefault="0028320E" w:rsidP="00773971">
      <w:pPr>
        <w:pStyle w:val="aa"/>
        <w:jc w:val="both"/>
        <w:rPr>
          <w:lang w:val="ru-RU"/>
        </w:rPr>
      </w:pPr>
      <w:r>
        <w:rPr>
          <w:rStyle w:val="ac"/>
        </w:rPr>
        <w:footnoteRef/>
      </w:r>
      <w:r>
        <w:t xml:space="preserve"> </w:t>
      </w:r>
      <w:proofErr w:type="spellStart"/>
      <w:r w:rsidRPr="00DD08EA">
        <w:t>Кораблина</w:t>
      </w:r>
      <w:proofErr w:type="spellEnd"/>
      <w:r w:rsidRPr="00DD08EA">
        <w:t xml:space="preserve"> О</w:t>
      </w:r>
      <w:r>
        <w:rPr>
          <w:lang w:val="ru-RU"/>
        </w:rPr>
        <w:t>.</w:t>
      </w:r>
      <w:r>
        <w:t xml:space="preserve"> В.</w:t>
      </w:r>
      <w:r w:rsidRPr="00DD08EA">
        <w:t xml:space="preserve"> </w:t>
      </w:r>
      <w:proofErr w:type="spellStart"/>
      <w:r w:rsidRPr="00DD08EA">
        <w:t>Усмотрение</w:t>
      </w:r>
      <w:proofErr w:type="spellEnd"/>
      <w:r w:rsidRPr="00DD08EA">
        <w:t xml:space="preserve"> в </w:t>
      </w:r>
      <w:proofErr w:type="spellStart"/>
      <w:r w:rsidRPr="00DD08EA">
        <w:t>правоприменительной</w:t>
      </w:r>
      <w:proofErr w:type="spellEnd"/>
      <w:r w:rsidRPr="00DD08EA">
        <w:t xml:space="preserve"> </w:t>
      </w:r>
      <w:proofErr w:type="spellStart"/>
      <w:r w:rsidRPr="00DD08EA">
        <w:t>деятельности</w:t>
      </w:r>
      <w:proofErr w:type="spellEnd"/>
      <w:r w:rsidRPr="00DD08EA">
        <w:t xml:space="preserve">: </w:t>
      </w:r>
      <w:proofErr w:type="spellStart"/>
      <w:r w:rsidRPr="00DD08EA">
        <w:t>общетеоретический</w:t>
      </w:r>
      <w:proofErr w:type="spellEnd"/>
      <w:r w:rsidRPr="00DD08EA">
        <w:t xml:space="preserve"> и </w:t>
      </w:r>
      <w:proofErr w:type="spellStart"/>
      <w:r w:rsidRPr="00DD08EA">
        <w:t>нравственно-правовой</w:t>
      </w:r>
      <w:proofErr w:type="spellEnd"/>
      <w:r w:rsidRPr="00DD08EA">
        <w:t xml:space="preserve"> </w:t>
      </w:r>
      <w:proofErr w:type="spellStart"/>
      <w:r w:rsidRPr="00DD08EA">
        <w:t>аспекты</w:t>
      </w:r>
      <w:proofErr w:type="spellEnd"/>
      <w:r w:rsidRPr="00DD08EA">
        <w:t>:</w:t>
      </w:r>
      <w:r w:rsidR="00FE6DAC">
        <w:t xml:space="preserve"> </w:t>
      </w:r>
      <w:proofErr w:type="spellStart"/>
      <w:r>
        <w:rPr>
          <w:lang w:val="ru-RU"/>
        </w:rPr>
        <w:t>автореф</w:t>
      </w:r>
      <w:proofErr w:type="spellEnd"/>
      <w:r>
        <w:rPr>
          <w:lang w:val="ru-RU"/>
        </w:rPr>
        <w:t>.</w:t>
      </w:r>
      <w:proofErr w:type="spellStart"/>
      <w:r>
        <w:t>дисс</w:t>
      </w:r>
      <w:proofErr w:type="spellEnd"/>
      <w:r>
        <w:rPr>
          <w:lang w:val="ru-RU"/>
        </w:rPr>
        <w:t>.</w:t>
      </w:r>
      <w:r w:rsidRPr="00DD08EA">
        <w:t xml:space="preserve"> ... </w:t>
      </w:r>
      <w:r w:rsidRPr="00DD08EA">
        <w:t xml:space="preserve">кандидата </w:t>
      </w:r>
      <w:proofErr w:type="spellStart"/>
      <w:r w:rsidRPr="00DD08EA">
        <w:t>юридических</w:t>
      </w:r>
      <w:proofErr w:type="spellEnd"/>
      <w:r w:rsidRPr="00DD08EA">
        <w:t xml:space="preserve"> наук : 12.00.01 / </w:t>
      </w:r>
      <w:proofErr w:type="spellStart"/>
      <w:r w:rsidRPr="00DD08EA">
        <w:t>Кораблина</w:t>
      </w:r>
      <w:proofErr w:type="spellEnd"/>
      <w:r w:rsidRPr="00DD08EA">
        <w:t xml:space="preserve"> Ольга </w:t>
      </w:r>
      <w:proofErr w:type="spellStart"/>
      <w:r w:rsidRPr="00DD08EA">
        <w:t>Викторовна</w:t>
      </w:r>
      <w:proofErr w:type="spellEnd"/>
      <w:r w:rsidR="00D73654">
        <w:t>.</w:t>
      </w:r>
      <w:r>
        <w:t xml:space="preserve"> – Саратов, 2009. – </w:t>
      </w:r>
      <w:r>
        <w:rPr>
          <w:lang w:val="ru-RU"/>
        </w:rPr>
        <w:t>С. 12.</w:t>
      </w:r>
    </w:p>
  </w:footnote>
  <w:footnote w:id="7">
    <w:p w:rsidR="0028320E" w:rsidRPr="00DD08EA" w:rsidRDefault="0028320E" w:rsidP="00285CE6">
      <w:pPr>
        <w:pStyle w:val="aa"/>
        <w:jc w:val="both"/>
      </w:pPr>
      <w:r>
        <w:rPr>
          <w:rStyle w:val="ac"/>
        </w:rPr>
        <w:footnoteRef/>
      </w:r>
      <w:r>
        <w:rPr>
          <w:lang w:val="ru-RU"/>
        </w:rPr>
        <w:t xml:space="preserve"> </w:t>
      </w:r>
      <w:proofErr w:type="spellStart"/>
      <w:r w:rsidRPr="00112870">
        <w:rPr>
          <w:lang w:val="ru-RU"/>
        </w:rPr>
        <w:t>Корабл</w:t>
      </w:r>
      <w:r>
        <w:rPr>
          <w:lang w:val="ru-RU"/>
        </w:rPr>
        <w:t>і</w:t>
      </w:r>
      <w:r w:rsidRPr="00112870">
        <w:rPr>
          <w:lang w:val="ru-RU"/>
        </w:rPr>
        <w:t>на</w:t>
      </w:r>
      <w:proofErr w:type="spellEnd"/>
      <w:r w:rsidRPr="00112870">
        <w:rPr>
          <w:lang w:val="ru-RU"/>
        </w:rPr>
        <w:t xml:space="preserve"> О. В.</w:t>
      </w:r>
      <w:r>
        <w:rPr>
          <w:lang w:val="ru-RU"/>
        </w:rPr>
        <w:t xml:space="preserve"> </w:t>
      </w:r>
      <w:proofErr w:type="spellStart"/>
      <w:r>
        <w:rPr>
          <w:lang w:val="ru-RU"/>
        </w:rPr>
        <w:t>Вказана</w:t>
      </w:r>
      <w:proofErr w:type="spellEnd"/>
      <w:r>
        <w:rPr>
          <w:lang w:val="ru-RU"/>
        </w:rPr>
        <w:t xml:space="preserve"> </w:t>
      </w:r>
      <w:proofErr w:type="spellStart"/>
      <w:r>
        <w:rPr>
          <w:lang w:val="ru-RU"/>
        </w:rPr>
        <w:t>праця</w:t>
      </w:r>
      <w:proofErr w:type="spellEnd"/>
      <w:r>
        <w:rPr>
          <w:lang w:val="ru-RU"/>
        </w:rPr>
        <w:t xml:space="preserve">. – </w:t>
      </w:r>
      <w:r>
        <w:t>С.12-13.</w:t>
      </w:r>
    </w:p>
  </w:footnote>
  <w:footnote w:id="8">
    <w:p w:rsidR="0028320E" w:rsidRDefault="0028320E" w:rsidP="00285CE6">
      <w:pPr>
        <w:pStyle w:val="aa"/>
        <w:jc w:val="both"/>
      </w:pPr>
      <w:r>
        <w:rPr>
          <w:rStyle w:val="ac"/>
        </w:rPr>
        <w:footnoteRef/>
      </w:r>
      <w:r w:rsidRPr="00D73654">
        <w:t xml:space="preserve"> </w:t>
      </w:r>
      <w:proofErr w:type="spellStart"/>
      <w:r>
        <w:t>Пацурківський</w:t>
      </w:r>
      <w:proofErr w:type="spellEnd"/>
      <w:r>
        <w:t xml:space="preserve"> Ю.П. </w:t>
      </w:r>
      <w:r w:rsidRPr="0036728D">
        <w:t xml:space="preserve">Розсуд як спосіб застосування оціночних понять у цивільному праві / </w:t>
      </w:r>
      <w:r>
        <w:t xml:space="preserve">Ю. П. </w:t>
      </w:r>
      <w:proofErr w:type="spellStart"/>
      <w:r>
        <w:t>Пацурківський</w:t>
      </w:r>
      <w:proofErr w:type="spellEnd"/>
      <w:r w:rsidRPr="0036728D">
        <w:t xml:space="preserve"> // </w:t>
      </w:r>
      <w:r>
        <w:t xml:space="preserve">Науковий вісник Чернівецького університету: Збірник наук. праць. </w:t>
      </w:r>
      <w:proofErr w:type="spellStart"/>
      <w:r>
        <w:t>Вип</w:t>
      </w:r>
      <w:proofErr w:type="spellEnd"/>
      <w:r>
        <w:t>. 628:Правознавство. – Чернівці: ЧНУ, 2012. – С. 81.</w:t>
      </w:r>
    </w:p>
  </w:footnote>
  <w:footnote w:id="9">
    <w:p w:rsidR="0028320E" w:rsidRDefault="0028320E" w:rsidP="003E1F7B">
      <w:pPr>
        <w:pStyle w:val="aa"/>
        <w:jc w:val="both"/>
      </w:pPr>
      <w:r>
        <w:rPr>
          <w:rStyle w:val="ac"/>
        </w:rPr>
        <w:footnoteRef/>
      </w:r>
      <w:r>
        <w:t xml:space="preserve"> </w:t>
      </w:r>
      <w:proofErr w:type="spellStart"/>
      <w:r>
        <w:t>Корабліна</w:t>
      </w:r>
      <w:proofErr w:type="spellEnd"/>
      <w:r>
        <w:t xml:space="preserve"> О.В. Вказана праця. – С. 8.</w:t>
      </w:r>
    </w:p>
  </w:footnote>
  <w:footnote w:id="10">
    <w:p w:rsidR="0028320E" w:rsidRDefault="0028320E" w:rsidP="003E1F7B">
      <w:pPr>
        <w:pStyle w:val="aa"/>
        <w:jc w:val="both"/>
      </w:pPr>
      <w:r>
        <w:rPr>
          <w:rStyle w:val="ac"/>
        </w:rPr>
        <w:footnoteRef/>
      </w:r>
      <w:r>
        <w:t xml:space="preserve"> </w:t>
      </w:r>
      <w:proofErr w:type="spellStart"/>
      <w:r>
        <w:t>Лазарев</w:t>
      </w:r>
      <w:proofErr w:type="spellEnd"/>
      <w:r>
        <w:t xml:space="preserve"> В.В. </w:t>
      </w:r>
      <w:proofErr w:type="spellStart"/>
      <w:r>
        <w:t>Применение</w:t>
      </w:r>
      <w:proofErr w:type="spellEnd"/>
      <w:r>
        <w:t xml:space="preserve"> </w:t>
      </w:r>
      <w:proofErr w:type="spellStart"/>
      <w:r>
        <w:t>советского</w:t>
      </w:r>
      <w:proofErr w:type="spellEnd"/>
      <w:r>
        <w:t xml:space="preserve"> права. Казань, 1972. – С. 144.</w:t>
      </w:r>
    </w:p>
  </w:footnote>
  <w:footnote w:id="11">
    <w:p w:rsidR="0028320E" w:rsidRDefault="0028320E">
      <w:pPr>
        <w:pStyle w:val="aa"/>
      </w:pPr>
      <w:r>
        <w:rPr>
          <w:rStyle w:val="ac"/>
        </w:rPr>
        <w:footnoteRef/>
      </w:r>
      <w:r>
        <w:t xml:space="preserve"> </w:t>
      </w:r>
      <w:r w:rsidRPr="00515A58">
        <w:t xml:space="preserve">Поляков I. І. Розсуд у праві: поняття, ознаки і види / Поляков I. І. // Актуальні проблеми політики : </w:t>
      </w:r>
      <w:proofErr w:type="spellStart"/>
      <w:r w:rsidRPr="00515A58">
        <w:t>зб</w:t>
      </w:r>
      <w:proofErr w:type="spellEnd"/>
      <w:r w:rsidRPr="00515A58">
        <w:t xml:space="preserve">. наук. пр. / </w:t>
      </w:r>
      <w:proofErr w:type="spellStart"/>
      <w:r w:rsidRPr="00515A58">
        <w:t>редкол</w:t>
      </w:r>
      <w:proofErr w:type="spellEnd"/>
      <w:r w:rsidRPr="00515A58">
        <w:t>. : С. В. Ківалов (</w:t>
      </w:r>
      <w:proofErr w:type="spellStart"/>
      <w:r w:rsidRPr="00515A58">
        <w:t>голов</w:t>
      </w:r>
      <w:proofErr w:type="spellEnd"/>
      <w:r w:rsidRPr="00515A58">
        <w:t xml:space="preserve">. ред.), Л. І. </w:t>
      </w:r>
      <w:proofErr w:type="spellStart"/>
      <w:r w:rsidRPr="00515A58">
        <w:t>Кормич</w:t>
      </w:r>
      <w:proofErr w:type="spellEnd"/>
      <w:r w:rsidRPr="00515A58">
        <w:t xml:space="preserve"> (заст. </w:t>
      </w:r>
      <w:proofErr w:type="spellStart"/>
      <w:r w:rsidRPr="00515A58">
        <w:t>голов</w:t>
      </w:r>
      <w:proofErr w:type="spellEnd"/>
      <w:r w:rsidRPr="00515A58">
        <w:t xml:space="preserve">. ред.), Ю. П. </w:t>
      </w:r>
      <w:proofErr w:type="spellStart"/>
      <w:r w:rsidRPr="00515A58">
        <w:t>Аленін</w:t>
      </w:r>
      <w:proofErr w:type="spellEnd"/>
      <w:r w:rsidRPr="00515A58">
        <w:t xml:space="preserve"> [та ін.] ; МОН України, ОНЮА. – Одеса : Фенікс, 2009. – </w:t>
      </w:r>
      <w:proofErr w:type="spellStart"/>
      <w:r w:rsidRPr="00515A58">
        <w:t>Вип</w:t>
      </w:r>
      <w:proofErr w:type="spellEnd"/>
      <w:r w:rsidRPr="00515A58">
        <w:t>. 38. – С.</w:t>
      </w:r>
      <w:r>
        <w:t xml:space="preserve"> </w:t>
      </w:r>
      <w:r w:rsidRPr="00515A58">
        <w:t>234</w:t>
      </w:r>
      <w:r>
        <w:t>.</w:t>
      </w:r>
    </w:p>
  </w:footnote>
  <w:footnote w:id="12">
    <w:p w:rsidR="0028320E" w:rsidRDefault="0028320E">
      <w:pPr>
        <w:pStyle w:val="aa"/>
      </w:pPr>
      <w:r>
        <w:rPr>
          <w:rStyle w:val="ac"/>
        </w:rPr>
        <w:footnoteRef/>
      </w:r>
      <w:r>
        <w:t xml:space="preserve"> </w:t>
      </w:r>
      <w:r w:rsidRPr="00802A71">
        <w:t>Кодекс адміністративного судочинства України</w:t>
      </w:r>
      <w:r>
        <w:t xml:space="preserve"> </w:t>
      </w:r>
      <w:r w:rsidRPr="00802A71">
        <w:t xml:space="preserve">№ 2747-IV від 06.07.2005 </w:t>
      </w:r>
      <w:r>
        <w:t>(</w:t>
      </w:r>
      <w:r w:rsidRPr="00802A71">
        <w:t>із змінами) [Електр</w:t>
      </w:r>
      <w:r>
        <w:t xml:space="preserve">онний ресурс] – Режим доступу: </w:t>
      </w:r>
      <w:r w:rsidRPr="00802A71">
        <w:t xml:space="preserve"> https</w:t>
      </w:r>
      <w:r>
        <w:t>://zakon.rada.gov.ua/go/2747-15.</w:t>
      </w:r>
    </w:p>
  </w:footnote>
  <w:footnote w:id="13">
    <w:p w:rsidR="0028320E" w:rsidRDefault="0028320E">
      <w:pPr>
        <w:pStyle w:val="aa"/>
      </w:pPr>
      <w:r>
        <w:rPr>
          <w:rStyle w:val="ac"/>
        </w:rPr>
        <w:footnoteRef/>
      </w:r>
      <w:r>
        <w:t xml:space="preserve"> </w:t>
      </w:r>
      <w:proofErr w:type="spellStart"/>
      <w:r w:rsidRPr="006718A1">
        <w:t>Москалькова</w:t>
      </w:r>
      <w:proofErr w:type="spellEnd"/>
      <w:r w:rsidRPr="006718A1">
        <w:t xml:space="preserve"> Т.Н. </w:t>
      </w:r>
      <w:proofErr w:type="spellStart"/>
      <w:r w:rsidRPr="006718A1">
        <w:t>Законотворческие</w:t>
      </w:r>
      <w:proofErr w:type="spellEnd"/>
      <w:r w:rsidRPr="006718A1">
        <w:t xml:space="preserve"> </w:t>
      </w:r>
      <w:proofErr w:type="spellStart"/>
      <w:r w:rsidRPr="006718A1">
        <w:t>ошибки</w:t>
      </w:r>
      <w:proofErr w:type="spellEnd"/>
      <w:r w:rsidRPr="006718A1">
        <w:t xml:space="preserve">: </w:t>
      </w:r>
      <w:proofErr w:type="spellStart"/>
      <w:r w:rsidRPr="006718A1">
        <w:t>понятие</w:t>
      </w:r>
      <w:proofErr w:type="spellEnd"/>
      <w:r w:rsidRPr="006718A1">
        <w:t xml:space="preserve">, </w:t>
      </w:r>
      <w:proofErr w:type="spellStart"/>
      <w:r w:rsidRPr="006718A1">
        <w:t>виды</w:t>
      </w:r>
      <w:proofErr w:type="spellEnd"/>
      <w:r w:rsidRPr="006718A1">
        <w:t xml:space="preserve"> и </w:t>
      </w:r>
      <w:proofErr w:type="spellStart"/>
      <w:r w:rsidRPr="006718A1">
        <w:t>пути</w:t>
      </w:r>
      <w:proofErr w:type="spellEnd"/>
      <w:r w:rsidRPr="006718A1">
        <w:t xml:space="preserve"> </w:t>
      </w:r>
      <w:proofErr w:type="spellStart"/>
      <w:r w:rsidRPr="006718A1">
        <w:t>противодействия</w:t>
      </w:r>
      <w:proofErr w:type="spellEnd"/>
      <w:r w:rsidRPr="006718A1">
        <w:t xml:space="preserve"> / Т.Н. </w:t>
      </w:r>
      <w:proofErr w:type="spellStart"/>
      <w:r w:rsidRPr="006718A1">
        <w:t>Москалькова</w:t>
      </w:r>
      <w:proofErr w:type="spellEnd"/>
      <w:r w:rsidRPr="006718A1">
        <w:t xml:space="preserve"> // </w:t>
      </w:r>
      <w:proofErr w:type="spellStart"/>
      <w:r w:rsidRPr="006718A1">
        <w:t>Правотворческие</w:t>
      </w:r>
      <w:proofErr w:type="spellEnd"/>
      <w:r w:rsidRPr="006718A1">
        <w:t xml:space="preserve"> </w:t>
      </w:r>
      <w:proofErr w:type="spellStart"/>
      <w:r w:rsidRPr="006718A1">
        <w:t>ошибки</w:t>
      </w:r>
      <w:proofErr w:type="spellEnd"/>
      <w:r w:rsidRPr="006718A1">
        <w:t xml:space="preserve">: </w:t>
      </w:r>
      <w:proofErr w:type="spellStart"/>
      <w:r w:rsidRPr="006718A1">
        <w:t>понятие</w:t>
      </w:r>
      <w:proofErr w:type="spellEnd"/>
      <w:r w:rsidRPr="006718A1">
        <w:t xml:space="preserve">, </w:t>
      </w:r>
      <w:proofErr w:type="spellStart"/>
      <w:r w:rsidRPr="006718A1">
        <w:t>виды</w:t>
      </w:r>
      <w:proofErr w:type="spellEnd"/>
      <w:r w:rsidRPr="006718A1">
        <w:t xml:space="preserve">, практика и </w:t>
      </w:r>
      <w:proofErr w:type="spellStart"/>
      <w:r w:rsidRPr="006718A1">
        <w:t>техника</w:t>
      </w:r>
      <w:proofErr w:type="spellEnd"/>
      <w:r w:rsidRPr="006718A1">
        <w:t xml:space="preserve"> </w:t>
      </w:r>
      <w:proofErr w:type="spellStart"/>
      <w:r w:rsidRPr="006718A1">
        <w:t>устранения</w:t>
      </w:r>
      <w:proofErr w:type="spellEnd"/>
      <w:r w:rsidRPr="006718A1">
        <w:t xml:space="preserve"> в </w:t>
      </w:r>
      <w:proofErr w:type="spellStart"/>
      <w:r w:rsidRPr="006718A1">
        <w:t>постсоветских</w:t>
      </w:r>
      <w:proofErr w:type="spellEnd"/>
      <w:r w:rsidRPr="006718A1">
        <w:t xml:space="preserve"> </w:t>
      </w:r>
      <w:proofErr w:type="spellStart"/>
      <w:r w:rsidRPr="006718A1">
        <w:t>государствах</w:t>
      </w:r>
      <w:proofErr w:type="spellEnd"/>
      <w:r w:rsidRPr="006718A1">
        <w:t xml:space="preserve"> : </w:t>
      </w:r>
      <w:proofErr w:type="spellStart"/>
      <w:r w:rsidRPr="006718A1">
        <w:t>материалы</w:t>
      </w:r>
      <w:proofErr w:type="spellEnd"/>
      <w:r w:rsidRPr="006718A1">
        <w:t xml:space="preserve"> </w:t>
      </w:r>
      <w:proofErr w:type="spellStart"/>
      <w:r w:rsidRPr="006718A1">
        <w:t>международного</w:t>
      </w:r>
      <w:proofErr w:type="spellEnd"/>
      <w:r w:rsidRPr="006718A1">
        <w:t xml:space="preserve"> </w:t>
      </w:r>
      <w:proofErr w:type="spellStart"/>
      <w:r w:rsidRPr="006718A1">
        <w:t>научно-практического</w:t>
      </w:r>
      <w:proofErr w:type="spellEnd"/>
      <w:r w:rsidRPr="006718A1">
        <w:t xml:space="preserve"> круглого стола (29–30 </w:t>
      </w:r>
      <w:proofErr w:type="spellStart"/>
      <w:r w:rsidRPr="006718A1">
        <w:t>мая</w:t>
      </w:r>
      <w:proofErr w:type="spellEnd"/>
      <w:r w:rsidRPr="006718A1">
        <w:t xml:space="preserve"> 2008 г.) / под. ред. В.М. </w:t>
      </w:r>
      <w:proofErr w:type="spellStart"/>
      <w:r w:rsidRPr="006718A1">
        <w:t>Баранова,И.М</w:t>
      </w:r>
      <w:proofErr w:type="spellEnd"/>
      <w:r w:rsidRPr="006718A1">
        <w:t xml:space="preserve">. Мацкевича. – М. : Проспект, 2009. – С. </w:t>
      </w:r>
      <w:r>
        <w:t>19</w:t>
      </w:r>
      <w:r w:rsidRPr="006718A1">
        <w:t>.</w:t>
      </w:r>
    </w:p>
  </w:footnote>
  <w:footnote w:id="14">
    <w:p w:rsidR="0028320E" w:rsidRDefault="0028320E">
      <w:pPr>
        <w:pStyle w:val="aa"/>
      </w:pPr>
      <w:r>
        <w:rPr>
          <w:rStyle w:val="ac"/>
        </w:rPr>
        <w:footnoteRef/>
      </w:r>
      <w:r>
        <w:t xml:space="preserve"> </w:t>
      </w:r>
      <w:proofErr w:type="spellStart"/>
      <w:r w:rsidRPr="00CA40AC">
        <w:t>Риндюк</w:t>
      </w:r>
      <w:proofErr w:type="spellEnd"/>
      <w:r w:rsidRPr="00CA40AC">
        <w:t xml:space="preserve"> В. І. Правотворчі помилки: поняття, види, способи їх попередження, виявлення та виправлення / В. І. </w:t>
      </w:r>
      <w:proofErr w:type="spellStart"/>
      <w:r w:rsidRPr="00CA40AC">
        <w:t>Риндюк</w:t>
      </w:r>
      <w:proofErr w:type="spellEnd"/>
      <w:r w:rsidRPr="00CA40AC">
        <w:t xml:space="preserve"> // Бюлетень Міністерства юстиції України. </w:t>
      </w:r>
      <w:r>
        <w:t>–</w:t>
      </w:r>
      <w:r w:rsidRPr="00CA40AC">
        <w:t xml:space="preserve"> 2012. </w:t>
      </w:r>
      <w:r>
        <w:t>–</w:t>
      </w:r>
      <w:r w:rsidRPr="00CA40AC">
        <w:t xml:space="preserve"> № 8. </w:t>
      </w:r>
      <w:r>
        <w:t>–</w:t>
      </w:r>
      <w:r w:rsidRPr="00CA40AC">
        <w:t xml:space="preserve"> С. </w:t>
      </w:r>
      <w:r>
        <w:t>26</w:t>
      </w:r>
      <w:r w:rsidRPr="00CA40AC">
        <w:t>.</w:t>
      </w:r>
    </w:p>
  </w:footnote>
  <w:footnote w:id="15">
    <w:p w:rsidR="0028320E" w:rsidRDefault="0028320E" w:rsidP="00274C07">
      <w:pPr>
        <w:pStyle w:val="aa"/>
      </w:pPr>
      <w:r>
        <w:rPr>
          <w:rStyle w:val="ac"/>
        </w:rPr>
        <w:footnoteRef/>
      </w:r>
      <w:r>
        <w:t xml:space="preserve"> </w:t>
      </w:r>
      <w:proofErr w:type="spellStart"/>
      <w:r>
        <w:t>Заіка</w:t>
      </w:r>
      <w:proofErr w:type="spellEnd"/>
      <w:r>
        <w:t xml:space="preserve"> Ю.О. Українське цивільне право. </w:t>
      </w:r>
      <w:proofErr w:type="spellStart"/>
      <w:r>
        <w:t>Навч</w:t>
      </w:r>
      <w:proofErr w:type="spellEnd"/>
      <w:r>
        <w:t xml:space="preserve">. </w:t>
      </w:r>
      <w:proofErr w:type="spellStart"/>
      <w:r>
        <w:t>посіб</w:t>
      </w:r>
      <w:proofErr w:type="spellEnd"/>
      <w:r>
        <w:t>. – К. Істина, 2005. – С. 17.</w:t>
      </w:r>
    </w:p>
  </w:footnote>
  <w:footnote w:id="16">
    <w:p w:rsidR="0028320E" w:rsidRDefault="0028320E">
      <w:pPr>
        <w:pStyle w:val="aa"/>
      </w:pPr>
      <w:r>
        <w:rPr>
          <w:rStyle w:val="ac"/>
        </w:rPr>
        <w:footnoteRef/>
      </w:r>
      <w:r>
        <w:t xml:space="preserve"> </w:t>
      </w:r>
      <w:r w:rsidRPr="00F425A1">
        <w:t>Кримінальний кодекс України № 2341-III від 05.04.2001  (із змінами) [Електронний ресурс] – Режим доступу:</w:t>
      </w:r>
      <w:r>
        <w:t xml:space="preserve"> </w:t>
      </w:r>
      <w:r w:rsidRPr="00F425A1">
        <w:t xml:space="preserve">https://zakon.rada.gov.ua/go/2341-14 </w:t>
      </w:r>
    </w:p>
  </w:footnote>
  <w:footnote w:id="17">
    <w:p w:rsidR="0028320E" w:rsidRDefault="0028320E" w:rsidP="00773971">
      <w:pPr>
        <w:pStyle w:val="aa"/>
        <w:jc w:val="both"/>
      </w:pPr>
      <w:r>
        <w:rPr>
          <w:rStyle w:val="ac"/>
        </w:rPr>
        <w:footnoteRef/>
      </w:r>
      <w:r w:rsidRPr="00802A71">
        <w:t>Господарський процесуальний кодекс України № 1798-XII від 06.11.1991 (із змінами) [Електронний ресурс] – Режим доступу:</w:t>
      </w:r>
      <w:r>
        <w:t xml:space="preserve"> </w:t>
      </w:r>
      <w:r w:rsidRPr="00802A71">
        <w:t>https</w:t>
      </w:r>
      <w:r>
        <w:t>://zakon.rada.gov.ua/go/1798-12.</w:t>
      </w:r>
    </w:p>
  </w:footnote>
  <w:footnote w:id="18">
    <w:p w:rsidR="0028320E" w:rsidRDefault="0028320E" w:rsidP="00773971">
      <w:pPr>
        <w:pStyle w:val="aa"/>
        <w:jc w:val="both"/>
      </w:pPr>
      <w:r>
        <w:rPr>
          <w:rStyle w:val="ac"/>
        </w:rPr>
        <w:footnoteRef/>
      </w:r>
      <w:r w:rsidRPr="001F3DFB">
        <w:t xml:space="preserve"> </w:t>
      </w:r>
      <w:r w:rsidRPr="00274C07">
        <w:t xml:space="preserve">Лист Міністерства юстиції України від 30.01.2009 № Н-35267-18 </w:t>
      </w:r>
      <w:r>
        <w:t>«</w:t>
      </w:r>
      <w:r w:rsidRPr="00274C07">
        <w:t>Щодо порядку застосування нормативно-правових актів у разі існування неузгодженості між підзаконними актами</w:t>
      </w:r>
      <w:r>
        <w:t xml:space="preserve">» </w:t>
      </w:r>
      <w:r w:rsidRPr="00274C07">
        <w:t xml:space="preserve">[Електронний ресурс] – Режим доступу: https://zakon.rada.gov.ua/go/v3526323-09 </w:t>
      </w:r>
    </w:p>
  </w:footnote>
  <w:footnote w:id="19">
    <w:p w:rsidR="0028320E" w:rsidRPr="00274C07" w:rsidRDefault="0028320E" w:rsidP="00773971">
      <w:pPr>
        <w:spacing w:after="0"/>
        <w:jc w:val="both"/>
        <w:rPr>
          <w:rFonts w:ascii="Georgia" w:hAnsi="Georgia"/>
          <w:color w:val="666666"/>
          <w:sz w:val="20"/>
          <w:szCs w:val="20"/>
        </w:rPr>
      </w:pPr>
      <w:r>
        <w:rPr>
          <w:rStyle w:val="ac"/>
        </w:rPr>
        <w:footnoteRef/>
      </w:r>
      <w:r>
        <w:t xml:space="preserve"> </w:t>
      </w:r>
      <w:proofErr w:type="spellStart"/>
      <w:r w:rsidRPr="00802A71">
        <w:rPr>
          <w:sz w:val="20"/>
          <w:szCs w:val="20"/>
        </w:rPr>
        <w:t>Колотова</w:t>
      </w:r>
      <w:proofErr w:type="spellEnd"/>
      <w:r w:rsidRPr="00802A71">
        <w:rPr>
          <w:sz w:val="20"/>
          <w:szCs w:val="20"/>
        </w:rPr>
        <w:t xml:space="preserve"> О.В. Прогалини у праві та шляхи їх подолання: </w:t>
      </w:r>
      <w:proofErr w:type="spellStart"/>
      <w:r w:rsidRPr="00802A71">
        <w:rPr>
          <w:sz w:val="20"/>
          <w:szCs w:val="20"/>
        </w:rPr>
        <w:t>автореф</w:t>
      </w:r>
      <w:proofErr w:type="spellEnd"/>
      <w:r w:rsidRPr="00802A71">
        <w:rPr>
          <w:sz w:val="20"/>
          <w:szCs w:val="20"/>
        </w:rPr>
        <w:t xml:space="preserve">. </w:t>
      </w:r>
      <w:proofErr w:type="spellStart"/>
      <w:r w:rsidRPr="00802A71">
        <w:rPr>
          <w:sz w:val="20"/>
          <w:szCs w:val="20"/>
        </w:rPr>
        <w:t>дис</w:t>
      </w:r>
      <w:proofErr w:type="spellEnd"/>
      <w:r w:rsidRPr="00802A71">
        <w:rPr>
          <w:sz w:val="20"/>
          <w:szCs w:val="20"/>
        </w:rPr>
        <w:t xml:space="preserve">. ... </w:t>
      </w:r>
      <w:proofErr w:type="spellStart"/>
      <w:r w:rsidRPr="00802A71">
        <w:rPr>
          <w:sz w:val="20"/>
          <w:szCs w:val="20"/>
        </w:rPr>
        <w:t>канд</w:t>
      </w:r>
      <w:proofErr w:type="spellEnd"/>
      <w:r w:rsidRPr="00802A71">
        <w:rPr>
          <w:sz w:val="20"/>
          <w:szCs w:val="20"/>
        </w:rPr>
        <w:t xml:space="preserve">. </w:t>
      </w:r>
      <w:proofErr w:type="spellStart"/>
      <w:r w:rsidRPr="00802A71">
        <w:rPr>
          <w:sz w:val="20"/>
          <w:szCs w:val="20"/>
        </w:rPr>
        <w:t>юрид</w:t>
      </w:r>
      <w:proofErr w:type="spellEnd"/>
      <w:r w:rsidRPr="00802A71">
        <w:rPr>
          <w:sz w:val="20"/>
          <w:szCs w:val="20"/>
        </w:rPr>
        <w:t xml:space="preserve">. наук : 12.00.01 / О. В. </w:t>
      </w:r>
      <w:proofErr w:type="spellStart"/>
      <w:r w:rsidRPr="00802A71">
        <w:rPr>
          <w:sz w:val="20"/>
          <w:szCs w:val="20"/>
        </w:rPr>
        <w:t>Колотова</w:t>
      </w:r>
      <w:proofErr w:type="spellEnd"/>
      <w:r w:rsidRPr="00802A71">
        <w:rPr>
          <w:sz w:val="20"/>
          <w:szCs w:val="20"/>
        </w:rPr>
        <w:t xml:space="preserve"> ; НАН України, Ін-т держави і права ім. В.М. Корецького.</w:t>
      </w:r>
      <w:r w:rsidRPr="00773971">
        <w:rPr>
          <w:sz w:val="20"/>
          <w:szCs w:val="20"/>
        </w:rPr>
        <w:t xml:space="preserve"> – </w:t>
      </w:r>
      <w:r w:rsidRPr="00802A71">
        <w:rPr>
          <w:sz w:val="20"/>
          <w:szCs w:val="20"/>
        </w:rPr>
        <w:t xml:space="preserve">К., 2010. </w:t>
      </w:r>
      <w:r w:rsidRPr="00773971">
        <w:rPr>
          <w:sz w:val="20"/>
          <w:szCs w:val="20"/>
        </w:rPr>
        <w:t xml:space="preserve">– </w:t>
      </w:r>
      <w:r w:rsidRPr="00802A71">
        <w:rPr>
          <w:sz w:val="20"/>
          <w:szCs w:val="20"/>
        </w:rPr>
        <w:t>С. 13.</w:t>
      </w:r>
    </w:p>
  </w:footnote>
  <w:footnote w:id="20">
    <w:p w:rsidR="0028320E" w:rsidRDefault="0028320E" w:rsidP="00773971">
      <w:pPr>
        <w:pStyle w:val="aa"/>
        <w:jc w:val="both"/>
      </w:pPr>
      <w:r>
        <w:rPr>
          <w:rStyle w:val="ac"/>
        </w:rPr>
        <w:footnoteRef/>
      </w:r>
      <w:r>
        <w:t xml:space="preserve"> </w:t>
      </w:r>
      <w:proofErr w:type="spellStart"/>
      <w:r w:rsidRPr="00F90A22">
        <w:t>Агарков</w:t>
      </w:r>
      <w:proofErr w:type="spellEnd"/>
      <w:r w:rsidRPr="00F90A22">
        <w:t xml:space="preserve"> М.М. Проблема </w:t>
      </w:r>
      <w:proofErr w:type="spellStart"/>
      <w:r w:rsidRPr="00F90A22">
        <w:t>злоупотребления</w:t>
      </w:r>
      <w:proofErr w:type="spellEnd"/>
      <w:r w:rsidRPr="00F90A22">
        <w:t xml:space="preserve"> правом в </w:t>
      </w:r>
      <w:proofErr w:type="spellStart"/>
      <w:r w:rsidRPr="00F90A22">
        <w:t>советском</w:t>
      </w:r>
      <w:proofErr w:type="spellEnd"/>
      <w:r w:rsidRPr="00F90A22">
        <w:t xml:space="preserve"> </w:t>
      </w:r>
      <w:proofErr w:type="spellStart"/>
      <w:r w:rsidRPr="00F90A22">
        <w:t>гражданском</w:t>
      </w:r>
      <w:proofErr w:type="spellEnd"/>
      <w:r w:rsidRPr="00F90A22">
        <w:t xml:space="preserve"> праве / М.М. </w:t>
      </w:r>
      <w:proofErr w:type="spellStart"/>
      <w:r w:rsidRPr="00F90A22">
        <w:t>Агарков</w:t>
      </w:r>
      <w:proofErr w:type="spellEnd"/>
      <w:r w:rsidRPr="00F90A22">
        <w:t xml:space="preserve"> // </w:t>
      </w:r>
      <w:proofErr w:type="spellStart"/>
      <w:r w:rsidRPr="00F90A22">
        <w:t>Известия</w:t>
      </w:r>
      <w:proofErr w:type="spellEnd"/>
      <w:r w:rsidRPr="00F90A22">
        <w:t xml:space="preserve"> АН СССР. </w:t>
      </w:r>
      <w:proofErr w:type="spellStart"/>
      <w:r w:rsidRPr="00F90A22">
        <w:t>Отделение</w:t>
      </w:r>
      <w:proofErr w:type="spellEnd"/>
      <w:r w:rsidRPr="00F90A22">
        <w:t xml:space="preserve"> </w:t>
      </w:r>
      <w:proofErr w:type="spellStart"/>
      <w:r w:rsidRPr="00F90A22">
        <w:t>экономики</w:t>
      </w:r>
      <w:proofErr w:type="spellEnd"/>
      <w:r w:rsidRPr="00F90A22">
        <w:t xml:space="preserve"> и права. 1946.–</w:t>
      </w:r>
      <w:r>
        <w:t xml:space="preserve"> </w:t>
      </w:r>
      <w:r w:rsidRPr="00F90A22">
        <w:t>№ 6.–</w:t>
      </w:r>
      <w:r>
        <w:t xml:space="preserve"> </w:t>
      </w:r>
      <w:r w:rsidRPr="00F90A22">
        <w:t>С. 426.</w:t>
      </w:r>
    </w:p>
  </w:footnote>
  <w:footnote w:id="21">
    <w:p w:rsidR="0028320E" w:rsidRDefault="0028320E" w:rsidP="00773971">
      <w:pPr>
        <w:pStyle w:val="aa"/>
        <w:jc w:val="both"/>
      </w:pPr>
      <w:r>
        <w:rPr>
          <w:rStyle w:val="ac"/>
        </w:rPr>
        <w:footnoteRef/>
      </w:r>
      <w:r>
        <w:t xml:space="preserve"> Теличко О. А. Причини виникнення правових колізій / О. А. Теличко, Н. В. Іванюк // Науковий вісник Херсонського державного університету. Серія : Юридичні науки. </w:t>
      </w:r>
      <w:r w:rsidRPr="00CC193D">
        <w:t>–</w:t>
      </w:r>
      <w:r>
        <w:t xml:space="preserve"> 2016. </w:t>
      </w:r>
      <w:r w:rsidRPr="00CC193D">
        <w:t>–</w:t>
      </w:r>
      <w:r>
        <w:t xml:space="preserve"> </w:t>
      </w:r>
      <w:proofErr w:type="spellStart"/>
      <w:r>
        <w:t>Вип</w:t>
      </w:r>
      <w:proofErr w:type="spellEnd"/>
      <w:r>
        <w:t xml:space="preserve">. 6(1). </w:t>
      </w:r>
      <w:r w:rsidRPr="00CC193D">
        <w:t>–</w:t>
      </w:r>
      <w:r>
        <w:t xml:space="preserve"> С. 41</w:t>
      </w:r>
    </w:p>
  </w:footnote>
  <w:footnote w:id="22">
    <w:p w:rsidR="0028320E" w:rsidRDefault="0028320E" w:rsidP="00773971">
      <w:pPr>
        <w:pStyle w:val="aa"/>
        <w:jc w:val="both"/>
      </w:pPr>
      <w:r>
        <w:rPr>
          <w:rStyle w:val="ac"/>
        </w:rPr>
        <w:footnoteRef/>
      </w:r>
      <w:r>
        <w:t xml:space="preserve"> </w:t>
      </w:r>
      <w:proofErr w:type="spellStart"/>
      <w:r w:rsidRPr="002E6F2C">
        <w:t>Пацурківський</w:t>
      </w:r>
      <w:proofErr w:type="spellEnd"/>
      <w:r w:rsidRPr="002E6F2C">
        <w:t xml:space="preserve"> Ю.П.</w:t>
      </w:r>
      <w:r>
        <w:t xml:space="preserve"> Вказана праця. – С. 82.</w:t>
      </w:r>
    </w:p>
  </w:footnote>
  <w:footnote w:id="23">
    <w:p w:rsidR="0028320E" w:rsidRDefault="0028320E" w:rsidP="00773971">
      <w:pPr>
        <w:pStyle w:val="aa"/>
        <w:jc w:val="both"/>
      </w:pPr>
      <w:r>
        <w:rPr>
          <w:rStyle w:val="ac"/>
        </w:rPr>
        <w:footnoteRef/>
      </w:r>
      <w:r>
        <w:t xml:space="preserve"> </w:t>
      </w:r>
      <w:r w:rsidRPr="002E6F2C">
        <w:t>Цивільний Кодекс України № 435-IV від 16.01.2003 (із змінами) [Електронний ресурс] – Режим доступу: http://zakon3.rada.gov.ua/laws/show/435-15</w:t>
      </w:r>
    </w:p>
  </w:footnote>
  <w:footnote w:id="24">
    <w:p w:rsidR="0028320E" w:rsidRDefault="0028320E" w:rsidP="00773971">
      <w:pPr>
        <w:pStyle w:val="aa"/>
        <w:jc w:val="both"/>
      </w:pPr>
      <w:r>
        <w:rPr>
          <w:rStyle w:val="ac"/>
        </w:rPr>
        <w:footnoteRef/>
      </w:r>
      <w:r>
        <w:t xml:space="preserve"> </w:t>
      </w:r>
      <w:proofErr w:type="spellStart"/>
      <w:r w:rsidRPr="006074A9">
        <w:t>Гражданский</w:t>
      </w:r>
      <w:proofErr w:type="spellEnd"/>
      <w:r w:rsidRPr="006074A9">
        <w:t xml:space="preserve"> кодекс </w:t>
      </w:r>
      <w:proofErr w:type="spellStart"/>
      <w:r w:rsidRPr="006074A9">
        <w:t>Республики</w:t>
      </w:r>
      <w:proofErr w:type="spellEnd"/>
      <w:r w:rsidRPr="006074A9">
        <w:t xml:space="preserve"> Казахстан (</w:t>
      </w:r>
      <w:proofErr w:type="spellStart"/>
      <w:r w:rsidRPr="006074A9">
        <w:t>Общая</w:t>
      </w:r>
      <w:proofErr w:type="spellEnd"/>
      <w:r w:rsidRPr="006074A9">
        <w:t xml:space="preserve"> </w:t>
      </w:r>
      <w:proofErr w:type="spellStart"/>
      <w:r w:rsidRPr="006074A9">
        <w:t>часть</w:t>
      </w:r>
      <w:proofErr w:type="spellEnd"/>
      <w:r w:rsidRPr="006074A9">
        <w:t xml:space="preserve">), </w:t>
      </w:r>
      <w:proofErr w:type="spellStart"/>
      <w:r w:rsidRPr="006074A9">
        <w:t>принят</w:t>
      </w:r>
      <w:proofErr w:type="spellEnd"/>
      <w:r w:rsidRPr="006074A9">
        <w:t xml:space="preserve"> </w:t>
      </w:r>
      <w:proofErr w:type="spellStart"/>
      <w:r w:rsidRPr="006074A9">
        <w:t>Верховным</w:t>
      </w:r>
      <w:proofErr w:type="spellEnd"/>
      <w:r w:rsidRPr="006074A9">
        <w:t xml:space="preserve"> </w:t>
      </w:r>
      <w:proofErr w:type="spellStart"/>
      <w:r w:rsidRPr="006074A9">
        <w:t>Советом</w:t>
      </w:r>
      <w:proofErr w:type="spellEnd"/>
      <w:r w:rsidRPr="006074A9">
        <w:t xml:space="preserve"> </w:t>
      </w:r>
      <w:proofErr w:type="spellStart"/>
      <w:r w:rsidRPr="006074A9">
        <w:t>Республики</w:t>
      </w:r>
      <w:proofErr w:type="spellEnd"/>
      <w:r w:rsidRPr="006074A9">
        <w:t xml:space="preserve"> Казахстан 27 </w:t>
      </w:r>
      <w:proofErr w:type="spellStart"/>
      <w:r w:rsidRPr="006074A9">
        <w:t>декабря</w:t>
      </w:r>
      <w:proofErr w:type="spellEnd"/>
      <w:r w:rsidRPr="006074A9">
        <w:t xml:space="preserve"> 1994 </w:t>
      </w:r>
      <w:proofErr w:type="spellStart"/>
      <w:r w:rsidRPr="006074A9">
        <w:t>года</w:t>
      </w:r>
      <w:proofErr w:type="spellEnd"/>
      <w:r w:rsidRPr="006074A9">
        <w:t xml:space="preserve"> № 268-XIII (с </w:t>
      </w:r>
      <w:proofErr w:type="spellStart"/>
      <w:r w:rsidRPr="006074A9">
        <w:t>изменениями</w:t>
      </w:r>
      <w:proofErr w:type="spellEnd"/>
      <w:r w:rsidRPr="006074A9">
        <w:t xml:space="preserve"> и </w:t>
      </w:r>
      <w:proofErr w:type="spellStart"/>
      <w:r w:rsidRPr="006074A9">
        <w:t>дополнениями</w:t>
      </w:r>
      <w:proofErr w:type="spellEnd"/>
      <w:r w:rsidRPr="006074A9">
        <w:t xml:space="preserve"> по </w:t>
      </w:r>
      <w:proofErr w:type="spellStart"/>
      <w:r w:rsidRPr="006074A9">
        <w:t>состоянию</w:t>
      </w:r>
      <w:proofErr w:type="spellEnd"/>
      <w:r w:rsidRPr="006074A9">
        <w:t xml:space="preserve"> на 21.07.2018 г.)</w:t>
      </w:r>
      <w:r>
        <w:t xml:space="preserve"> </w:t>
      </w:r>
      <w:r w:rsidRPr="006074A9">
        <w:t>[Електронний ресурс] – Режим доступу: http://adilet.zan.kz/rus/docs/K940001000_</w:t>
      </w:r>
    </w:p>
  </w:footnote>
  <w:footnote w:id="25">
    <w:p w:rsidR="0028320E" w:rsidRDefault="0028320E" w:rsidP="00773971">
      <w:pPr>
        <w:pStyle w:val="aa"/>
        <w:jc w:val="both"/>
      </w:pPr>
      <w:r>
        <w:rPr>
          <w:rStyle w:val="ac"/>
        </w:rPr>
        <w:footnoteRef/>
      </w:r>
      <w:r>
        <w:t xml:space="preserve"> Волков В.А. </w:t>
      </w:r>
      <w:proofErr w:type="spellStart"/>
      <w:r>
        <w:t>Злоупотребление</w:t>
      </w:r>
      <w:proofErr w:type="spellEnd"/>
      <w:r>
        <w:t xml:space="preserve"> </w:t>
      </w:r>
      <w:proofErr w:type="spellStart"/>
      <w:r>
        <w:t>гражданскими</w:t>
      </w:r>
      <w:proofErr w:type="spellEnd"/>
      <w:r>
        <w:t xml:space="preserve"> правами. </w:t>
      </w:r>
      <w:proofErr w:type="spellStart"/>
      <w:r>
        <w:t>Проблемы</w:t>
      </w:r>
      <w:proofErr w:type="spellEnd"/>
      <w:r>
        <w:t xml:space="preserve"> </w:t>
      </w:r>
      <w:proofErr w:type="spellStart"/>
      <w:r>
        <w:t>теории</w:t>
      </w:r>
      <w:proofErr w:type="spellEnd"/>
      <w:r>
        <w:t xml:space="preserve"> и практики / В.А. Волков. — М. : </w:t>
      </w:r>
      <w:proofErr w:type="spellStart"/>
      <w:r>
        <w:t>Волтерс</w:t>
      </w:r>
      <w:proofErr w:type="spellEnd"/>
      <w:r>
        <w:t xml:space="preserve"> </w:t>
      </w:r>
      <w:proofErr w:type="spellStart"/>
      <w:r>
        <w:t>Клувер</w:t>
      </w:r>
      <w:proofErr w:type="spellEnd"/>
      <w:r>
        <w:t>, 2009. – С. 34.</w:t>
      </w:r>
    </w:p>
  </w:footnote>
  <w:footnote w:id="26">
    <w:p w:rsidR="0028320E" w:rsidRDefault="0028320E" w:rsidP="00773971">
      <w:pPr>
        <w:pStyle w:val="aa"/>
        <w:jc w:val="both"/>
      </w:pPr>
      <w:r>
        <w:rPr>
          <w:rStyle w:val="ac"/>
        </w:rPr>
        <w:footnoteRef/>
      </w:r>
      <w:r>
        <w:t xml:space="preserve"> </w:t>
      </w:r>
      <w:proofErr w:type="spellStart"/>
      <w:r>
        <w:t>Спасибо-Фатєєва</w:t>
      </w:r>
      <w:proofErr w:type="spellEnd"/>
      <w:r>
        <w:t xml:space="preserve"> І. Трансцендентна судова мімікрія або про принципи права, аналогію закону та права в судовій практиці / І. </w:t>
      </w:r>
      <w:proofErr w:type="spellStart"/>
      <w:r>
        <w:t>Спасибо-Фатєєва</w:t>
      </w:r>
      <w:proofErr w:type="spellEnd"/>
      <w:r>
        <w:t xml:space="preserve"> //</w:t>
      </w:r>
      <w:proofErr w:type="spellStart"/>
      <w:r>
        <w:t>Вісн</w:t>
      </w:r>
      <w:proofErr w:type="spellEnd"/>
      <w:r>
        <w:t>. Акад. прав. наук України. – 2003. –№ 4(35). – С. 139</w:t>
      </w:r>
    </w:p>
  </w:footnote>
  <w:footnote w:id="27">
    <w:p w:rsidR="0028320E" w:rsidRDefault="0028320E" w:rsidP="00773971">
      <w:pPr>
        <w:pStyle w:val="aa"/>
        <w:jc w:val="both"/>
      </w:pPr>
      <w:r>
        <w:rPr>
          <w:rStyle w:val="ac"/>
        </w:rPr>
        <w:footnoteRef/>
      </w:r>
      <w:r>
        <w:t xml:space="preserve"> </w:t>
      </w:r>
      <w:r w:rsidRPr="00B006E4">
        <w:t>Цивільний процесуальний кодекс України № 1618-IV</w:t>
      </w:r>
      <w:r>
        <w:t xml:space="preserve"> </w:t>
      </w:r>
      <w:r w:rsidRPr="00B006E4">
        <w:t>від 18.03.2004 (із змінами) [Електронний ресурс] – Режим доступу: https://zakon.rada.gov.ua/go/1618</w:t>
      </w:r>
      <w:r>
        <w:t xml:space="preserve">-15 </w:t>
      </w:r>
    </w:p>
  </w:footnote>
  <w:footnote w:id="28">
    <w:p w:rsidR="0028320E" w:rsidRDefault="0028320E" w:rsidP="00285CE6">
      <w:pPr>
        <w:pStyle w:val="aa"/>
        <w:jc w:val="both"/>
      </w:pPr>
      <w:r>
        <w:rPr>
          <w:rStyle w:val="ac"/>
        </w:rPr>
        <w:footnoteRef/>
      </w:r>
      <w:r>
        <w:t xml:space="preserve"> </w:t>
      </w:r>
      <w:proofErr w:type="spellStart"/>
      <w:r w:rsidRPr="006074A9">
        <w:t>Концепция</w:t>
      </w:r>
      <w:proofErr w:type="spellEnd"/>
      <w:r w:rsidRPr="006074A9">
        <w:t xml:space="preserve"> </w:t>
      </w:r>
      <w:proofErr w:type="spellStart"/>
      <w:r w:rsidRPr="006074A9">
        <w:t>совершенствования</w:t>
      </w:r>
      <w:proofErr w:type="spellEnd"/>
      <w:r w:rsidRPr="006074A9">
        <w:t xml:space="preserve"> </w:t>
      </w:r>
      <w:proofErr w:type="spellStart"/>
      <w:r w:rsidRPr="006074A9">
        <w:t>гражданского</w:t>
      </w:r>
      <w:proofErr w:type="spellEnd"/>
      <w:r w:rsidRPr="006074A9">
        <w:t xml:space="preserve"> </w:t>
      </w:r>
      <w:proofErr w:type="spellStart"/>
      <w:r w:rsidRPr="006074A9">
        <w:t>законодательства</w:t>
      </w:r>
      <w:proofErr w:type="spellEnd"/>
      <w:r w:rsidRPr="006074A9">
        <w:t xml:space="preserve"> </w:t>
      </w:r>
      <w:proofErr w:type="spellStart"/>
      <w:r w:rsidRPr="006074A9">
        <w:t>Республики</w:t>
      </w:r>
      <w:proofErr w:type="spellEnd"/>
      <w:r w:rsidRPr="006074A9">
        <w:t xml:space="preserve"> Казахстан на </w:t>
      </w:r>
      <w:proofErr w:type="spellStart"/>
      <w:r w:rsidRPr="006074A9">
        <w:t>основе</w:t>
      </w:r>
      <w:proofErr w:type="spellEnd"/>
      <w:r w:rsidRPr="006074A9">
        <w:t xml:space="preserve"> </w:t>
      </w:r>
      <w:proofErr w:type="spellStart"/>
      <w:r w:rsidRPr="006074A9">
        <w:t>имплементации</w:t>
      </w:r>
      <w:proofErr w:type="spellEnd"/>
      <w:r w:rsidRPr="006074A9">
        <w:t xml:space="preserve"> </w:t>
      </w:r>
      <w:proofErr w:type="spellStart"/>
      <w:r w:rsidRPr="006074A9">
        <w:t>положений</w:t>
      </w:r>
      <w:proofErr w:type="spellEnd"/>
      <w:r w:rsidRPr="006074A9">
        <w:t xml:space="preserve"> </w:t>
      </w:r>
      <w:proofErr w:type="spellStart"/>
      <w:r w:rsidRPr="006074A9">
        <w:t>английского</w:t>
      </w:r>
      <w:proofErr w:type="spellEnd"/>
      <w:r w:rsidRPr="006074A9">
        <w:t xml:space="preserve"> права. </w:t>
      </w:r>
      <w:r w:rsidRPr="00515A58">
        <w:t xml:space="preserve">[Електронний ресурс] – Режим доступу: </w:t>
      </w:r>
      <w:r w:rsidRPr="006074A9">
        <w:t>www.agka.kz/cms/wp-content/uploads/2017/04/проект-концепции-Гз.docx.</w:t>
      </w:r>
    </w:p>
  </w:footnote>
  <w:footnote w:id="29">
    <w:p w:rsidR="0028320E" w:rsidRDefault="0028320E" w:rsidP="00285CE6">
      <w:pPr>
        <w:pStyle w:val="aa"/>
        <w:jc w:val="both"/>
      </w:pPr>
      <w:r>
        <w:rPr>
          <w:rStyle w:val="ac"/>
        </w:rPr>
        <w:footnoteRef/>
      </w:r>
      <w:r>
        <w:t xml:space="preserve"> </w:t>
      </w:r>
      <w:proofErr w:type="spellStart"/>
      <w:r>
        <w:t>Диденко</w:t>
      </w:r>
      <w:proofErr w:type="spellEnd"/>
      <w:r>
        <w:t xml:space="preserve"> А.Г. </w:t>
      </w:r>
      <w:proofErr w:type="spellStart"/>
      <w:r w:rsidRPr="006074A9">
        <w:t>Ульге</w:t>
      </w:r>
      <w:proofErr w:type="spellEnd"/>
      <w:r>
        <w:t xml:space="preserve"> –</w:t>
      </w:r>
      <w:r w:rsidRPr="006074A9">
        <w:t xml:space="preserve"> один </w:t>
      </w:r>
      <w:proofErr w:type="spellStart"/>
      <w:r w:rsidRPr="006074A9">
        <w:t>из</w:t>
      </w:r>
      <w:proofErr w:type="spellEnd"/>
      <w:r w:rsidRPr="006074A9">
        <w:t xml:space="preserve"> пу</w:t>
      </w:r>
      <w:r>
        <w:t xml:space="preserve">тей </w:t>
      </w:r>
      <w:proofErr w:type="spellStart"/>
      <w:r>
        <w:t>укрепления</w:t>
      </w:r>
      <w:proofErr w:type="spellEnd"/>
      <w:r>
        <w:t xml:space="preserve"> </w:t>
      </w:r>
      <w:proofErr w:type="spellStart"/>
      <w:r>
        <w:t>судебной</w:t>
      </w:r>
      <w:proofErr w:type="spellEnd"/>
      <w:r>
        <w:t xml:space="preserve"> </w:t>
      </w:r>
      <w:proofErr w:type="spellStart"/>
      <w:r>
        <w:t>власти</w:t>
      </w:r>
      <w:proofErr w:type="spellEnd"/>
      <w:r>
        <w:t xml:space="preserve"> </w:t>
      </w:r>
      <w:r w:rsidRPr="006074A9">
        <w:t>[Електронний ресурс] – Режим доступу:</w:t>
      </w:r>
      <w:r>
        <w:t xml:space="preserve"> </w:t>
      </w:r>
      <w:r w:rsidRPr="006074A9">
        <w:t>https://online.zakon.kz/Document/?doc_id=31280875#pos=13;-45</w:t>
      </w:r>
    </w:p>
  </w:footnote>
  <w:footnote w:id="30">
    <w:p w:rsidR="0028320E" w:rsidRDefault="0028320E" w:rsidP="00285CE6">
      <w:pPr>
        <w:pStyle w:val="aa"/>
        <w:jc w:val="both"/>
      </w:pPr>
      <w:r>
        <w:rPr>
          <w:rStyle w:val="ac"/>
        </w:rPr>
        <w:footnoteRef/>
      </w:r>
      <w:r>
        <w:t xml:space="preserve"> </w:t>
      </w:r>
      <w:proofErr w:type="spellStart"/>
      <w:r>
        <w:t>Сулейменов</w:t>
      </w:r>
      <w:proofErr w:type="spellEnd"/>
      <w:r>
        <w:t xml:space="preserve"> М.</w:t>
      </w:r>
      <w:r w:rsidRPr="006074A9">
        <w:t xml:space="preserve">К. </w:t>
      </w:r>
      <w:proofErr w:type="spellStart"/>
      <w:r w:rsidRPr="006074A9">
        <w:t>Перспективы</w:t>
      </w:r>
      <w:proofErr w:type="spellEnd"/>
      <w:r w:rsidRPr="006074A9">
        <w:t xml:space="preserve"> </w:t>
      </w:r>
      <w:proofErr w:type="spellStart"/>
      <w:r w:rsidRPr="006074A9">
        <w:t>внедрения</w:t>
      </w:r>
      <w:proofErr w:type="spellEnd"/>
      <w:r w:rsidRPr="006074A9">
        <w:t xml:space="preserve"> </w:t>
      </w:r>
      <w:proofErr w:type="spellStart"/>
      <w:r w:rsidRPr="006074A9">
        <w:t>судебного</w:t>
      </w:r>
      <w:proofErr w:type="spellEnd"/>
      <w:r w:rsidRPr="006074A9">
        <w:t xml:space="preserve"> </w:t>
      </w:r>
      <w:proofErr w:type="spellStart"/>
      <w:r w:rsidRPr="006074A9">
        <w:t>прецедента</w:t>
      </w:r>
      <w:proofErr w:type="spellEnd"/>
      <w:r w:rsidRPr="006074A9">
        <w:t xml:space="preserve"> в </w:t>
      </w:r>
      <w:proofErr w:type="spellStart"/>
      <w:r w:rsidRPr="006074A9">
        <w:t>правовую</w:t>
      </w:r>
      <w:proofErr w:type="spellEnd"/>
      <w:r w:rsidRPr="006074A9">
        <w:t xml:space="preserve"> систему </w:t>
      </w:r>
      <w:proofErr w:type="spellStart"/>
      <w:r w:rsidRPr="006074A9">
        <w:t>Казахстана</w:t>
      </w:r>
      <w:proofErr w:type="spellEnd"/>
      <w:r w:rsidRPr="006074A9">
        <w:t>. [Елект</w:t>
      </w:r>
      <w:r>
        <w:t>ронний ресурс] – Режим доступу:</w:t>
      </w:r>
      <w:r w:rsidRPr="006074A9">
        <w:t xml:space="preserve"> https://www.zakon.kz/4888852-perspektivy-vnedreniya-sudebnogo.html.</w:t>
      </w:r>
    </w:p>
  </w:footnote>
  <w:footnote w:id="31">
    <w:p w:rsidR="0028320E" w:rsidRDefault="0028320E" w:rsidP="00285CE6">
      <w:pPr>
        <w:pStyle w:val="aa"/>
        <w:jc w:val="both"/>
      </w:pPr>
      <w:r>
        <w:rPr>
          <w:rStyle w:val="ac"/>
        </w:rPr>
        <w:footnoteRef/>
      </w:r>
      <w:r>
        <w:t xml:space="preserve"> Там само.</w:t>
      </w:r>
    </w:p>
  </w:footnote>
  <w:footnote w:id="32">
    <w:p w:rsidR="0028320E" w:rsidRDefault="0028320E" w:rsidP="0065132B">
      <w:pPr>
        <w:pStyle w:val="aa"/>
        <w:jc w:val="both"/>
      </w:pPr>
      <w:r>
        <w:rPr>
          <w:rStyle w:val="ac"/>
        </w:rPr>
        <w:footnoteRef/>
      </w:r>
      <w:r>
        <w:t xml:space="preserve"> </w:t>
      </w:r>
      <w:r w:rsidRPr="009A44D8">
        <w:t>Науковий висновок щодо меж дискреційного повноваження суб’єкта владних повноважень та судового контролю за його реалізацією</w:t>
      </w:r>
      <w:r>
        <w:t xml:space="preserve"> </w:t>
      </w:r>
      <w:r w:rsidRPr="009A44D8">
        <w:t>[Електронний ресурс] – Режим доступу:</w:t>
      </w:r>
      <w:r>
        <w:t xml:space="preserve"> </w:t>
      </w:r>
      <w:r w:rsidRPr="009A44D8">
        <w:t>https://supreme.court.gov.ua/supreme/pro_sud/naukovi_visnovki/nauk_visnovok_01_03_2018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72751"/>
      <w:docPartObj>
        <w:docPartGallery w:val="Page Numbers (Top of Page)"/>
        <w:docPartUnique/>
      </w:docPartObj>
    </w:sdtPr>
    <w:sdtEndPr/>
    <w:sdtContent>
      <w:p w:rsidR="0028320E" w:rsidRDefault="004A3438">
        <w:pPr>
          <w:pStyle w:val="af1"/>
          <w:jc w:val="right"/>
        </w:pPr>
        <w:r>
          <w:rPr>
            <w:noProof/>
          </w:rPr>
          <w:fldChar w:fldCharType="begin"/>
        </w:r>
        <w:r>
          <w:rPr>
            <w:noProof/>
          </w:rPr>
          <w:instrText xml:space="preserve"> PAGE   \* MERGEFORMAT </w:instrText>
        </w:r>
        <w:r>
          <w:rPr>
            <w:noProof/>
          </w:rPr>
          <w:fldChar w:fldCharType="separate"/>
        </w:r>
        <w:r w:rsidR="00D73654">
          <w:rPr>
            <w:noProof/>
          </w:rPr>
          <w:t>22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6BF"/>
    <w:multiLevelType w:val="hybridMultilevel"/>
    <w:tmpl w:val="80E6717A"/>
    <w:lvl w:ilvl="0" w:tplc="8D5804AE">
      <w:start w:val="1"/>
      <w:numFmt w:val="decimal"/>
      <w:lvlText w:val="%1."/>
      <w:lvlJc w:val="left"/>
      <w:pPr>
        <w:ind w:left="92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4CF5C48"/>
    <w:multiLevelType w:val="hybridMultilevel"/>
    <w:tmpl w:val="E1DA02DA"/>
    <w:lvl w:ilvl="0" w:tplc="04190011">
      <w:start w:val="1"/>
      <w:numFmt w:val="decimal"/>
      <w:lvlText w:val="%1)"/>
      <w:lvlJc w:val="left"/>
      <w:pPr>
        <w:ind w:left="92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1292F21"/>
    <w:multiLevelType w:val="hybridMultilevel"/>
    <w:tmpl w:val="8E166484"/>
    <w:lvl w:ilvl="0" w:tplc="A12EF91A">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D135374"/>
    <w:multiLevelType w:val="hybridMultilevel"/>
    <w:tmpl w:val="B836692E"/>
    <w:lvl w:ilvl="0" w:tplc="8D5804AE">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85270"/>
    <w:rsid w:val="00025799"/>
    <w:rsid w:val="00041424"/>
    <w:rsid w:val="00062AD7"/>
    <w:rsid w:val="0006687A"/>
    <w:rsid w:val="00074EDB"/>
    <w:rsid w:val="0008258A"/>
    <w:rsid w:val="00083746"/>
    <w:rsid w:val="000D03FA"/>
    <w:rsid w:val="000F55FF"/>
    <w:rsid w:val="000F6630"/>
    <w:rsid w:val="00112870"/>
    <w:rsid w:val="00136E52"/>
    <w:rsid w:val="001A2B29"/>
    <w:rsid w:val="001F0D6B"/>
    <w:rsid w:val="001F3DFB"/>
    <w:rsid w:val="001F5375"/>
    <w:rsid w:val="001F5924"/>
    <w:rsid w:val="00221714"/>
    <w:rsid w:val="00230D81"/>
    <w:rsid w:val="0024150E"/>
    <w:rsid w:val="0027206F"/>
    <w:rsid w:val="00274C07"/>
    <w:rsid w:val="00275BAF"/>
    <w:rsid w:val="0028239C"/>
    <w:rsid w:val="0028320E"/>
    <w:rsid w:val="00285270"/>
    <w:rsid w:val="00285CE6"/>
    <w:rsid w:val="002861A7"/>
    <w:rsid w:val="0029165E"/>
    <w:rsid w:val="002A48B5"/>
    <w:rsid w:val="002D325A"/>
    <w:rsid w:val="002E6F2C"/>
    <w:rsid w:val="00347671"/>
    <w:rsid w:val="00347BDB"/>
    <w:rsid w:val="00350B46"/>
    <w:rsid w:val="0036728D"/>
    <w:rsid w:val="00371894"/>
    <w:rsid w:val="00372517"/>
    <w:rsid w:val="00386BF0"/>
    <w:rsid w:val="003A673E"/>
    <w:rsid w:val="003C0771"/>
    <w:rsid w:val="003C2A85"/>
    <w:rsid w:val="003C57A8"/>
    <w:rsid w:val="003E1F7B"/>
    <w:rsid w:val="00414853"/>
    <w:rsid w:val="0042792C"/>
    <w:rsid w:val="00443BC1"/>
    <w:rsid w:val="0046143F"/>
    <w:rsid w:val="00461EE1"/>
    <w:rsid w:val="0047542D"/>
    <w:rsid w:val="00491D5C"/>
    <w:rsid w:val="00494FD2"/>
    <w:rsid w:val="00497FB7"/>
    <w:rsid w:val="004A3438"/>
    <w:rsid w:val="004E7D51"/>
    <w:rsid w:val="00515A58"/>
    <w:rsid w:val="00544BA6"/>
    <w:rsid w:val="005541CA"/>
    <w:rsid w:val="005638E0"/>
    <w:rsid w:val="005677CB"/>
    <w:rsid w:val="005823D9"/>
    <w:rsid w:val="005825B7"/>
    <w:rsid w:val="005A71D9"/>
    <w:rsid w:val="005D5A41"/>
    <w:rsid w:val="005D6202"/>
    <w:rsid w:val="005F0E70"/>
    <w:rsid w:val="00600AC6"/>
    <w:rsid w:val="00601A25"/>
    <w:rsid w:val="006074A9"/>
    <w:rsid w:val="006135D6"/>
    <w:rsid w:val="0062698B"/>
    <w:rsid w:val="0063114E"/>
    <w:rsid w:val="00633A5F"/>
    <w:rsid w:val="00633D03"/>
    <w:rsid w:val="00650D41"/>
    <w:rsid w:val="0065132B"/>
    <w:rsid w:val="00656D26"/>
    <w:rsid w:val="00657FFC"/>
    <w:rsid w:val="00666355"/>
    <w:rsid w:val="00666A37"/>
    <w:rsid w:val="006701D3"/>
    <w:rsid w:val="006718A1"/>
    <w:rsid w:val="00672391"/>
    <w:rsid w:val="00686913"/>
    <w:rsid w:val="006A474E"/>
    <w:rsid w:val="006B45F2"/>
    <w:rsid w:val="006C2AB3"/>
    <w:rsid w:val="007508F8"/>
    <w:rsid w:val="00773971"/>
    <w:rsid w:val="007B658F"/>
    <w:rsid w:val="00802A71"/>
    <w:rsid w:val="0080375A"/>
    <w:rsid w:val="008150FF"/>
    <w:rsid w:val="0083450E"/>
    <w:rsid w:val="00853CD1"/>
    <w:rsid w:val="00883280"/>
    <w:rsid w:val="00892F50"/>
    <w:rsid w:val="00896FC7"/>
    <w:rsid w:val="008B7456"/>
    <w:rsid w:val="008C446E"/>
    <w:rsid w:val="008E1E43"/>
    <w:rsid w:val="008E4F32"/>
    <w:rsid w:val="008F5B09"/>
    <w:rsid w:val="00902775"/>
    <w:rsid w:val="00940E10"/>
    <w:rsid w:val="009517C5"/>
    <w:rsid w:val="009562A6"/>
    <w:rsid w:val="00973C57"/>
    <w:rsid w:val="009A44D8"/>
    <w:rsid w:val="009E35A8"/>
    <w:rsid w:val="009F0EBB"/>
    <w:rsid w:val="009F2B29"/>
    <w:rsid w:val="00A00BD9"/>
    <w:rsid w:val="00A154CC"/>
    <w:rsid w:val="00A56DE0"/>
    <w:rsid w:val="00A61839"/>
    <w:rsid w:val="00A629CC"/>
    <w:rsid w:val="00A67926"/>
    <w:rsid w:val="00A909AD"/>
    <w:rsid w:val="00AA7C5D"/>
    <w:rsid w:val="00AC1422"/>
    <w:rsid w:val="00AC68A6"/>
    <w:rsid w:val="00AE2507"/>
    <w:rsid w:val="00AF5A42"/>
    <w:rsid w:val="00B006E4"/>
    <w:rsid w:val="00B159AB"/>
    <w:rsid w:val="00B2267C"/>
    <w:rsid w:val="00B5072E"/>
    <w:rsid w:val="00B508E5"/>
    <w:rsid w:val="00B563A2"/>
    <w:rsid w:val="00B6746B"/>
    <w:rsid w:val="00B80499"/>
    <w:rsid w:val="00B97A2C"/>
    <w:rsid w:val="00B97C4E"/>
    <w:rsid w:val="00BA1FB8"/>
    <w:rsid w:val="00BA5F6D"/>
    <w:rsid w:val="00BF3F86"/>
    <w:rsid w:val="00C24768"/>
    <w:rsid w:val="00C924E5"/>
    <w:rsid w:val="00CA1B90"/>
    <w:rsid w:val="00CA25CC"/>
    <w:rsid w:val="00CA40AC"/>
    <w:rsid w:val="00CC193D"/>
    <w:rsid w:val="00CD74B9"/>
    <w:rsid w:val="00D23C56"/>
    <w:rsid w:val="00D3316C"/>
    <w:rsid w:val="00D33C7C"/>
    <w:rsid w:val="00D41540"/>
    <w:rsid w:val="00D45EC2"/>
    <w:rsid w:val="00D55DFC"/>
    <w:rsid w:val="00D60195"/>
    <w:rsid w:val="00D61AC1"/>
    <w:rsid w:val="00D73654"/>
    <w:rsid w:val="00DB0029"/>
    <w:rsid w:val="00DD08EA"/>
    <w:rsid w:val="00DE4AF4"/>
    <w:rsid w:val="00DF2521"/>
    <w:rsid w:val="00E0765C"/>
    <w:rsid w:val="00E13952"/>
    <w:rsid w:val="00E14D12"/>
    <w:rsid w:val="00E3377E"/>
    <w:rsid w:val="00E36404"/>
    <w:rsid w:val="00E7120E"/>
    <w:rsid w:val="00E815ED"/>
    <w:rsid w:val="00E87542"/>
    <w:rsid w:val="00E917B6"/>
    <w:rsid w:val="00E9582F"/>
    <w:rsid w:val="00EA0C9A"/>
    <w:rsid w:val="00EA7FC5"/>
    <w:rsid w:val="00EB0130"/>
    <w:rsid w:val="00EB1C11"/>
    <w:rsid w:val="00EB581B"/>
    <w:rsid w:val="00EB7CFE"/>
    <w:rsid w:val="00EC6F2A"/>
    <w:rsid w:val="00EE772B"/>
    <w:rsid w:val="00EF6D34"/>
    <w:rsid w:val="00F3534C"/>
    <w:rsid w:val="00F36906"/>
    <w:rsid w:val="00F425A1"/>
    <w:rsid w:val="00F43759"/>
    <w:rsid w:val="00F46487"/>
    <w:rsid w:val="00F46765"/>
    <w:rsid w:val="00F46F41"/>
    <w:rsid w:val="00F50DD3"/>
    <w:rsid w:val="00F67D99"/>
    <w:rsid w:val="00F723DE"/>
    <w:rsid w:val="00F72519"/>
    <w:rsid w:val="00F8321A"/>
    <w:rsid w:val="00F848A6"/>
    <w:rsid w:val="00F90A22"/>
    <w:rsid w:val="00FA44AD"/>
    <w:rsid w:val="00FA5614"/>
    <w:rsid w:val="00FA6184"/>
    <w:rsid w:val="00FB0319"/>
    <w:rsid w:val="00FE5A3A"/>
    <w:rsid w:val="00FE6DAC"/>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6F"/>
    <w:pPr>
      <w:spacing w:after="200" w:line="276" w:lineRule="auto"/>
    </w:pPr>
    <w:rPr>
      <w:sz w:val="22"/>
      <w:szCs w:val="22"/>
      <w:lang w:val="uk-UA" w:eastAsia="en-US"/>
    </w:rPr>
  </w:style>
  <w:style w:type="paragraph" w:styleId="1">
    <w:name w:val="heading 1"/>
    <w:basedOn w:val="a"/>
    <w:next w:val="a"/>
    <w:link w:val="10"/>
    <w:qFormat/>
    <w:rsid w:val="001F0D6B"/>
    <w:pPr>
      <w:keepNext/>
      <w:keepLines/>
      <w:spacing w:before="480" w:after="0"/>
      <w:outlineLvl w:val="0"/>
    </w:pPr>
    <w:rPr>
      <w:rFonts w:ascii="Cambria" w:hAnsi="Cambria"/>
      <w:b/>
      <w:bCs/>
      <w:color w:val="365F91"/>
      <w:sz w:val="28"/>
      <w:szCs w:val="28"/>
      <w:lang w:val="ru-RU" w:eastAsia="ru-RU"/>
    </w:rPr>
  </w:style>
  <w:style w:type="paragraph" w:styleId="2">
    <w:name w:val="heading 2"/>
    <w:basedOn w:val="a"/>
    <w:next w:val="a"/>
    <w:link w:val="20"/>
    <w:qFormat/>
    <w:rsid w:val="001F0D6B"/>
    <w:pPr>
      <w:keepNext/>
      <w:keepLines/>
      <w:spacing w:before="200" w:after="0"/>
      <w:outlineLvl w:val="1"/>
    </w:pPr>
    <w:rPr>
      <w:rFonts w:ascii="Cambria" w:hAnsi="Cambria"/>
      <w:b/>
      <w:bCs/>
      <w:color w:val="4F81BD"/>
      <w:sz w:val="26"/>
      <w:szCs w:val="26"/>
      <w:lang w:val="ru-RU" w:eastAsia="ru-RU"/>
    </w:rPr>
  </w:style>
  <w:style w:type="paragraph" w:styleId="3">
    <w:name w:val="heading 3"/>
    <w:basedOn w:val="a"/>
    <w:next w:val="a"/>
    <w:link w:val="30"/>
    <w:qFormat/>
    <w:rsid w:val="001F0D6B"/>
    <w:pPr>
      <w:keepNext/>
      <w:keepLines/>
      <w:spacing w:before="200" w:after="0"/>
      <w:outlineLvl w:val="2"/>
    </w:pPr>
    <w:rPr>
      <w:rFonts w:ascii="Cambria" w:hAnsi="Cambria"/>
      <w:b/>
      <w:bCs/>
      <w:color w:val="4F81BD"/>
      <w:sz w:val="20"/>
      <w:szCs w:val="20"/>
      <w:lang w:val="ru-RU" w:eastAsia="ru-RU"/>
    </w:rPr>
  </w:style>
  <w:style w:type="paragraph" w:styleId="4">
    <w:name w:val="heading 4"/>
    <w:basedOn w:val="a"/>
    <w:next w:val="a"/>
    <w:link w:val="40"/>
    <w:qFormat/>
    <w:rsid w:val="001F0D6B"/>
    <w:pPr>
      <w:keepNext/>
      <w:keepLines/>
      <w:spacing w:before="200" w:after="0"/>
      <w:outlineLvl w:val="3"/>
    </w:pPr>
    <w:rPr>
      <w:rFonts w:ascii="Cambria" w:hAnsi="Cambria"/>
      <w:b/>
      <w:bCs/>
      <w:i/>
      <w:iCs/>
      <w:color w:val="4F81BD"/>
      <w:sz w:val="20"/>
      <w:szCs w:val="20"/>
      <w:lang w:val="ru-RU" w:eastAsia="ru-RU"/>
    </w:rPr>
  </w:style>
  <w:style w:type="paragraph" w:styleId="5">
    <w:name w:val="heading 5"/>
    <w:basedOn w:val="a"/>
    <w:next w:val="a"/>
    <w:link w:val="50"/>
    <w:qFormat/>
    <w:rsid w:val="001F0D6B"/>
    <w:pPr>
      <w:keepNext/>
      <w:keepLines/>
      <w:spacing w:before="200" w:after="0"/>
      <w:outlineLvl w:val="4"/>
    </w:pPr>
    <w:rPr>
      <w:rFonts w:ascii="Cambria" w:hAnsi="Cambria"/>
      <w:color w:val="243F60"/>
      <w:sz w:val="20"/>
      <w:szCs w:val="20"/>
      <w:lang w:val="ru-RU" w:eastAsia="ru-RU"/>
    </w:rPr>
  </w:style>
  <w:style w:type="paragraph" w:styleId="6">
    <w:name w:val="heading 6"/>
    <w:basedOn w:val="a"/>
    <w:next w:val="a"/>
    <w:link w:val="60"/>
    <w:qFormat/>
    <w:rsid w:val="001F0D6B"/>
    <w:pPr>
      <w:keepNext/>
      <w:keepLines/>
      <w:spacing w:before="200" w:after="0"/>
      <w:outlineLvl w:val="5"/>
    </w:pPr>
    <w:rPr>
      <w:rFonts w:ascii="Cambria" w:hAnsi="Cambria"/>
      <w:i/>
      <w:iCs/>
      <w:color w:val="243F60"/>
      <w:sz w:val="20"/>
      <w:szCs w:val="20"/>
      <w:lang w:val="ru-RU" w:eastAsia="ru-RU"/>
    </w:rPr>
  </w:style>
  <w:style w:type="paragraph" w:styleId="7">
    <w:name w:val="heading 7"/>
    <w:basedOn w:val="a"/>
    <w:next w:val="a"/>
    <w:link w:val="70"/>
    <w:qFormat/>
    <w:rsid w:val="001F0D6B"/>
    <w:pPr>
      <w:keepNext/>
      <w:keepLines/>
      <w:spacing w:before="200" w:after="0"/>
      <w:outlineLvl w:val="6"/>
    </w:pPr>
    <w:rPr>
      <w:rFonts w:ascii="Cambria" w:hAnsi="Cambria"/>
      <w:i/>
      <w:iCs/>
      <w:color w:val="404040"/>
      <w:sz w:val="20"/>
      <w:szCs w:val="20"/>
      <w:lang w:val="ru-RU" w:eastAsia="ru-RU"/>
    </w:rPr>
  </w:style>
  <w:style w:type="paragraph" w:styleId="8">
    <w:name w:val="heading 8"/>
    <w:basedOn w:val="a"/>
    <w:next w:val="a"/>
    <w:link w:val="80"/>
    <w:qFormat/>
    <w:rsid w:val="001F0D6B"/>
    <w:pPr>
      <w:keepNext/>
      <w:keepLines/>
      <w:spacing w:before="200" w:after="0"/>
      <w:outlineLvl w:val="7"/>
    </w:pPr>
    <w:rPr>
      <w:rFonts w:ascii="Cambria" w:hAnsi="Cambria"/>
      <w:color w:val="4F81BD"/>
      <w:sz w:val="20"/>
      <w:szCs w:val="20"/>
      <w:lang w:val="ru-RU" w:eastAsia="ru-RU"/>
    </w:rPr>
  </w:style>
  <w:style w:type="paragraph" w:styleId="9">
    <w:name w:val="heading 9"/>
    <w:basedOn w:val="a"/>
    <w:next w:val="a"/>
    <w:link w:val="90"/>
    <w:qFormat/>
    <w:rsid w:val="001F0D6B"/>
    <w:pPr>
      <w:keepNext/>
      <w:keepLines/>
      <w:spacing w:before="200" w:after="0"/>
      <w:outlineLvl w:val="8"/>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D6B"/>
    <w:rPr>
      <w:rFonts w:ascii="Cambria" w:hAnsi="Cambria" w:cs="Times New Roman"/>
      <w:b/>
      <w:bCs/>
      <w:color w:val="365F91"/>
      <w:sz w:val="28"/>
      <w:szCs w:val="28"/>
    </w:rPr>
  </w:style>
  <w:style w:type="character" w:customStyle="1" w:styleId="20">
    <w:name w:val="Заголовок 2 Знак"/>
    <w:basedOn w:val="a0"/>
    <w:link w:val="2"/>
    <w:rsid w:val="001F0D6B"/>
    <w:rPr>
      <w:rFonts w:ascii="Cambria" w:hAnsi="Cambria" w:cs="Times New Roman"/>
      <w:b/>
      <w:bCs/>
      <w:color w:val="4F81BD"/>
      <w:sz w:val="26"/>
      <w:szCs w:val="26"/>
    </w:rPr>
  </w:style>
  <w:style w:type="character" w:customStyle="1" w:styleId="30">
    <w:name w:val="Заголовок 3 Знак"/>
    <w:basedOn w:val="a0"/>
    <w:link w:val="3"/>
    <w:rsid w:val="001F0D6B"/>
    <w:rPr>
      <w:rFonts w:ascii="Cambria" w:hAnsi="Cambria" w:cs="Times New Roman"/>
      <w:b/>
      <w:bCs/>
      <w:color w:val="4F81BD"/>
    </w:rPr>
  </w:style>
  <w:style w:type="character" w:customStyle="1" w:styleId="40">
    <w:name w:val="Заголовок 4 Знак"/>
    <w:basedOn w:val="a0"/>
    <w:link w:val="4"/>
    <w:rsid w:val="001F0D6B"/>
    <w:rPr>
      <w:rFonts w:ascii="Cambria" w:hAnsi="Cambria" w:cs="Times New Roman"/>
      <w:b/>
      <w:bCs/>
      <w:i/>
      <w:iCs/>
      <w:color w:val="4F81BD"/>
    </w:rPr>
  </w:style>
  <w:style w:type="character" w:customStyle="1" w:styleId="50">
    <w:name w:val="Заголовок 5 Знак"/>
    <w:basedOn w:val="a0"/>
    <w:link w:val="5"/>
    <w:rsid w:val="001F0D6B"/>
    <w:rPr>
      <w:rFonts w:ascii="Cambria" w:hAnsi="Cambria" w:cs="Times New Roman"/>
      <w:color w:val="243F60"/>
    </w:rPr>
  </w:style>
  <w:style w:type="character" w:customStyle="1" w:styleId="60">
    <w:name w:val="Заголовок 6 Знак"/>
    <w:basedOn w:val="a0"/>
    <w:link w:val="6"/>
    <w:rsid w:val="001F0D6B"/>
    <w:rPr>
      <w:rFonts w:ascii="Cambria" w:hAnsi="Cambria" w:cs="Times New Roman"/>
      <w:i/>
      <w:iCs/>
      <w:color w:val="243F60"/>
    </w:rPr>
  </w:style>
  <w:style w:type="character" w:customStyle="1" w:styleId="70">
    <w:name w:val="Заголовок 7 Знак"/>
    <w:basedOn w:val="a0"/>
    <w:link w:val="7"/>
    <w:rsid w:val="001F0D6B"/>
    <w:rPr>
      <w:rFonts w:ascii="Cambria" w:hAnsi="Cambria" w:cs="Times New Roman"/>
      <w:i/>
      <w:iCs/>
      <w:color w:val="404040"/>
    </w:rPr>
  </w:style>
  <w:style w:type="character" w:customStyle="1" w:styleId="80">
    <w:name w:val="Заголовок 8 Знак"/>
    <w:basedOn w:val="a0"/>
    <w:link w:val="8"/>
    <w:rsid w:val="001F0D6B"/>
    <w:rPr>
      <w:rFonts w:ascii="Cambria" w:hAnsi="Cambria" w:cs="Times New Roman"/>
      <w:color w:val="4F81BD"/>
      <w:sz w:val="20"/>
      <w:szCs w:val="20"/>
    </w:rPr>
  </w:style>
  <w:style w:type="character" w:customStyle="1" w:styleId="90">
    <w:name w:val="Заголовок 9 Знак"/>
    <w:basedOn w:val="a0"/>
    <w:link w:val="9"/>
    <w:rsid w:val="001F0D6B"/>
    <w:rPr>
      <w:rFonts w:ascii="Cambria" w:hAnsi="Cambria" w:cs="Times New Roman"/>
      <w:i/>
      <w:iCs/>
      <w:color w:val="404040"/>
      <w:sz w:val="20"/>
      <w:szCs w:val="20"/>
    </w:rPr>
  </w:style>
  <w:style w:type="paragraph" w:styleId="a3">
    <w:name w:val="caption"/>
    <w:basedOn w:val="a"/>
    <w:next w:val="a"/>
    <w:qFormat/>
    <w:rsid w:val="001F0D6B"/>
    <w:pPr>
      <w:spacing w:line="240" w:lineRule="auto"/>
    </w:pPr>
    <w:rPr>
      <w:b/>
      <w:bCs/>
      <w:color w:val="4F81BD"/>
      <w:sz w:val="18"/>
      <w:szCs w:val="18"/>
    </w:rPr>
  </w:style>
  <w:style w:type="paragraph" w:styleId="a4">
    <w:name w:val="Title"/>
    <w:basedOn w:val="a"/>
    <w:next w:val="a"/>
    <w:link w:val="a5"/>
    <w:qFormat/>
    <w:rsid w:val="001F0D6B"/>
    <w:pPr>
      <w:pBdr>
        <w:bottom w:val="single" w:sz="8" w:space="4" w:color="4F81BD"/>
      </w:pBdr>
      <w:spacing w:after="300" w:line="240" w:lineRule="auto"/>
      <w:contextualSpacing/>
    </w:pPr>
    <w:rPr>
      <w:rFonts w:ascii="Cambria" w:hAnsi="Cambria"/>
      <w:color w:val="17365D"/>
      <w:spacing w:val="5"/>
      <w:kern w:val="28"/>
      <w:sz w:val="52"/>
      <w:szCs w:val="52"/>
      <w:lang w:val="ru-RU" w:eastAsia="ru-RU"/>
    </w:rPr>
  </w:style>
  <w:style w:type="character" w:customStyle="1" w:styleId="a5">
    <w:name w:val="Название Знак"/>
    <w:basedOn w:val="a0"/>
    <w:link w:val="a4"/>
    <w:rsid w:val="001F0D6B"/>
    <w:rPr>
      <w:rFonts w:ascii="Cambria" w:hAnsi="Cambria" w:cs="Times New Roman"/>
      <w:color w:val="17365D"/>
      <w:spacing w:val="5"/>
      <w:kern w:val="28"/>
      <w:sz w:val="52"/>
      <w:szCs w:val="52"/>
    </w:rPr>
  </w:style>
  <w:style w:type="paragraph" w:styleId="a6">
    <w:name w:val="Subtitle"/>
    <w:basedOn w:val="a"/>
    <w:next w:val="a"/>
    <w:link w:val="a7"/>
    <w:qFormat/>
    <w:rsid w:val="001F0D6B"/>
    <w:pPr>
      <w:numPr>
        <w:ilvl w:val="1"/>
      </w:numPr>
    </w:pPr>
    <w:rPr>
      <w:rFonts w:ascii="Cambria" w:hAnsi="Cambria"/>
      <w:i/>
      <w:iCs/>
      <w:color w:val="4F81BD"/>
      <w:spacing w:val="15"/>
      <w:sz w:val="24"/>
      <w:szCs w:val="24"/>
      <w:lang w:val="ru-RU" w:eastAsia="ru-RU"/>
    </w:rPr>
  </w:style>
  <w:style w:type="character" w:customStyle="1" w:styleId="a7">
    <w:name w:val="Подзаголовок Знак"/>
    <w:basedOn w:val="a0"/>
    <w:link w:val="a6"/>
    <w:rsid w:val="001F0D6B"/>
    <w:rPr>
      <w:rFonts w:ascii="Cambria" w:hAnsi="Cambria" w:cs="Times New Roman"/>
      <w:i/>
      <w:iCs/>
      <w:color w:val="4F81BD"/>
      <w:spacing w:val="15"/>
      <w:sz w:val="24"/>
      <w:szCs w:val="24"/>
    </w:rPr>
  </w:style>
  <w:style w:type="character" w:styleId="a8">
    <w:name w:val="Strong"/>
    <w:basedOn w:val="a0"/>
    <w:qFormat/>
    <w:rsid w:val="001F0D6B"/>
    <w:rPr>
      <w:rFonts w:cs="Times New Roman"/>
      <w:b/>
      <w:bCs/>
    </w:rPr>
  </w:style>
  <w:style w:type="character" w:styleId="a9">
    <w:name w:val="Emphasis"/>
    <w:basedOn w:val="a0"/>
    <w:uiPriority w:val="20"/>
    <w:qFormat/>
    <w:rsid w:val="001F0D6B"/>
    <w:rPr>
      <w:rFonts w:cs="Times New Roman"/>
      <w:i/>
      <w:iCs/>
    </w:rPr>
  </w:style>
  <w:style w:type="paragraph" w:styleId="aa">
    <w:name w:val="footnote text"/>
    <w:basedOn w:val="a"/>
    <w:link w:val="ab"/>
    <w:uiPriority w:val="99"/>
    <w:semiHidden/>
    <w:unhideWhenUsed/>
    <w:rsid w:val="00F43759"/>
    <w:pPr>
      <w:spacing w:after="0" w:line="240" w:lineRule="auto"/>
    </w:pPr>
    <w:rPr>
      <w:sz w:val="20"/>
      <w:szCs w:val="20"/>
    </w:rPr>
  </w:style>
  <w:style w:type="character" w:customStyle="1" w:styleId="ab">
    <w:name w:val="Текст сноски Знак"/>
    <w:basedOn w:val="a0"/>
    <w:link w:val="aa"/>
    <w:uiPriority w:val="99"/>
    <w:semiHidden/>
    <w:rsid w:val="00F43759"/>
    <w:rPr>
      <w:sz w:val="20"/>
      <w:szCs w:val="20"/>
      <w:lang w:val="uk-UA" w:eastAsia="en-US"/>
    </w:rPr>
  </w:style>
  <w:style w:type="character" w:styleId="ac">
    <w:name w:val="footnote reference"/>
    <w:basedOn w:val="a0"/>
    <w:uiPriority w:val="99"/>
    <w:semiHidden/>
    <w:unhideWhenUsed/>
    <w:rsid w:val="00F43759"/>
    <w:rPr>
      <w:vertAlign w:val="superscript"/>
    </w:rPr>
  </w:style>
  <w:style w:type="paragraph" w:styleId="ad">
    <w:name w:val="endnote text"/>
    <w:basedOn w:val="a"/>
    <w:link w:val="ae"/>
    <w:uiPriority w:val="99"/>
    <w:semiHidden/>
    <w:unhideWhenUsed/>
    <w:rsid w:val="00F43759"/>
    <w:pPr>
      <w:spacing w:after="0" w:line="240" w:lineRule="auto"/>
    </w:pPr>
    <w:rPr>
      <w:sz w:val="20"/>
      <w:szCs w:val="20"/>
    </w:rPr>
  </w:style>
  <w:style w:type="character" w:customStyle="1" w:styleId="ae">
    <w:name w:val="Текст концевой сноски Знак"/>
    <w:basedOn w:val="a0"/>
    <w:link w:val="ad"/>
    <w:uiPriority w:val="99"/>
    <w:semiHidden/>
    <w:rsid w:val="00F43759"/>
    <w:rPr>
      <w:sz w:val="20"/>
      <w:szCs w:val="20"/>
      <w:lang w:val="uk-UA" w:eastAsia="en-US"/>
    </w:rPr>
  </w:style>
  <w:style w:type="character" w:styleId="af">
    <w:name w:val="endnote reference"/>
    <w:basedOn w:val="a0"/>
    <w:uiPriority w:val="99"/>
    <w:semiHidden/>
    <w:unhideWhenUsed/>
    <w:rsid w:val="00F43759"/>
    <w:rPr>
      <w:vertAlign w:val="superscript"/>
    </w:rPr>
  </w:style>
  <w:style w:type="character" w:customStyle="1" w:styleId="text">
    <w:name w:val="text"/>
    <w:basedOn w:val="a0"/>
    <w:rsid w:val="005541CA"/>
  </w:style>
  <w:style w:type="character" w:customStyle="1" w:styleId="w">
    <w:name w:val="w"/>
    <w:basedOn w:val="a0"/>
    <w:rsid w:val="00347671"/>
  </w:style>
  <w:style w:type="character" w:customStyle="1" w:styleId="diccomment">
    <w:name w:val="dic_comment"/>
    <w:basedOn w:val="a0"/>
    <w:rsid w:val="00347671"/>
  </w:style>
  <w:style w:type="character" w:customStyle="1" w:styleId="tlid-translation">
    <w:name w:val="tlid-translation"/>
    <w:basedOn w:val="a0"/>
    <w:rsid w:val="00347671"/>
  </w:style>
  <w:style w:type="character" w:customStyle="1" w:styleId="hps">
    <w:name w:val="hps"/>
    <w:basedOn w:val="a0"/>
    <w:rsid w:val="00F72519"/>
  </w:style>
  <w:style w:type="character" w:customStyle="1" w:styleId="shorttext">
    <w:name w:val="short_text"/>
    <w:basedOn w:val="a0"/>
    <w:rsid w:val="00F72519"/>
  </w:style>
  <w:style w:type="paragraph" w:styleId="af0">
    <w:name w:val="List Paragraph"/>
    <w:basedOn w:val="a"/>
    <w:uiPriority w:val="34"/>
    <w:qFormat/>
    <w:rsid w:val="00372517"/>
    <w:pPr>
      <w:ind w:left="720"/>
      <w:contextualSpacing/>
    </w:pPr>
  </w:style>
  <w:style w:type="paragraph" w:styleId="af1">
    <w:name w:val="header"/>
    <w:basedOn w:val="a"/>
    <w:link w:val="af2"/>
    <w:uiPriority w:val="99"/>
    <w:unhideWhenUsed/>
    <w:rsid w:val="00AC68A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C68A6"/>
    <w:rPr>
      <w:sz w:val="22"/>
      <w:szCs w:val="22"/>
      <w:lang w:val="uk-UA" w:eastAsia="en-US"/>
    </w:rPr>
  </w:style>
  <w:style w:type="paragraph" w:styleId="af3">
    <w:name w:val="footer"/>
    <w:basedOn w:val="a"/>
    <w:link w:val="af4"/>
    <w:uiPriority w:val="99"/>
    <w:semiHidden/>
    <w:unhideWhenUsed/>
    <w:rsid w:val="00AC68A6"/>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AC68A6"/>
    <w:rPr>
      <w:sz w:val="22"/>
      <w:szCs w:val="22"/>
      <w:lang w:val="uk-UA" w:eastAsia="en-US"/>
    </w:rPr>
  </w:style>
  <w:style w:type="character" w:styleId="af5">
    <w:name w:val="Book Title"/>
    <w:basedOn w:val="a0"/>
    <w:uiPriority w:val="33"/>
    <w:qFormat/>
    <w:rsid w:val="00515A58"/>
    <w:rPr>
      <w:b/>
      <w:bCs/>
      <w:smallCaps/>
      <w:spacing w:val="5"/>
    </w:rPr>
  </w:style>
  <w:style w:type="character" w:styleId="af6">
    <w:name w:val="Hyperlink"/>
    <w:basedOn w:val="a0"/>
    <w:uiPriority w:val="99"/>
    <w:unhideWhenUsed/>
    <w:rsid w:val="00112870"/>
    <w:rPr>
      <w:color w:val="0000FF" w:themeColor="hyperlink"/>
      <w:u w:val="single"/>
    </w:rPr>
  </w:style>
  <w:style w:type="paragraph" w:styleId="11">
    <w:name w:val="toc 1"/>
    <w:basedOn w:val="a"/>
    <w:next w:val="a"/>
    <w:autoRedefine/>
    <w:uiPriority w:val="39"/>
    <w:unhideWhenUsed/>
    <w:rsid w:val="00C924E5"/>
    <w:pPr>
      <w:tabs>
        <w:tab w:val="right" w:leader="dot" w:pos="9344"/>
      </w:tabs>
      <w:spacing w:after="0" w:line="360" w:lineRule="auto"/>
    </w:pPr>
    <w:rPr>
      <w:sz w:val="28"/>
    </w:rPr>
  </w:style>
  <w:style w:type="character" w:customStyle="1" w:styleId="apple-converted-space">
    <w:name w:val="apple-converted-space"/>
    <w:basedOn w:val="a0"/>
    <w:rsid w:val="00274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687">
      <w:bodyDiv w:val="1"/>
      <w:marLeft w:val="0"/>
      <w:marRight w:val="0"/>
      <w:marTop w:val="0"/>
      <w:marBottom w:val="0"/>
      <w:divBdr>
        <w:top w:val="none" w:sz="0" w:space="0" w:color="auto"/>
        <w:left w:val="none" w:sz="0" w:space="0" w:color="auto"/>
        <w:bottom w:val="none" w:sz="0" w:space="0" w:color="auto"/>
        <w:right w:val="none" w:sz="0" w:space="0" w:color="auto"/>
      </w:divBdr>
    </w:div>
    <w:div w:id="1083189424">
      <w:bodyDiv w:val="1"/>
      <w:marLeft w:val="0"/>
      <w:marRight w:val="0"/>
      <w:marTop w:val="0"/>
      <w:marBottom w:val="0"/>
      <w:divBdr>
        <w:top w:val="none" w:sz="0" w:space="0" w:color="auto"/>
        <w:left w:val="none" w:sz="0" w:space="0" w:color="auto"/>
        <w:bottom w:val="none" w:sz="0" w:space="0" w:color="auto"/>
        <w:right w:val="none" w:sz="0" w:space="0" w:color="auto"/>
      </w:divBdr>
    </w:div>
    <w:div w:id="1330866096">
      <w:bodyDiv w:val="1"/>
      <w:marLeft w:val="0"/>
      <w:marRight w:val="0"/>
      <w:marTop w:val="0"/>
      <w:marBottom w:val="0"/>
      <w:divBdr>
        <w:top w:val="none" w:sz="0" w:space="0" w:color="auto"/>
        <w:left w:val="none" w:sz="0" w:space="0" w:color="auto"/>
        <w:bottom w:val="none" w:sz="0" w:space="0" w:color="auto"/>
        <w:right w:val="none" w:sz="0" w:space="0" w:color="auto"/>
      </w:divBdr>
    </w:div>
    <w:div w:id="1904827384">
      <w:bodyDiv w:val="1"/>
      <w:marLeft w:val="0"/>
      <w:marRight w:val="0"/>
      <w:marTop w:val="0"/>
      <w:marBottom w:val="0"/>
      <w:divBdr>
        <w:top w:val="none" w:sz="0" w:space="0" w:color="auto"/>
        <w:left w:val="none" w:sz="0" w:space="0" w:color="auto"/>
        <w:bottom w:val="none" w:sz="0" w:space="0" w:color="auto"/>
        <w:right w:val="none" w:sz="0" w:space="0" w:color="auto"/>
      </w:divBdr>
    </w:div>
    <w:div w:id="1910767795">
      <w:bodyDiv w:val="1"/>
      <w:marLeft w:val="0"/>
      <w:marRight w:val="0"/>
      <w:marTop w:val="0"/>
      <w:marBottom w:val="0"/>
      <w:divBdr>
        <w:top w:val="none" w:sz="0" w:space="0" w:color="auto"/>
        <w:left w:val="none" w:sz="0" w:space="0" w:color="auto"/>
        <w:bottom w:val="none" w:sz="0" w:space="0" w:color="auto"/>
        <w:right w:val="none" w:sz="0" w:space="0" w:color="auto"/>
      </w:divBdr>
    </w:div>
    <w:div w:id="1977837082">
      <w:bodyDiv w:val="1"/>
      <w:marLeft w:val="0"/>
      <w:marRight w:val="0"/>
      <w:marTop w:val="0"/>
      <w:marBottom w:val="0"/>
      <w:divBdr>
        <w:top w:val="none" w:sz="0" w:space="0" w:color="auto"/>
        <w:left w:val="none" w:sz="0" w:space="0" w:color="auto"/>
        <w:bottom w:val="none" w:sz="0" w:space="0" w:color="auto"/>
        <w:right w:val="none" w:sz="0" w:space="0" w:color="auto"/>
      </w:divBdr>
      <w:divsChild>
        <w:div w:id="392312757">
          <w:marLeft w:val="0"/>
          <w:marRight w:val="0"/>
          <w:marTop w:val="0"/>
          <w:marBottom w:val="0"/>
          <w:divBdr>
            <w:top w:val="none" w:sz="0" w:space="0" w:color="auto"/>
            <w:left w:val="none" w:sz="0" w:space="0" w:color="auto"/>
            <w:bottom w:val="none" w:sz="0" w:space="0" w:color="auto"/>
            <w:right w:val="none" w:sz="0" w:space="0" w:color="auto"/>
          </w:divBdr>
        </w:div>
        <w:div w:id="60256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04560-88E1-4D7E-B2F2-51AA200F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5239</Words>
  <Characters>29865</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ВСТУП</vt:lpstr>
      <vt:lpstr>1. ПОРІВНЯННЯ ЗМІСТУ ПРАВОВИХ ПОНЯТЬ «РЕГУЛЮВАННЯ» ТА «ДИСКРЕЦІЯ» ЧЕРЕЗ ПРИЗМУ Л</vt:lpstr>
      <vt:lpstr>2. НОРМОТВОРЧА СУТНІСТЬ ДИСКРЕЦІЇ В ПРАВІ ЯК ІНТЕЛЕКТУАЛЬНО-ВОЛЬОВА ОСНОВА САМОР</vt:lpstr>
      <vt:lpstr>3. ПОРІВНЯННЯ КОНЦЕПТУАЛЬНИХ ЗАСАД ЗАКОНОДАВЧОГО РЕГУЛЮВАННЯ ДИСКРЕЦІЇ СУБ’ЄКТІВ</vt:lpstr>
      <vt:lpstr>ВИСНОВКИ</vt:lpstr>
      <vt:lpstr>СПИСОК ВИКОРИСТАНОЇ ЛІТЕРАТУРИ</vt:lpstr>
    </vt:vector>
  </TitlesOfParts>
  <Company>Microsoft</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АП</cp:lastModifiedBy>
  <cp:revision>4</cp:revision>
  <cp:lastPrinted>2018-12-27T07:01:00Z</cp:lastPrinted>
  <dcterms:created xsi:type="dcterms:W3CDTF">2019-02-04T08:35:00Z</dcterms:created>
  <dcterms:modified xsi:type="dcterms:W3CDTF">2019-02-05T08:15:00Z</dcterms:modified>
</cp:coreProperties>
</file>