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86961" w14:textId="3FA9F204" w:rsidR="00A83774" w:rsidRPr="00A83774" w:rsidRDefault="00A83774" w:rsidP="00833EF6">
      <w:pPr>
        <w:spacing w:line="276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bookmarkStart w:id="0" w:name="_GoBack"/>
      <w:r w:rsidRPr="00A83774">
        <w:rPr>
          <w:rFonts w:ascii="Times New Roman" w:hAnsi="Times New Roman" w:cs="Times New Roman"/>
          <w:bCs/>
          <w:i/>
          <w:sz w:val="28"/>
          <w:szCs w:val="28"/>
        </w:rPr>
        <w:t xml:space="preserve">СПИСОК ПУБЛІКАЦІЙ </w:t>
      </w:r>
      <w:proofErr w:type="spellStart"/>
      <w:r w:rsidRPr="00A83774">
        <w:rPr>
          <w:rFonts w:ascii="Times New Roman" w:hAnsi="Times New Roman" w:cs="Times New Roman"/>
          <w:bCs/>
          <w:i/>
          <w:sz w:val="28"/>
          <w:szCs w:val="28"/>
        </w:rPr>
        <w:t>Любарського</w:t>
      </w:r>
      <w:proofErr w:type="spellEnd"/>
      <w:r w:rsidRPr="00A83774">
        <w:rPr>
          <w:rFonts w:ascii="Times New Roman" w:hAnsi="Times New Roman" w:cs="Times New Roman"/>
          <w:bCs/>
          <w:i/>
          <w:sz w:val="28"/>
          <w:szCs w:val="28"/>
        </w:rPr>
        <w:t xml:space="preserve"> В.С. (2 рік навчання)</w:t>
      </w:r>
    </w:p>
    <w:bookmarkEnd w:id="0"/>
    <w:p w14:paraId="5BFD9D5E" w14:textId="3897CF02" w:rsidR="001210A2" w:rsidRPr="00833EF6" w:rsidRDefault="001210A2" w:rsidP="00833EF6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EF6">
        <w:rPr>
          <w:rFonts w:ascii="Times New Roman" w:hAnsi="Times New Roman" w:cs="Times New Roman"/>
          <w:b/>
          <w:bCs/>
          <w:sz w:val="28"/>
          <w:szCs w:val="28"/>
        </w:rPr>
        <w:t>2023 рік</w:t>
      </w:r>
    </w:p>
    <w:p w14:paraId="3EFA2C69" w14:textId="6421275C" w:rsidR="001210A2" w:rsidRPr="00833EF6" w:rsidRDefault="001210A2" w:rsidP="00833EF6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33EF6">
        <w:rPr>
          <w:rFonts w:ascii="Times New Roman" w:hAnsi="Times New Roman" w:cs="Times New Roman"/>
          <w:sz w:val="28"/>
          <w:szCs w:val="28"/>
        </w:rPr>
        <w:t>Любарський</w:t>
      </w:r>
      <w:proofErr w:type="spellEnd"/>
      <w:r w:rsidRPr="00833EF6">
        <w:rPr>
          <w:rFonts w:ascii="Times New Roman" w:hAnsi="Times New Roman" w:cs="Times New Roman"/>
          <w:sz w:val="28"/>
          <w:szCs w:val="28"/>
        </w:rPr>
        <w:t xml:space="preserve"> В.С. Значення транспарентності діяльності органів публічної влади в сучасних умовах. </w:t>
      </w:r>
      <w:r w:rsidRPr="00833EF6">
        <w:rPr>
          <w:rFonts w:ascii="Times New Roman" w:hAnsi="Times New Roman" w:cs="Times New Roman"/>
          <w:i/>
          <w:iCs/>
          <w:sz w:val="28"/>
          <w:szCs w:val="28"/>
        </w:rPr>
        <w:t>Актуальні питання сучасної науки: історія, теорія, практика</w:t>
      </w:r>
      <w:r w:rsidR="00833EF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833EF6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833EF6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Start"/>
      <w:r w:rsidRPr="00833EF6">
        <w:rPr>
          <w:rFonts w:ascii="Times New Roman" w:hAnsi="Times New Roman" w:cs="Times New Roman"/>
          <w:sz w:val="28"/>
          <w:szCs w:val="28"/>
        </w:rPr>
        <w:t>атеріали</w:t>
      </w:r>
      <w:proofErr w:type="spellEnd"/>
      <w:r w:rsidRPr="00833EF6">
        <w:rPr>
          <w:rFonts w:ascii="Times New Roman" w:hAnsi="Times New Roman" w:cs="Times New Roman"/>
          <w:sz w:val="28"/>
          <w:szCs w:val="28"/>
        </w:rPr>
        <w:t xml:space="preserve"> науково-практичної конференції</w:t>
      </w:r>
      <w:r w:rsidR="00A45D9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33EF6">
        <w:rPr>
          <w:rFonts w:ascii="Times New Roman" w:hAnsi="Times New Roman" w:cs="Times New Roman"/>
          <w:sz w:val="28"/>
          <w:szCs w:val="28"/>
        </w:rPr>
        <w:t xml:space="preserve"> 10 лютого 2023 р.</w:t>
      </w:r>
      <w:r w:rsidRPr="00833E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3EF6">
        <w:rPr>
          <w:rFonts w:ascii="Times New Roman" w:hAnsi="Times New Roman" w:cs="Times New Roman"/>
          <w:sz w:val="28"/>
          <w:szCs w:val="28"/>
        </w:rPr>
        <w:t xml:space="preserve">Нотатки сучасної науки: електронний </w:t>
      </w:r>
      <w:proofErr w:type="spellStart"/>
      <w:r w:rsidRPr="00833EF6">
        <w:rPr>
          <w:rFonts w:ascii="Times New Roman" w:hAnsi="Times New Roman" w:cs="Times New Roman"/>
          <w:sz w:val="28"/>
          <w:szCs w:val="28"/>
        </w:rPr>
        <w:t>мультидисциплінарний</w:t>
      </w:r>
      <w:proofErr w:type="spellEnd"/>
      <w:r w:rsidRPr="00833EF6">
        <w:rPr>
          <w:rFonts w:ascii="Times New Roman" w:hAnsi="Times New Roman" w:cs="Times New Roman"/>
          <w:sz w:val="28"/>
          <w:szCs w:val="28"/>
        </w:rPr>
        <w:t xml:space="preserve"> науковий часопис. № 5. Харків</w:t>
      </w:r>
      <w:r w:rsidR="00833E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3EF6">
        <w:rPr>
          <w:rFonts w:ascii="Times New Roman" w:hAnsi="Times New Roman" w:cs="Times New Roman"/>
          <w:sz w:val="28"/>
          <w:szCs w:val="28"/>
        </w:rPr>
        <w:t>: СГ НТМ «Новий курс», 2023. С. 23-24.</w:t>
      </w:r>
    </w:p>
    <w:p w14:paraId="2A6D6FCD" w14:textId="754B0E0E" w:rsidR="001210A2" w:rsidRPr="00833EF6" w:rsidRDefault="001210A2" w:rsidP="00833EF6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33EF6">
        <w:rPr>
          <w:rFonts w:ascii="Times New Roman" w:hAnsi="Times New Roman" w:cs="Times New Roman"/>
          <w:sz w:val="28"/>
          <w:szCs w:val="28"/>
        </w:rPr>
        <w:t>Любарський</w:t>
      </w:r>
      <w:proofErr w:type="spellEnd"/>
      <w:r w:rsidRPr="00833EF6">
        <w:rPr>
          <w:rFonts w:ascii="Times New Roman" w:hAnsi="Times New Roman" w:cs="Times New Roman"/>
          <w:sz w:val="28"/>
          <w:szCs w:val="28"/>
        </w:rPr>
        <w:t xml:space="preserve"> В.С.</w:t>
      </w:r>
      <w:r w:rsidRPr="00833E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3EF6">
        <w:rPr>
          <w:rFonts w:ascii="Times New Roman" w:hAnsi="Times New Roman" w:cs="Times New Roman"/>
          <w:sz w:val="28"/>
          <w:szCs w:val="28"/>
        </w:rPr>
        <w:t>Загальнотеоретична характеристика транспарентності</w:t>
      </w:r>
      <w:r w:rsidRPr="00833EF6">
        <w:rPr>
          <w:rFonts w:ascii="Times New Roman" w:hAnsi="Times New Roman" w:cs="Times New Roman"/>
          <w:i/>
          <w:iCs/>
          <w:sz w:val="28"/>
          <w:szCs w:val="28"/>
        </w:rPr>
        <w:t>. Свобода, безпека та незалежність: правовий вимір</w:t>
      </w:r>
      <w:r w:rsidR="00833EF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833EF6">
        <w:rPr>
          <w:rFonts w:ascii="Times New Roman" w:hAnsi="Times New Roman" w:cs="Times New Roman"/>
          <w:i/>
          <w:sz w:val="28"/>
          <w:szCs w:val="28"/>
        </w:rPr>
        <w:t>:</w:t>
      </w:r>
      <w:r w:rsidRPr="00833EF6">
        <w:rPr>
          <w:rFonts w:ascii="Times New Roman" w:hAnsi="Times New Roman" w:cs="Times New Roman"/>
          <w:sz w:val="28"/>
          <w:szCs w:val="28"/>
        </w:rPr>
        <w:t xml:space="preserve"> </w:t>
      </w:r>
      <w:r w:rsidR="00833EF6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Start"/>
      <w:r w:rsidRPr="00833EF6">
        <w:rPr>
          <w:rFonts w:ascii="Times New Roman" w:hAnsi="Times New Roman" w:cs="Times New Roman"/>
          <w:sz w:val="28"/>
          <w:szCs w:val="28"/>
        </w:rPr>
        <w:t>атеріали</w:t>
      </w:r>
      <w:proofErr w:type="spellEnd"/>
      <w:r w:rsidRPr="00833EF6">
        <w:rPr>
          <w:rFonts w:ascii="Times New Roman" w:hAnsi="Times New Roman" w:cs="Times New Roman"/>
          <w:sz w:val="28"/>
          <w:szCs w:val="28"/>
        </w:rPr>
        <w:t xml:space="preserve"> ХІІІ Міжнародної науково-практичної конференції</w:t>
      </w:r>
      <w:r w:rsidR="00A45D9F">
        <w:rPr>
          <w:rFonts w:ascii="Times New Roman" w:hAnsi="Times New Roman" w:cs="Times New Roman"/>
          <w:sz w:val="28"/>
          <w:szCs w:val="28"/>
        </w:rPr>
        <w:t xml:space="preserve">, </w:t>
      </w:r>
      <w:r w:rsidR="00833EF6" w:rsidRPr="00833EF6">
        <w:rPr>
          <w:rFonts w:ascii="Times New Roman" w:hAnsi="Times New Roman" w:cs="Times New Roman"/>
          <w:sz w:val="28"/>
          <w:szCs w:val="28"/>
        </w:rPr>
        <w:t>24 лютого 2023 р.</w:t>
      </w:r>
      <w:r w:rsidRPr="00833EF6">
        <w:rPr>
          <w:rFonts w:ascii="Times New Roman" w:hAnsi="Times New Roman" w:cs="Times New Roman"/>
          <w:sz w:val="28"/>
          <w:szCs w:val="28"/>
        </w:rPr>
        <w:t xml:space="preserve"> Київ</w:t>
      </w:r>
      <w:r w:rsidR="00833EF6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r w:rsidRPr="00833EF6">
        <w:rPr>
          <w:rFonts w:ascii="Times New Roman" w:hAnsi="Times New Roman" w:cs="Times New Roman"/>
          <w:sz w:val="28"/>
          <w:szCs w:val="28"/>
        </w:rPr>
        <w:t>Національний авіаційний університет,</w:t>
      </w:r>
      <w:r w:rsidR="00833EF6">
        <w:rPr>
          <w:rFonts w:ascii="Times New Roman" w:hAnsi="Times New Roman" w:cs="Times New Roman"/>
          <w:sz w:val="28"/>
          <w:szCs w:val="28"/>
          <w:lang w:val="ru-RU"/>
        </w:rPr>
        <w:t xml:space="preserve"> 2023.</w:t>
      </w:r>
      <w:r w:rsidRPr="00833EF6">
        <w:rPr>
          <w:rFonts w:ascii="Times New Roman" w:hAnsi="Times New Roman" w:cs="Times New Roman"/>
          <w:sz w:val="28"/>
          <w:szCs w:val="28"/>
        </w:rPr>
        <w:t xml:space="preserve"> С. 204-206.</w:t>
      </w:r>
    </w:p>
    <w:p w14:paraId="4366C937" w14:textId="1F1B2C64" w:rsidR="001210A2" w:rsidRPr="00833EF6" w:rsidRDefault="001210A2" w:rsidP="00833EF6">
      <w:pPr>
        <w:pStyle w:val="a7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33EF6">
        <w:rPr>
          <w:rFonts w:ascii="Times New Roman" w:hAnsi="Times New Roman" w:cs="Times New Roman"/>
          <w:sz w:val="28"/>
          <w:szCs w:val="28"/>
        </w:rPr>
        <w:t>Любарський</w:t>
      </w:r>
      <w:proofErr w:type="spellEnd"/>
      <w:r w:rsidRPr="00833EF6">
        <w:rPr>
          <w:rFonts w:ascii="Times New Roman" w:hAnsi="Times New Roman" w:cs="Times New Roman"/>
          <w:sz w:val="28"/>
          <w:szCs w:val="28"/>
        </w:rPr>
        <w:t xml:space="preserve"> В.С. Транспарентність у діяльності органів судової влади. </w:t>
      </w:r>
      <w:r w:rsidRPr="00833EF6">
        <w:rPr>
          <w:rFonts w:ascii="Times New Roman" w:hAnsi="Times New Roman" w:cs="Times New Roman"/>
          <w:i/>
          <w:iCs/>
          <w:sz w:val="28"/>
          <w:szCs w:val="28"/>
        </w:rPr>
        <w:t xml:space="preserve">Право. Комунікація. Суспільство. </w:t>
      </w:r>
      <w:proofErr w:type="spellStart"/>
      <w:r w:rsidRPr="00833EF6">
        <w:rPr>
          <w:rFonts w:ascii="Times New Roman" w:hAnsi="Times New Roman" w:cs="Times New Roman"/>
          <w:i/>
          <w:iCs/>
          <w:sz w:val="28"/>
          <w:szCs w:val="28"/>
        </w:rPr>
        <w:t>Law</w:t>
      </w:r>
      <w:proofErr w:type="spellEnd"/>
      <w:r w:rsidRPr="00833EF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833EF6">
        <w:rPr>
          <w:rFonts w:ascii="Times New Roman" w:hAnsi="Times New Roman" w:cs="Times New Roman"/>
          <w:i/>
          <w:iCs/>
          <w:sz w:val="28"/>
          <w:szCs w:val="28"/>
        </w:rPr>
        <w:t>Communication</w:t>
      </w:r>
      <w:proofErr w:type="spellEnd"/>
      <w:r w:rsidRPr="00833EF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833EF6">
        <w:rPr>
          <w:rFonts w:ascii="Times New Roman" w:hAnsi="Times New Roman" w:cs="Times New Roman"/>
          <w:i/>
          <w:iCs/>
          <w:sz w:val="28"/>
          <w:szCs w:val="28"/>
        </w:rPr>
        <w:t>Society</w:t>
      </w:r>
      <w:proofErr w:type="spellEnd"/>
      <w:r w:rsidRPr="00833EF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833EF6">
        <w:rPr>
          <w:rFonts w:ascii="Times New Roman" w:hAnsi="Times New Roman" w:cs="Times New Roman"/>
          <w:i/>
          <w:iCs/>
          <w:sz w:val="28"/>
          <w:szCs w:val="28"/>
        </w:rPr>
        <w:t>Das</w:t>
      </w:r>
      <w:proofErr w:type="spellEnd"/>
      <w:r w:rsidRPr="00833E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33EF6">
        <w:rPr>
          <w:rFonts w:ascii="Times New Roman" w:hAnsi="Times New Roman" w:cs="Times New Roman"/>
          <w:i/>
          <w:iCs/>
          <w:sz w:val="28"/>
          <w:szCs w:val="28"/>
        </w:rPr>
        <w:t>Recht</w:t>
      </w:r>
      <w:proofErr w:type="spellEnd"/>
      <w:r w:rsidRPr="00833EF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833EF6">
        <w:rPr>
          <w:rFonts w:ascii="Times New Roman" w:hAnsi="Times New Roman" w:cs="Times New Roman"/>
          <w:i/>
          <w:iCs/>
          <w:sz w:val="28"/>
          <w:szCs w:val="28"/>
        </w:rPr>
        <w:t>Die</w:t>
      </w:r>
      <w:proofErr w:type="spellEnd"/>
      <w:r w:rsidRPr="00833E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33EF6">
        <w:rPr>
          <w:rFonts w:ascii="Times New Roman" w:hAnsi="Times New Roman" w:cs="Times New Roman"/>
          <w:i/>
          <w:iCs/>
          <w:sz w:val="28"/>
          <w:szCs w:val="28"/>
        </w:rPr>
        <w:t>Kommunikation</w:t>
      </w:r>
      <w:proofErr w:type="spellEnd"/>
      <w:r w:rsidRPr="00833EF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833EF6">
        <w:rPr>
          <w:rFonts w:ascii="Times New Roman" w:hAnsi="Times New Roman" w:cs="Times New Roman"/>
          <w:i/>
          <w:iCs/>
          <w:sz w:val="28"/>
          <w:szCs w:val="28"/>
        </w:rPr>
        <w:t>Das</w:t>
      </w:r>
      <w:proofErr w:type="spellEnd"/>
      <w:r w:rsidRPr="00833E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33EF6">
        <w:rPr>
          <w:rFonts w:ascii="Times New Roman" w:hAnsi="Times New Roman" w:cs="Times New Roman"/>
          <w:i/>
          <w:iCs/>
          <w:sz w:val="28"/>
          <w:szCs w:val="28"/>
        </w:rPr>
        <w:t>Geselschaft</w:t>
      </w:r>
      <w:proofErr w:type="spellEnd"/>
      <w:r w:rsidRPr="00833EF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833EF6">
        <w:rPr>
          <w:rFonts w:ascii="Times New Roman" w:hAnsi="Times New Roman" w:cs="Times New Roman"/>
          <w:i/>
          <w:iCs/>
          <w:sz w:val="28"/>
          <w:szCs w:val="28"/>
        </w:rPr>
        <w:t>Le</w:t>
      </w:r>
      <w:proofErr w:type="spellEnd"/>
      <w:r w:rsidRPr="00833E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33EF6">
        <w:rPr>
          <w:rFonts w:ascii="Times New Roman" w:hAnsi="Times New Roman" w:cs="Times New Roman"/>
          <w:i/>
          <w:iCs/>
          <w:sz w:val="28"/>
          <w:szCs w:val="28"/>
        </w:rPr>
        <w:t>Droit</w:t>
      </w:r>
      <w:proofErr w:type="spellEnd"/>
      <w:r w:rsidRPr="00833EF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833EF6">
        <w:rPr>
          <w:rFonts w:ascii="Times New Roman" w:hAnsi="Times New Roman" w:cs="Times New Roman"/>
          <w:i/>
          <w:iCs/>
          <w:sz w:val="28"/>
          <w:szCs w:val="28"/>
        </w:rPr>
        <w:t>La</w:t>
      </w:r>
      <w:proofErr w:type="spellEnd"/>
      <w:r w:rsidRPr="00833E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33EF6">
        <w:rPr>
          <w:rFonts w:ascii="Times New Roman" w:hAnsi="Times New Roman" w:cs="Times New Roman"/>
          <w:i/>
          <w:iCs/>
          <w:sz w:val="28"/>
          <w:szCs w:val="28"/>
        </w:rPr>
        <w:t>Communication</w:t>
      </w:r>
      <w:proofErr w:type="spellEnd"/>
      <w:r w:rsidRPr="00833EF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833EF6">
        <w:rPr>
          <w:rFonts w:ascii="Times New Roman" w:hAnsi="Times New Roman" w:cs="Times New Roman"/>
          <w:i/>
          <w:iCs/>
          <w:sz w:val="28"/>
          <w:szCs w:val="28"/>
        </w:rPr>
        <w:t>La</w:t>
      </w:r>
      <w:proofErr w:type="spellEnd"/>
      <w:r w:rsidRPr="00833E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33EF6">
        <w:rPr>
          <w:rFonts w:ascii="Times New Roman" w:hAnsi="Times New Roman" w:cs="Times New Roman"/>
          <w:i/>
          <w:iCs/>
          <w:sz w:val="28"/>
          <w:szCs w:val="28"/>
        </w:rPr>
        <w:t>Société</w:t>
      </w:r>
      <w:proofErr w:type="spellEnd"/>
      <w:r w:rsidR="00833EF6" w:rsidRPr="00833E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3EF6">
        <w:rPr>
          <w:rFonts w:ascii="Times New Roman" w:hAnsi="Times New Roman" w:cs="Times New Roman"/>
          <w:sz w:val="28"/>
          <w:szCs w:val="28"/>
        </w:rPr>
        <w:t>: матеріали Всеукраїнської науково-практичної конференції здобувачів вищої освіти (українською та іноземними мовами)</w:t>
      </w:r>
      <w:r w:rsidR="00A45D9F">
        <w:rPr>
          <w:rFonts w:ascii="Times New Roman" w:hAnsi="Times New Roman" w:cs="Times New Roman"/>
          <w:sz w:val="28"/>
          <w:szCs w:val="28"/>
        </w:rPr>
        <w:t>,</w:t>
      </w:r>
      <w:r w:rsidRPr="00833EF6">
        <w:rPr>
          <w:rFonts w:ascii="Times New Roman" w:hAnsi="Times New Roman" w:cs="Times New Roman"/>
          <w:sz w:val="28"/>
          <w:szCs w:val="28"/>
        </w:rPr>
        <w:t xml:space="preserve"> </w:t>
      </w:r>
      <w:r w:rsidR="00833EF6" w:rsidRPr="00833EF6">
        <w:rPr>
          <w:rFonts w:ascii="Times New Roman" w:hAnsi="Times New Roman" w:cs="Times New Roman"/>
          <w:sz w:val="28"/>
          <w:szCs w:val="28"/>
        </w:rPr>
        <w:t>30 березня 2023 р.</w:t>
      </w:r>
      <w:r w:rsidRPr="00833EF6">
        <w:rPr>
          <w:rFonts w:ascii="Times New Roman" w:hAnsi="Times New Roman" w:cs="Times New Roman"/>
          <w:sz w:val="28"/>
          <w:szCs w:val="28"/>
        </w:rPr>
        <w:t xml:space="preserve"> Львів</w:t>
      </w:r>
      <w:r w:rsidR="00833EF6" w:rsidRPr="00A45D9F">
        <w:rPr>
          <w:rFonts w:ascii="Times New Roman" w:hAnsi="Times New Roman" w:cs="Times New Roman"/>
          <w:sz w:val="28"/>
          <w:szCs w:val="28"/>
        </w:rPr>
        <w:t xml:space="preserve"> </w:t>
      </w:r>
      <w:r w:rsidRPr="00833E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33EF6">
        <w:rPr>
          <w:rFonts w:ascii="Times New Roman" w:hAnsi="Times New Roman" w:cs="Times New Roman"/>
          <w:sz w:val="28"/>
          <w:szCs w:val="28"/>
        </w:rPr>
        <w:t>ЛьвДУВС</w:t>
      </w:r>
      <w:proofErr w:type="spellEnd"/>
      <w:r w:rsidRPr="00833EF6">
        <w:rPr>
          <w:rFonts w:ascii="Times New Roman" w:hAnsi="Times New Roman" w:cs="Times New Roman"/>
          <w:sz w:val="28"/>
          <w:szCs w:val="28"/>
        </w:rPr>
        <w:t>, 2023. С. 183-184.</w:t>
      </w:r>
    </w:p>
    <w:p w14:paraId="5942103B" w14:textId="79561F19" w:rsidR="001210A2" w:rsidRPr="00833EF6" w:rsidRDefault="001210A2" w:rsidP="00833EF6">
      <w:pPr>
        <w:pStyle w:val="24"/>
        <w:numPr>
          <w:ilvl w:val="0"/>
          <w:numId w:val="1"/>
        </w:numPr>
        <w:shd w:val="clear" w:color="auto" w:fill="auto"/>
        <w:tabs>
          <w:tab w:val="left" w:pos="1128"/>
        </w:tabs>
        <w:spacing w:line="276" w:lineRule="auto"/>
        <w:ind w:left="0" w:firstLine="709"/>
        <w:jc w:val="both"/>
        <w:rPr>
          <w:rFonts w:cstheme="minorBidi"/>
          <w:shd w:val="clear" w:color="auto" w:fill="FFFFFF"/>
        </w:rPr>
      </w:pPr>
      <w:proofErr w:type="spellStart"/>
      <w:r w:rsidRPr="00833EF6">
        <w:rPr>
          <w:shd w:val="clear" w:color="auto" w:fill="FFFFFF"/>
        </w:rPr>
        <w:t>Любарський</w:t>
      </w:r>
      <w:proofErr w:type="spellEnd"/>
      <w:r w:rsidRPr="00833EF6">
        <w:rPr>
          <w:shd w:val="clear" w:color="auto" w:fill="FFFFFF"/>
          <w:lang w:val="ru-RU"/>
        </w:rPr>
        <w:t> </w:t>
      </w:r>
      <w:r w:rsidRPr="00833EF6">
        <w:rPr>
          <w:shd w:val="clear" w:color="auto" w:fill="FFFFFF"/>
        </w:rPr>
        <w:t>В.С. Транспарентність діяльності Верховної Ради України.</w:t>
      </w:r>
      <w:r w:rsidRPr="00833EF6">
        <w:rPr>
          <w:shd w:val="clear" w:color="auto" w:fill="FFFFFF"/>
          <w:lang w:val="en-US"/>
        </w:rPr>
        <w:t> </w:t>
      </w:r>
      <w:r w:rsidRPr="00833EF6">
        <w:rPr>
          <w:i/>
          <w:iCs/>
          <w:shd w:val="clear" w:color="auto" w:fill="FFFFFF"/>
        </w:rPr>
        <w:t>Наука і техніка сьогодні</w:t>
      </w:r>
      <w:r w:rsidRPr="00833EF6">
        <w:rPr>
          <w:shd w:val="clear" w:color="auto" w:fill="FFFFFF"/>
        </w:rPr>
        <w:t>. 2023. №</w:t>
      </w:r>
      <w:r w:rsidRPr="00833EF6">
        <w:rPr>
          <w:shd w:val="clear" w:color="auto" w:fill="FFFFFF"/>
          <w:lang w:val="en-US"/>
        </w:rPr>
        <w:t> </w:t>
      </w:r>
      <w:r w:rsidRPr="00833EF6">
        <w:rPr>
          <w:shd w:val="clear" w:color="auto" w:fill="FFFFFF"/>
        </w:rPr>
        <w:t>11</w:t>
      </w:r>
      <w:r w:rsidR="00833EF6">
        <w:rPr>
          <w:shd w:val="clear" w:color="auto" w:fill="FFFFFF"/>
          <w:lang w:val="ru-RU"/>
        </w:rPr>
        <w:t xml:space="preserve"> </w:t>
      </w:r>
      <w:r w:rsidRPr="00833EF6">
        <w:rPr>
          <w:shd w:val="clear" w:color="auto" w:fill="FFFFFF"/>
        </w:rPr>
        <w:t>(25). С. 108-118.</w:t>
      </w:r>
      <w:r w:rsidR="00833EF6">
        <w:rPr>
          <w:shd w:val="clear" w:color="auto" w:fill="FFFFFF"/>
          <w:lang w:val="ru-RU"/>
        </w:rPr>
        <w:t xml:space="preserve"> </w:t>
      </w:r>
      <w:proofErr w:type="spellStart"/>
      <w:r w:rsidR="00833EF6" w:rsidRPr="00833EF6">
        <w:rPr>
          <w:b/>
          <w:bCs/>
          <w:shd w:val="clear" w:color="auto" w:fill="FFFFFF"/>
          <w:lang w:val="en-US"/>
        </w:rPr>
        <w:t>Doi</w:t>
      </w:r>
      <w:proofErr w:type="spellEnd"/>
      <w:r w:rsidR="00833EF6" w:rsidRPr="00833EF6">
        <w:rPr>
          <w:b/>
          <w:bCs/>
          <w:shd w:val="clear" w:color="auto" w:fill="FFFFFF"/>
          <w:lang w:val="ru-RU"/>
        </w:rPr>
        <w:t>: 10.52058/2786-6025-2023-11(25)-108-118.</w:t>
      </w:r>
    </w:p>
    <w:p w14:paraId="767CBA1F" w14:textId="613961AB" w:rsidR="001210A2" w:rsidRPr="00833EF6" w:rsidRDefault="001210A2" w:rsidP="00833EF6">
      <w:pPr>
        <w:pStyle w:val="24"/>
        <w:numPr>
          <w:ilvl w:val="0"/>
          <w:numId w:val="1"/>
        </w:numPr>
        <w:shd w:val="clear" w:color="auto" w:fill="auto"/>
        <w:tabs>
          <w:tab w:val="left" w:pos="1128"/>
        </w:tabs>
        <w:spacing w:line="276" w:lineRule="auto"/>
        <w:ind w:left="0" w:firstLine="709"/>
        <w:jc w:val="both"/>
        <w:rPr>
          <w:b/>
          <w:bCs/>
        </w:rPr>
      </w:pPr>
      <w:proofErr w:type="spellStart"/>
      <w:r w:rsidRPr="00833EF6">
        <w:t>Любарський</w:t>
      </w:r>
      <w:proofErr w:type="spellEnd"/>
      <w:r w:rsidRPr="00833EF6">
        <w:t xml:space="preserve"> В.М. Захист державних інформаційних ресурсів в контексті </w:t>
      </w:r>
      <w:proofErr w:type="spellStart"/>
      <w:r w:rsidRPr="00833EF6">
        <w:t>кібертероризму</w:t>
      </w:r>
      <w:proofErr w:type="spellEnd"/>
      <w:r w:rsidRPr="00833EF6">
        <w:t xml:space="preserve">. </w:t>
      </w:r>
      <w:r w:rsidR="00833EF6" w:rsidRPr="00E31B52">
        <w:rPr>
          <w:i/>
          <w:iCs/>
        </w:rPr>
        <w:t>Протидія терористичним актам у міському середовищі</w:t>
      </w:r>
      <w:r w:rsidR="00833EF6">
        <w:rPr>
          <w:i/>
          <w:iCs/>
        </w:rPr>
        <w:t xml:space="preserve"> </w:t>
      </w:r>
      <w:r w:rsidR="00833EF6" w:rsidRPr="000E0FFC">
        <w:t>: збірник матеріалів Наукового форуму</w:t>
      </w:r>
      <w:r w:rsidR="00A45D9F">
        <w:t>,</w:t>
      </w:r>
      <w:r w:rsidR="00833EF6" w:rsidRPr="000E0FFC">
        <w:t xml:space="preserve"> 21 червня 2023 р. Київ : Вид-во УДУ імені Михайла Драгоманова, 2023</w:t>
      </w:r>
      <w:r w:rsidRPr="00833EF6">
        <w:t>. С. 83-84.</w:t>
      </w:r>
    </w:p>
    <w:p w14:paraId="29FD39A3" w14:textId="6D0C3251" w:rsidR="001210A2" w:rsidRPr="00833EF6" w:rsidRDefault="001210A2" w:rsidP="00833EF6">
      <w:pPr>
        <w:pStyle w:val="24"/>
        <w:numPr>
          <w:ilvl w:val="0"/>
          <w:numId w:val="1"/>
        </w:numPr>
        <w:shd w:val="clear" w:color="auto" w:fill="auto"/>
        <w:tabs>
          <w:tab w:val="left" w:pos="1128"/>
        </w:tabs>
        <w:spacing w:line="276" w:lineRule="auto"/>
        <w:ind w:left="0" w:firstLine="709"/>
        <w:jc w:val="both"/>
        <w:rPr>
          <w:b/>
          <w:bCs/>
        </w:rPr>
      </w:pPr>
      <w:proofErr w:type="spellStart"/>
      <w:r w:rsidRPr="00833EF6">
        <w:t>Любарський</w:t>
      </w:r>
      <w:proofErr w:type="spellEnd"/>
      <w:r w:rsidRPr="00833EF6">
        <w:t xml:space="preserve"> В.М. Принцип відкритості та прозорості в діяльності правоохоронних органів. </w:t>
      </w:r>
      <w:r w:rsidRPr="00833EF6">
        <w:rPr>
          <w:i/>
          <w:iCs/>
        </w:rPr>
        <w:t>Часопис Київського університету права</w:t>
      </w:r>
      <w:r w:rsidRPr="00833EF6">
        <w:t>. 2023. № 3. С. 95-100.</w:t>
      </w:r>
      <w:r w:rsidR="00833EF6" w:rsidRPr="00833EF6">
        <w:rPr>
          <w:shd w:val="clear" w:color="auto" w:fill="FFFFFF"/>
          <w:lang w:val="en-US"/>
        </w:rPr>
        <w:t xml:space="preserve"> </w:t>
      </w:r>
      <w:proofErr w:type="spellStart"/>
      <w:r w:rsidR="00833EF6" w:rsidRPr="00833EF6">
        <w:rPr>
          <w:shd w:val="clear" w:color="auto" w:fill="FFFFFF"/>
          <w:lang w:val="en-US"/>
        </w:rPr>
        <w:t>Doi</w:t>
      </w:r>
      <w:proofErr w:type="spellEnd"/>
      <w:r w:rsidR="00833EF6" w:rsidRPr="00833EF6">
        <w:rPr>
          <w:shd w:val="clear" w:color="auto" w:fill="FFFFFF"/>
          <w:lang w:val="ru-RU"/>
        </w:rPr>
        <w:t>:</w:t>
      </w:r>
      <w:r w:rsidR="00833EF6" w:rsidRPr="00833EF6">
        <w:rPr>
          <w:b/>
          <w:bCs/>
          <w:kern w:val="0"/>
        </w:rPr>
        <w:t xml:space="preserve"> 10.36695/2219-5521.3.2023.18</w:t>
      </w:r>
      <w:r w:rsidR="00833EF6" w:rsidRPr="00833EF6">
        <w:rPr>
          <w:b/>
          <w:bCs/>
          <w:kern w:val="0"/>
          <w:lang w:val="ru-RU"/>
        </w:rPr>
        <w:t>.</w:t>
      </w:r>
    </w:p>
    <w:p w14:paraId="7298FE26" w14:textId="6814E114" w:rsidR="001210A2" w:rsidRPr="00833EF6" w:rsidRDefault="001210A2" w:rsidP="00833EF6">
      <w:pPr>
        <w:pStyle w:val="24"/>
        <w:numPr>
          <w:ilvl w:val="0"/>
          <w:numId w:val="1"/>
        </w:numPr>
        <w:shd w:val="clear" w:color="auto" w:fill="auto"/>
        <w:tabs>
          <w:tab w:val="left" w:pos="1128"/>
        </w:tabs>
        <w:spacing w:line="276" w:lineRule="auto"/>
        <w:ind w:left="0" w:firstLine="709"/>
        <w:jc w:val="both"/>
        <w:rPr>
          <w:b/>
          <w:bCs/>
        </w:rPr>
      </w:pPr>
      <w:proofErr w:type="spellStart"/>
      <w:r w:rsidRPr="00833EF6">
        <w:t>Любарський</w:t>
      </w:r>
      <w:proofErr w:type="spellEnd"/>
      <w:r w:rsidRPr="00833EF6">
        <w:t xml:space="preserve"> В.М.</w:t>
      </w:r>
      <w:r w:rsidRPr="00833EF6">
        <w:rPr>
          <w:b/>
          <w:bCs/>
        </w:rPr>
        <w:t xml:space="preserve"> </w:t>
      </w:r>
      <w:r w:rsidRPr="00833EF6">
        <w:t xml:space="preserve">Роль громадських організацій в розвитку транспарентності публічної влади. </w:t>
      </w:r>
      <w:r w:rsidRPr="00833EF6">
        <w:rPr>
          <w:i/>
          <w:iCs/>
        </w:rPr>
        <w:t>Юридичний електронний науковий журнал</w:t>
      </w:r>
      <w:r w:rsidRPr="00833EF6">
        <w:t>.</w:t>
      </w:r>
      <w:r w:rsidR="00833EF6">
        <w:rPr>
          <w:lang w:val="ru-RU"/>
        </w:rPr>
        <w:t xml:space="preserve"> </w:t>
      </w:r>
      <w:r w:rsidRPr="00833EF6">
        <w:t>2023. № 12. С. 59-62.</w:t>
      </w:r>
      <w:r w:rsidR="00833EF6">
        <w:rPr>
          <w:lang w:val="ru-RU"/>
        </w:rPr>
        <w:t xml:space="preserve"> </w:t>
      </w:r>
      <w:proofErr w:type="spellStart"/>
      <w:r w:rsidR="00833EF6" w:rsidRPr="00833EF6">
        <w:rPr>
          <w:b/>
          <w:bCs/>
          <w:shd w:val="clear" w:color="auto" w:fill="FFFFFF"/>
          <w:lang w:val="en-US"/>
        </w:rPr>
        <w:t>Doi</w:t>
      </w:r>
      <w:proofErr w:type="spellEnd"/>
      <w:r w:rsidR="00833EF6" w:rsidRPr="00833EF6">
        <w:rPr>
          <w:b/>
          <w:bCs/>
          <w:shd w:val="clear" w:color="auto" w:fill="FFFFFF"/>
          <w:lang w:val="ru-RU"/>
        </w:rPr>
        <w:t>:</w:t>
      </w:r>
      <w:r w:rsidR="00833EF6" w:rsidRPr="00833EF6">
        <w:rPr>
          <w:b/>
          <w:bCs/>
        </w:rPr>
        <w:t xml:space="preserve"> </w:t>
      </w:r>
      <w:r w:rsidR="00833EF6" w:rsidRPr="00833EF6">
        <w:rPr>
          <w:b/>
          <w:bCs/>
          <w:shd w:val="clear" w:color="auto" w:fill="FFFFFF"/>
          <w:lang w:val="ru-RU"/>
        </w:rPr>
        <w:t>10.32782/2524-0374/2023-12/10.</w:t>
      </w:r>
    </w:p>
    <w:p w14:paraId="671AF5AC" w14:textId="77777777" w:rsidR="00E827A9" w:rsidRDefault="00E827A9"/>
    <w:sectPr w:rsidR="00E827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D6DC1"/>
    <w:multiLevelType w:val="hybridMultilevel"/>
    <w:tmpl w:val="6FA21762"/>
    <w:lvl w:ilvl="0" w:tplc="730AB2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B4"/>
    <w:rsid w:val="001210A2"/>
    <w:rsid w:val="004F5DB4"/>
    <w:rsid w:val="00833EF6"/>
    <w:rsid w:val="0093307C"/>
    <w:rsid w:val="009B3764"/>
    <w:rsid w:val="00A26762"/>
    <w:rsid w:val="00A45D9F"/>
    <w:rsid w:val="00A83774"/>
    <w:rsid w:val="00D64B7B"/>
    <w:rsid w:val="00E827A9"/>
    <w:rsid w:val="00E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F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F5DB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5DB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DB4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5DB4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5DB4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5DB4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5DB4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5DB4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5DB4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D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F5D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F5D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5DB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F5DB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F5DB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F5DB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F5DB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F5DB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F5D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F5D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F5DB4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F5D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F5DB4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F5DB4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F5DB4"/>
    <w:pPr>
      <w:spacing w:line="259" w:lineRule="auto"/>
      <w:ind w:left="720"/>
      <w:contextualSpacing/>
    </w:pPr>
  </w:style>
  <w:style w:type="character" w:styleId="a8">
    <w:name w:val="Intense Emphasis"/>
    <w:basedOn w:val="a0"/>
    <w:uiPriority w:val="21"/>
    <w:qFormat/>
    <w:rsid w:val="004F5DB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F5D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4F5DB4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4F5DB4"/>
    <w:rPr>
      <w:b/>
      <w:bCs/>
      <w:smallCaps/>
      <w:color w:val="0F4761" w:themeColor="accent1" w:themeShade="BF"/>
      <w:spacing w:val="5"/>
    </w:rPr>
  </w:style>
  <w:style w:type="character" w:customStyle="1" w:styleId="23">
    <w:name w:val="Основной текст (2)_"/>
    <w:link w:val="24"/>
    <w:uiPriority w:val="99"/>
    <w:locked/>
    <w:rsid w:val="001210A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1210A2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39"/>
    <w:rsid w:val="001210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F5DB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5DB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DB4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5DB4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5DB4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5DB4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5DB4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5DB4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5DB4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D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F5D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F5D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5DB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F5DB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F5DB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F5DB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F5DB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F5DB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F5D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F5D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F5DB4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F5D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F5DB4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F5DB4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F5DB4"/>
    <w:pPr>
      <w:spacing w:line="259" w:lineRule="auto"/>
      <w:ind w:left="720"/>
      <w:contextualSpacing/>
    </w:pPr>
  </w:style>
  <w:style w:type="character" w:styleId="a8">
    <w:name w:val="Intense Emphasis"/>
    <w:basedOn w:val="a0"/>
    <w:uiPriority w:val="21"/>
    <w:qFormat/>
    <w:rsid w:val="004F5DB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F5D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4F5DB4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4F5DB4"/>
    <w:rPr>
      <w:b/>
      <w:bCs/>
      <w:smallCaps/>
      <w:color w:val="0F4761" w:themeColor="accent1" w:themeShade="BF"/>
      <w:spacing w:val="5"/>
    </w:rPr>
  </w:style>
  <w:style w:type="character" w:customStyle="1" w:styleId="23">
    <w:name w:val="Основной текст (2)_"/>
    <w:link w:val="24"/>
    <w:uiPriority w:val="99"/>
    <w:locked/>
    <w:rsid w:val="001210A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1210A2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39"/>
    <w:rsid w:val="001210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</cp:lastModifiedBy>
  <cp:revision>5</cp:revision>
  <dcterms:created xsi:type="dcterms:W3CDTF">2024-05-30T13:58:00Z</dcterms:created>
  <dcterms:modified xsi:type="dcterms:W3CDTF">2024-06-14T13:18:00Z</dcterms:modified>
</cp:coreProperties>
</file>