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66" w:rsidRPr="00536566" w:rsidRDefault="00536566" w:rsidP="00536566">
      <w:pPr>
        <w:ind w:left="567"/>
        <w:jc w:val="right"/>
        <w:rPr>
          <w:shd w:val="clear" w:color="auto" w:fill="FFFFFF"/>
        </w:rPr>
      </w:pPr>
      <w:r w:rsidRPr="00536566">
        <w:rPr>
          <w:shd w:val="clear" w:color="auto" w:fill="FFFFFF"/>
        </w:rPr>
        <w:t>(Ф 21.01 – 03)</w:t>
      </w:r>
    </w:p>
    <w:p w:rsidR="00536566" w:rsidRPr="00536566" w:rsidRDefault="00536566" w:rsidP="00536566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410"/>
        <w:gridCol w:w="4394"/>
      </w:tblGrid>
      <w:tr w:rsidR="00536566" w:rsidRPr="00536566" w:rsidTr="00CC01AE">
        <w:trPr>
          <w:trHeight w:val="2131"/>
        </w:trPr>
        <w:tc>
          <w:tcPr>
            <w:tcW w:w="3119" w:type="dxa"/>
            <w:tcBorders>
              <w:top w:val="nil"/>
              <w:left w:val="nil"/>
            </w:tcBorders>
          </w:tcPr>
          <w:p w:rsidR="00536566" w:rsidRPr="00536566" w:rsidRDefault="00536566" w:rsidP="00CC01AE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36566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3" name="Рисунок 3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536566" w:rsidRPr="00536566" w:rsidRDefault="00536566" w:rsidP="00CC01AE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536566">
              <w:rPr>
                <w:b/>
                <w:shd w:val="clear" w:color="auto" w:fill="FFFFFF"/>
              </w:rPr>
              <w:t>Силабус</w:t>
            </w:r>
            <w:proofErr w:type="spellEnd"/>
            <w:r w:rsidRPr="00536566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536566" w:rsidRPr="00536566" w:rsidRDefault="00536566" w:rsidP="00CC01AE">
            <w:pPr>
              <w:jc w:val="center"/>
              <w:rPr>
                <w:b/>
                <w:shd w:val="clear" w:color="auto" w:fill="FFFFFF"/>
              </w:rPr>
            </w:pPr>
            <w:r w:rsidRPr="00536566">
              <w:rPr>
                <w:b/>
                <w:shd w:val="clear" w:color="auto" w:fill="FFFFFF"/>
              </w:rPr>
              <w:t>«ІСТОРІЯ ДЕРЖАВИ І ПРАВА УКРАЇНИ»</w:t>
            </w:r>
          </w:p>
          <w:p w:rsidR="00536566" w:rsidRPr="00536566" w:rsidRDefault="00536566" w:rsidP="00CC01AE">
            <w:pPr>
              <w:jc w:val="center"/>
              <w:rPr>
                <w:b/>
                <w:shd w:val="clear" w:color="auto" w:fill="FFFFFF"/>
              </w:rPr>
            </w:pPr>
          </w:p>
          <w:p w:rsidR="00536566" w:rsidRPr="00536566" w:rsidRDefault="00536566" w:rsidP="00CC01AE">
            <w:pPr>
              <w:jc w:val="center"/>
              <w:rPr>
                <w:b/>
                <w:shd w:val="clear" w:color="auto" w:fill="FFFFFF"/>
              </w:rPr>
            </w:pPr>
            <w:r w:rsidRPr="00536566">
              <w:rPr>
                <w:b/>
                <w:shd w:val="clear" w:color="auto" w:fill="FFFFFF"/>
              </w:rPr>
              <w:t>Освітньо-професійної програми «Правознавство»</w:t>
            </w:r>
          </w:p>
          <w:p w:rsidR="00536566" w:rsidRPr="00536566" w:rsidRDefault="00536566" w:rsidP="00CC01AE">
            <w:pPr>
              <w:jc w:val="center"/>
              <w:rPr>
                <w:b/>
                <w:shd w:val="clear" w:color="auto" w:fill="FFFFFF"/>
              </w:rPr>
            </w:pPr>
          </w:p>
          <w:p w:rsidR="00536566" w:rsidRPr="00536566" w:rsidRDefault="00536566" w:rsidP="00CC01A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Галузь знань: 08  «Право»</w:t>
            </w:r>
          </w:p>
          <w:p w:rsidR="00536566" w:rsidRPr="00536566" w:rsidRDefault="00536566" w:rsidP="00CC01AE">
            <w:pPr>
              <w:jc w:val="center"/>
              <w:rPr>
                <w:b/>
                <w:shd w:val="clear" w:color="auto" w:fill="FFFFFF"/>
              </w:rPr>
            </w:pPr>
          </w:p>
          <w:p w:rsidR="00536566" w:rsidRPr="00536566" w:rsidRDefault="00536566" w:rsidP="00CC01AE">
            <w:pPr>
              <w:jc w:val="center"/>
              <w:rPr>
                <w:b/>
                <w:shd w:val="clear" w:color="auto" w:fill="FFFFFF"/>
              </w:rPr>
            </w:pPr>
            <w:r w:rsidRPr="00536566">
              <w:rPr>
                <w:b/>
                <w:shd w:val="clear" w:color="auto" w:fill="FFFFFF"/>
              </w:rPr>
              <w:t xml:space="preserve">Спеціальність: </w:t>
            </w:r>
            <w:r w:rsidR="0090182E">
              <w:rPr>
                <w:b/>
                <w:shd w:val="clear" w:color="auto" w:fill="FFFFFF"/>
              </w:rPr>
              <w:t>0</w:t>
            </w:r>
            <w:bookmarkStart w:id="0" w:name="_GoBack"/>
            <w:bookmarkEnd w:id="0"/>
            <w:r w:rsidRPr="00536566">
              <w:rPr>
                <w:b/>
              </w:rPr>
              <w:t>81 «Право»</w:t>
            </w:r>
          </w:p>
          <w:p w:rsidR="00536566" w:rsidRPr="00536566" w:rsidRDefault="00536566" w:rsidP="00CC01AE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Навчальна дисципліна (обов’язкового, фахового) компонента ОП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1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1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jc w:val="both"/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6 кредитів / 180 годин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</w:rPr>
              <w:t>Що буде вивчатися (предмет вивчення)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536566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202122"/>
                <w:shd w:val="clear" w:color="auto" w:fill="FFFFFF"/>
              </w:rPr>
              <w:t>Пізнання процесу виникнення, становлення і розвитку держави і права України; формування української державної традиції; вивчення особливостей функціонування державних установ та інститутів права, правового становища населення, джерел права та правової системи в хронологічній послідовності.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</w:rPr>
              <w:t>Чому це цікаво/треба вивчати (мета)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t xml:space="preserve">Метою вивчення дисципліни є поглиблення історичних знань майбутніх юристів щодо українського </w:t>
            </w:r>
            <w:proofErr w:type="spellStart"/>
            <w:r w:rsidRPr="00536566">
              <w:t>державо-</w:t>
            </w:r>
            <w:proofErr w:type="spellEnd"/>
            <w:r w:rsidRPr="00536566">
              <w:t xml:space="preserve"> і </w:t>
            </w:r>
            <w:proofErr w:type="spellStart"/>
            <w:r w:rsidRPr="00536566">
              <w:t>правотворення</w:t>
            </w:r>
            <w:proofErr w:type="spellEnd"/>
            <w:r w:rsidRPr="00536566">
              <w:t>; формування національної свідомості, поваги до минулого українського народу і віри в його майбутнє, правової культури.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r w:rsidRPr="00536566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widowControl w:val="0"/>
              <w:tabs>
                <w:tab w:val="left" w:pos="540"/>
              </w:tabs>
              <w:rPr>
                <w:color w:val="000000"/>
                <w:shd w:val="clear" w:color="auto" w:fill="FFFFFF"/>
              </w:rPr>
            </w:pPr>
            <w:r w:rsidRPr="00536566">
              <w:t>Здобувач вищої освіти ступеня вищої освіти бакалавр зі спеціальності 081 «Право» повинен продемонструвати такі результати навчання: здійснювати  аналіз  суспільних  процесів  у  контексті аналізованої  проблеми  і  демонструвати  власне  бачення шляхів її розв’язання; проводити збір і інтегрований аналіз матеріалів з різних джерел; формулювати  власні  обґрунтовані  судження  на  основі аналізу відомої проблеми; давати  короткий  висновок  щодо  окремих  фактичних обставин (даних) з достатньою обґрунтованістю; вільно  спілкуватися  державною  та іноземною  мовами як усно, так і письмово, правильно  вживаючи правничу термінологію; пояснювати  характер  певних  подій  та  процесів  з розумінням професійного та суспільного контексту; виявляти  знання  і  розуміння  основних  сучасних правових  доктрин,  цінностей  та  принципів  функціонування національної правової системи; пояснювати природу та зміст основних правових явищ і процесів.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r w:rsidRPr="00536566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pStyle w:val="2"/>
              <w:widowControl w:val="0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</w:rPr>
              <w:t>У результаті вивчення навчальної дисципліни студент повинен набути наступні компетентності: здатність до абстрактного мислення, аналізу і синтезу; знання та розуміння предметної області та розуміння професійної діяльності; здатність  спілкуватися  державною  мовою  як  усно, так і письмово; здатність  вчитися  і  оволодівати  сучасними знаннями; здатність бути критичним і самокритичним; здатність  реалізувати  свої  права  і  обов’язки  як члена  суспільства,  усвідомлювати  цінності  громадянського (вільного  демократичного)  суспільства  та  необхідність його сталого розвитку, верховенства права, прав і свобод людини і громадянина в Україні; здатність  зберігати  та  примножувати  моральні, культурні,  наукові  цінності  і досягнення  суспільства  на основі розуміння історії та закономірностей розвитку  права, його  місця  у  загальній  системі  знань  про  природу  і суспільство та у розвитку суспільства, техніки і технологій; прагнення  до  збереження  навколишнього середовища; здатність  застосовувати  знання  з  основ  теорії  та філософії  права,  знання  і  розуміння  структури  правничої професії та її ролі у суспільстві; знання  і  розуміння  ретроспективи  формування правових та державних інститутів; здатність  до  критичного  та  системного  аналізу правових  явищ  і  застосування  набутих  знань  у  професійній діяльності; здатність  до  логічного,  критичного  і  системного аналізу  документів,  розуміння  їх  правового  характеру і значення.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r w:rsidRPr="00536566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5"/>
              </w:rPr>
            </w:pPr>
            <w:r w:rsidRPr="005365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Зміст дисципліни: </w:t>
            </w:r>
            <w:r w:rsidRPr="00536566">
              <w:rPr>
                <w:color w:val="000000"/>
              </w:rPr>
              <w:t>Навчальний матеріал дисципліни структурований за модульним принципом і складаєтьсяз двох навчальних модулів№1«</w:t>
            </w:r>
            <w:r w:rsidRPr="00536566">
              <w:rPr>
                <w:bCs/>
                <w:color w:val="000000"/>
              </w:rPr>
              <w:t>Державність і право на території України з найдавніших часів до початку ХХ століття</w:t>
            </w:r>
            <w:r w:rsidRPr="00536566">
              <w:rPr>
                <w:color w:val="000000"/>
              </w:rPr>
              <w:t>» та № 2 «</w:t>
            </w:r>
            <w:r w:rsidRPr="00536566">
              <w:rPr>
                <w:bCs/>
              </w:rPr>
              <w:t>Державно-правовий розвиток України в добу відродження національної державності, радянський період та за часів незалежності», кожен з яких</w:t>
            </w:r>
            <w:r w:rsidRPr="00536566">
              <w:rPr>
                <w:color w:val="000000"/>
                <w:spacing w:val="5"/>
              </w:rPr>
              <w:t xml:space="preserve"> є логічною завершеною, відносно самостійною, цілісною частиною навчальної дисципліни, засвоєння якої передбачає проведення модульної контрольної роботи та аналіз результатів її виконання.</w:t>
            </w:r>
          </w:p>
          <w:p w:rsidR="00536566" w:rsidRPr="00536566" w:rsidRDefault="00536566" w:rsidP="00CC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5365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Види занять: </w:t>
            </w:r>
            <w:r w:rsidRPr="00536566">
              <w:t>лекції (34 год.), практичні заняття (51 год.), консультації.</w:t>
            </w:r>
          </w:p>
          <w:p w:rsidR="00536566" w:rsidRPr="00536566" w:rsidRDefault="00536566" w:rsidP="00CC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shd w:val="clear" w:color="auto" w:fill="FFFFFF"/>
              </w:rPr>
            </w:pPr>
            <w:r w:rsidRPr="005365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Методи навчання: </w:t>
            </w:r>
            <w:r w:rsidRPr="00536566">
              <w:t>навчальна дискусія, моделювання, навчальний конкурс, ділова гра, тестування.</w:t>
            </w:r>
          </w:p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Форми навчання: </w:t>
            </w:r>
            <w:r w:rsidRPr="00536566">
              <w:t>очна, заочна, дистанційна.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536566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lang w:eastAsia="uk-UA"/>
              </w:rPr>
              <w:t xml:space="preserve">Знання з історії України, юридичної деонтології, теорії держави і права, основи римського приватного права, організації судових та правоохоронних органів, філософії, політології, соціології, етики, ділової української мови, </w:t>
            </w:r>
            <w:proofErr w:type="spellStart"/>
            <w:r w:rsidRPr="00536566">
              <w:rPr>
                <w:lang w:eastAsia="uk-UA"/>
              </w:rPr>
              <w:t>деонтичної</w:t>
            </w:r>
            <w:proofErr w:type="spellEnd"/>
            <w:r w:rsidRPr="00536566">
              <w:rPr>
                <w:lang w:eastAsia="uk-UA"/>
              </w:rPr>
              <w:t xml:space="preserve"> логіки.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proofErr w:type="spellStart"/>
            <w:r w:rsidRPr="00536566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Знання з курсу можуть бути використані під час вивчення  дисциплін «Історія держави і права зарубіжних країн», «Конституційне право України», «Філософія права», «Адміністративне право України», «Цивільне та сімейне право України», «Кримінальне право України», «</w:t>
            </w:r>
            <w:r w:rsidRPr="00536566">
              <w:rPr>
                <w:lang w:eastAsia="uk-UA"/>
              </w:rPr>
              <w:t>Кримінальне процесуальне право України», «Цивільне процесуальне право України», «Адміністративне процесуальне право України».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r w:rsidRPr="00536566">
              <w:rPr>
                <w:b/>
              </w:rPr>
              <w:t>Інформаційне забезпечення</w:t>
            </w:r>
          </w:p>
          <w:p w:rsidR="00536566" w:rsidRPr="00536566" w:rsidRDefault="00536566" w:rsidP="00CC01AE">
            <w:pPr>
              <w:rPr>
                <w:b/>
              </w:rPr>
            </w:pPr>
            <w:r w:rsidRPr="00536566">
              <w:rPr>
                <w:b/>
              </w:rPr>
              <w:t xml:space="preserve">з </w:t>
            </w:r>
            <w:proofErr w:type="spellStart"/>
            <w:r w:rsidRPr="00536566">
              <w:rPr>
                <w:b/>
              </w:rPr>
              <w:t>репозитарію</w:t>
            </w:r>
            <w:proofErr w:type="spellEnd"/>
            <w:r w:rsidRPr="00536566">
              <w:rPr>
                <w:b/>
              </w:rPr>
              <w:t xml:space="preserve"> та фонду НТБ НАУ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iCs/>
                <w:color w:val="000000"/>
                <w:u w:color="000000"/>
                <w:bdr w:val="nil"/>
                <w:shd w:val="clear" w:color="auto" w:fill="FFFFFF"/>
              </w:rPr>
            </w:pPr>
            <w:r w:rsidRPr="00536566">
              <w:rPr>
                <w:rFonts w:eastAsia="Arial Unicode MS" w:cs="Arial Unicode MS"/>
                <w:b/>
                <w:iCs/>
                <w:color w:val="000000"/>
                <w:u w:color="000000"/>
                <w:bdr w:val="nil"/>
                <w:shd w:val="clear" w:color="auto" w:fill="FFFFFF"/>
              </w:rPr>
              <w:t>Начальна та наукова література:</w:t>
            </w:r>
          </w:p>
          <w:p w:rsidR="00536566" w:rsidRPr="00536566" w:rsidRDefault="00536566" w:rsidP="00CC01AE">
            <w:r w:rsidRPr="00536566">
              <w:t>1. Іванов В.М. Історія держави і права України : підручник. Київ : КУП НАНУ, 2013. 892 с.</w:t>
            </w:r>
            <w:r w:rsidRPr="00536566">
              <w:softHyphen/>
            </w:r>
            <w:r w:rsidRPr="00536566">
              <w:softHyphen/>
            </w:r>
          </w:p>
          <w:p w:rsidR="00536566" w:rsidRPr="00536566" w:rsidRDefault="00536566" w:rsidP="00CC01AE">
            <w:r w:rsidRPr="00536566">
              <w:t xml:space="preserve">2. Історія держави і права України : підручник / за ред. А.С. Чайковського. Київ : </w:t>
            </w:r>
            <w:proofErr w:type="spellStart"/>
            <w:r w:rsidRPr="00536566">
              <w:t>Юрінком</w:t>
            </w:r>
            <w:proofErr w:type="spellEnd"/>
            <w:r w:rsidRPr="00536566">
              <w:t xml:space="preserve"> Інтер, 2004. 512 с.</w:t>
            </w:r>
            <w:r w:rsidRPr="00536566">
              <w:softHyphen/>
            </w:r>
            <w:r w:rsidRPr="00536566">
              <w:softHyphen/>
            </w:r>
          </w:p>
          <w:p w:rsidR="00536566" w:rsidRPr="00536566" w:rsidRDefault="00536566" w:rsidP="00CC01AE">
            <w:r w:rsidRPr="00536566">
              <w:t xml:space="preserve">3. Історія держави і права України : підручник / за ред. В.Д. </w:t>
            </w:r>
            <w:proofErr w:type="spellStart"/>
            <w:r w:rsidRPr="00536566">
              <w:t>Гончаренка</w:t>
            </w:r>
            <w:proofErr w:type="spellEnd"/>
            <w:r w:rsidRPr="00536566">
              <w:t xml:space="preserve">. Харків : Право, 2013. 704 с. </w:t>
            </w:r>
          </w:p>
          <w:p w:rsidR="00536566" w:rsidRPr="00536566" w:rsidRDefault="00536566" w:rsidP="00CC01AE">
            <w:r w:rsidRPr="00536566">
              <w:t xml:space="preserve">4. </w:t>
            </w:r>
            <w:proofErr w:type="spellStart"/>
            <w:r w:rsidRPr="00536566">
              <w:t>Кульчицький</w:t>
            </w:r>
            <w:proofErr w:type="spellEnd"/>
            <w:r w:rsidRPr="00536566">
              <w:t xml:space="preserve"> В.С., </w:t>
            </w:r>
            <w:proofErr w:type="spellStart"/>
            <w:r w:rsidRPr="00536566">
              <w:t>Тищик</w:t>
            </w:r>
            <w:proofErr w:type="spellEnd"/>
            <w:r w:rsidRPr="00536566">
              <w:t xml:space="preserve"> Б.Д. Історія держави і права України : підручник для </w:t>
            </w:r>
            <w:proofErr w:type="spellStart"/>
            <w:r w:rsidRPr="00536566">
              <w:t>студ</w:t>
            </w:r>
            <w:proofErr w:type="spellEnd"/>
            <w:r w:rsidRPr="00536566">
              <w:t xml:space="preserve">. </w:t>
            </w:r>
            <w:proofErr w:type="spellStart"/>
            <w:r w:rsidRPr="00536566">
              <w:t>вищ</w:t>
            </w:r>
            <w:proofErr w:type="spellEnd"/>
            <w:r w:rsidRPr="00536566">
              <w:t xml:space="preserve">. </w:t>
            </w:r>
            <w:proofErr w:type="spellStart"/>
            <w:r w:rsidRPr="00536566">
              <w:t>навч</w:t>
            </w:r>
            <w:proofErr w:type="spellEnd"/>
            <w:r w:rsidRPr="00536566">
              <w:t xml:space="preserve">. </w:t>
            </w:r>
            <w:proofErr w:type="spellStart"/>
            <w:r w:rsidRPr="00536566">
              <w:t>закл</w:t>
            </w:r>
            <w:proofErr w:type="spellEnd"/>
            <w:r w:rsidRPr="00536566">
              <w:t>. Київ : Видавничий дім «</w:t>
            </w:r>
            <w:proofErr w:type="spellStart"/>
            <w:r w:rsidRPr="00536566">
              <w:t>Ін</w:t>
            </w:r>
            <w:proofErr w:type="spellEnd"/>
            <w:r w:rsidRPr="00536566">
              <w:t xml:space="preserve"> Юре», 2006. 624 с. </w:t>
            </w:r>
          </w:p>
          <w:p w:rsidR="00536566" w:rsidRPr="00536566" w:rsidRDefault="00536566" w:rsidP="00CC01AE">
            <w:r w:rsidRPr="00536566">
              <w:t xml:space="preserve">5. </w:t>
            </w:r>
            <w:proofErr w:type="spellStart"/>
            <w:r w:rsidRPr="00536566">
              <w:t>Музиченко</w:t>
            </w:r>
            <w:proofErr w:type="spellEnd"/>
            <w:r w:rsidRPr="00536566">
              <w:t xml:space="preserve"> П.П. Історія держави і права України : </w:t>
            </w:r>
            <w:proofErr w:type="spellStart"/>
            <w:r w:rsidRPr="00536566">
              <w:t>навч</w:t>
            </w:r>
            <w:proofErr w:type="spellEnd"/>
            <w:r w:rsidRPr="00536566">
              <w:t xml:space="preserve">. </w:t>
            </w:r>
            <w:proofErr w:type="spellStart"/>
            <w:r w:rsidRPr="00536566">
              <w:t>посіб</w:t>
            </w:r>
            <w:proofErr w:type="spellEnd"/>
            <w:r w:rsidRPr="00536566">
              <w:t>. Київ: Т-во «Знання», 2006. 437 с.</w:t>
            </w:r>
            <w:r w:rsidRPr="00536566">
              <w:softHyphen/>
            </w:r>
            <w:r w:rsidRPr="00536566">
              <w:softHyphen/>
            </w:r>
          </w:p>
          <w:p w:rsidR="00536566" w:rsidRPr="00536566" w:rsidRDefault="00536566" w:rsidP="00CC01AE">
            <w:r w:rsidRPr="00536566">
              <w:t xml:space="preserve">6. </w:t>
            </w:r>
            <w:proofErr w:type="spellStart"/>
            <w:r w:rsidRPr="00536566">
              <w:t>Терлюк</w:t>
            </w:r>
            <w:proofErr w:type="spellEnd"/>
            <w:r w:rsidRPr="00536566">
              <w:t xml:space="preserve"> І.Я. Історія держави і права України: </w:t>
            </w:r>
            <w:proofErr w:type="spellStart"/>
            <w:r w:rsidRPr="00536566">
              <w:t>навч</w:t>
            </w:r>
            <w:proofErr w:type="spellEnd"/>
            <w:r w:rsidRPr="00536566">
              <w:t xml:space="preserve">. </w:t>
            </w:r>
            <w:proofErr w:type="spellStart"/>
            <w:r w:rsidRPr="00536566">
              <w:t>посіб</w:t>
            </w:r>
            <w:proofErr w:type="spellEnd"/>
            <w:r w:rsidRPr="00536566">
              <w:t xml:space="preserve">. Київ : </w:t>
            </w:r>
            <w:proofErr w:type="spellStart"/>
            <w:r w:rsidRPr="00536566">
              <w:t>Атіка</w:t>
            </w:r>
            <w:proofErr w:type="spellEnd"/>
            <w:r w:rsidRPr="00536566">
              <w:t>, 2018. 772 с.</w:t>
            </w:r>
            <w:r w:rsidRPr="00536566">
              <w:softHyphen/>
            </w:r>
            <w:r w:rsidRPr="00536566">
              <w:softHyphen/>
            </w:r>
          </w:p>
          <w:p w:rsidR="00536566" w:rsidRPr="00536566" w:rsidRDefault="00536566" w:rsidP="00CC01AE">
            <w:pPr>
              <w:rPr>
                <w:b/>
                <w:iCs/>
                <w:color w:val="0000FF"/>
              </w:rPr>
            </w:pPr>
            <w:r w:rsidRPr="00536566">
              <w:t xml:space="preserve">7. </w:t>
            </w:r>
            <w:proofErr w:type="spellStart"/>
            <w:r w:rsidRPr="00536566">
              <w:t>Трофанчук</w:t>
            </w:r>
            <w:proofErr w:type="spellEnd"/>
            <w:r w:rsidRPr="00536566">
              <w:t xml:space="preserve"> Г.І. Історія держави та права України: </w:t>
            </w:r>
            <w:proofErr w:type="spellStart"/>
            <w:r w:rsidRPr="00536566">
              <w:t>навч</w:t>
            </w:r>
            <w:proofErr w:type="spellEnd"/>
            <w:r w:rsidRPr="00536566">
              <w:t xml:space="preserve">. </w:t>
            </w:r>
            <w:proofErr w:type="spellStart"/>
            <w:r w:rsidRPr="00536566">
              <w:t>посіб</w:t>
            </w:r>
            <w:proofErr w:type="spellEnd"/>
            <w:r w:rsidRPr="00536566">
              <w:t xml:space="preserve">. Київ : </w:t>
            </w:r>
            <w:proofErr w:type="spellStart"/>
            <w:r w:rsidRPr="00536566">
              <w:t>Юрінком</w:t>
            </w:r>
            <w:proofErr w:type="spellEnd"/>
            <w:r w:rsidRPr="00536566">
              <w:t xml:space="preserve"> Інтер, 2017. 568 с.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r w:rsidRPr="00536566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r w:rsidRPr="00536566">
              <w:t xml:space="preserve">Навчальна лабораторія методичного супроводження освітнього процесу, Навчальна лабораторія новітніх технологій, навчальна аудиторія, ноутбук, мультимедійний </w:t>
            </w:r>
            <w:proofErr w:type="spellStart"/>
            <w:r w:rsidRPr="00536566">
              <w:t>проєктор</w:t>
            </w:r>
            <w:proofErr w:type="spellEnd"/>
            <w:r w:rsidRPr="00536566">
              <w:t>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r w:rsidRPr="00536566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екзамен, тестування</w:t>
            </w:r>
          </w:p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Теорії та історії держави і права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Юридичний</w:t>
            </w:r>
          </w:p>
        </w:tc>
      </w:tr>
      <w:tr w:rsidR="00536566" w:rsidRPr="00536566" w:rsidTr="00536566">
        <w:trPr>
          <w:trHeight w:val="2370"/>
        </w:trPr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410" w:type="dxa"/>
          </w:tcPr>
          <w:p w:rsidR="00536566" w:rsidRPr="00536566" w:rsidRDefault="00536566" w:rsidP="00536566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53514" cy="1322832"/>
                  <wp:effectExtent l="0" t="0" r="0" b="0"/>
                  <wp:docPr id="11" name="Рисунок 11" descr="http://www.law.nau.edu.ua/images/stories/photo-vykladachi/Golov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w.nau.edu.ua/images/stories/photo-vykladachi/Golov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87" cy="132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36566" w:rsidRPr="00536566" w:rsidRDefault="00536566" w:rsidP="00CC01AE">
            <w:r w:rsidRPr="00536566">
              <w:rPr>
                <w:b/>
              </w:rPr>
              <w:t xml:space="preserve">ПІБ викладача </w:t>
            </w:r>
            <w:r w:rsidRPr="00536566">
              <w:t>Головко Світлана Григорівна</w:t>
            </w:r>
          </w:p>
          <w:p w:rsidR="00536566" w:rsidRPr="00536566" w:rsidRDefault="00536566" w:rsidP="00CC01AE">
            <w:r w:rsidRPr="00536566">
              <w:rPr>
                <w:b/>
              </w:rPr>
              <w:t xml:space="preserve">Посада:  </w:t>
            </w:r>
            <w:r w:rsidRPr="00536566">
              <w:t>доцент</w:t>
            </w:r>
          </w:p>
          <w:p w:rsidR="00536566" w:rsidRPr="00536566" w:rsidRDefault="00536566" w:rsidP="00CC01AE">
            <w:r w:rsidRPr="00536566">
              <w:rPr>
                <w:b/>
              </w:rPr>
              <w:t xml:space="preserve">Науковий ступінь: </w:t>
            </w:r>
            <w:r w:rsidRPr="00536566">
              <w:t>кандидат історичних наук</w:t>
            </w:r>
          </w:p>
          <w:p w:rsidR="00536566" w:rsidRPr="00536566" w:rsidRDefault="00536566" w:rsidP="00CC01AE">
            <w:r w:rsidRPr="00536566">
              <w:rPr>
                <w:b/>
              </w:rPr>
              <w:t xml:space="preserve">Вчене звання: </w:t>
            </w:r>
            <w:r w:rsidRPr="00536566">
              <w:t>доцент</w:t>
            </w:r>
          </w:p>
          <w:p w:rsidR="00536566" w:rsidRPr="00536566" w:rsidRDefault="00536566" w:rsidP="00CC01AE">
            <w:pPr>
              <w:rPr>
                <w:color w:val="000000" w:themeColor="text1"/>
              </w:rPr>
            </w:pPr>
            <w:proofErr w:type="spellStart"/>
            <w:r w:rsidRPr="00536566">
              <w:rPr>
                <w:b/>
              </w:rPr>
              <w:t>Профайл</w:t>
            </w:r>
            <w:proofErr w:type="spellEnd"/>
            <w:r w:rsidRPr="00536566">
              <w:rPr>
                <w:b/>
              </w:rPr>
              <w:t xml:space="preserve"> викладача: </w:t>
            </w:r>
            <w:hyperlink r:id="rId6" w:history="1">
              <w:r w:rsidRPr="00536566">
                <w:rPr>
                  <w:rStyle w:val="a5"/>
                </w:rPr>
                <w:t>http://www.lib.nau.edu.ua/naukpraci/teacher.php?id=11504</w:t>
              </w:r>
            </w:hyperlink>
          </w:p>
          <w:p w:rsidR="00536566" w:rsidRPr="00536566" w:rsidRDefault="00536566" w:rsidP="00CC01AE">
            <w:r w:rsidRPr="00536566">
              <w:rPr>
                <w:b/>
              </w:rPr>
              <w:t xml:space="preserve">Тел.: </w:t>
            </w:r>
            <w:r w:rsidRPr="00536566">
              <w:t>406-79-14, 063 23 55 764</w:t>
            </w:r>
          </w:p>
          <w:p w:rsidR="00536566" w:rsidRPr="00536566" w:rsidRDefault="00536566" w:rsidP="00CC01AE">
            <w:r w:rsidRPr="00536566">
              <w:rPr>
                <w:b/>
              </w:rPr>
              <w:t>E-</w:t>
            </w:r>
            <w:proofErr w:type="spellStart"/>
            <w:r w:rsidRPr="00536566">
              <w:rPr>
                <w:b/>
              </w:rPr>
              <w:t>mail</w:t>
            </w:r>
            <w:proofErr w:type="spellEnd"/>
            <w:r w:rsidRPr="00536566">
              <w:rPr>
                <w:b/>
              </w:rPr>
              <w:t xml:space="preserve">: </w:t>
            </w:r>
            <w:r w:rsidRPr="00536566">
              <w:t>svitlana.holovko@npp.nau.edu.ua</w:t>
            </w:r>
          </w:p>
          <w:p w:rsidR="00536566" w:rsidRPr="00536566" w:rsidRDefault="00536566" w:rsidP="00CC01AE">
            <w:pPr>
              <w:rPr>
                <w:b/>
                <w:color w:val="000000"/>
                <w:shd w:val="clear" w:color="auto" w:fill="FFFFFF"/>
              </w:rPr>
            </w:pPr>
            <w:r w:rsidRPr="00536566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Робоче місце: </w:t>
            </w:r>
            <w:r w:rsidRPr="00536566">
              <w:rPr>
                <w:rFonts w:eastAsia="Arial Unicode MS" w:cs="Arial Unicode MS"/>
                <w:bCs/>
                <w:color w:val="000000"/>
                <w:u w:color="000000"/>
                <w:bdr w:val="nil"/>
              </w:rPr>
              <w:t>1.455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r w:rsidRPr="00536566">
              <w:rPr>
                <w:b/>
              </w:rPr>
              <w:t>Оригінальність навчальної дисципліни</w:t>
            </w:r>
          </w:p>
        </w:tc>
        <w:tc>
          <w:tcPr>
            <w:tcW w:w="6804" w:type="dxa"/>
            <w:gridSpan w:val="2"/>
          </w:tcPr>
          <w:p w:rsidR="00536566" w:rsidRPr="00536566" w:rsidRDefault="00536566" w:rsidP="00CC01AE">
            <w:pPr>
              <w:rPr>
                <w:color w:val="000000"/>
                <w:shd w:val="clear" w:color="auto" w:fill="FFFFFF"/>
              </w:rPr>
            </w:pPr>
            <w:r w:rsidRPr="00536566">
              <w:rPr>
                <w:color w:val="000000"/>
                <w:shd w:val="clear" w:color="auto" w:fill="FFFFFF"/>
              </w:rPr>
              <w:t>Оригінальність навчальної дисципліни полягає в унікальній можливості оволодіння знаннями з історії держави і права України як основою формування професійної компетентності юриста та вибудовування успішної життєвої траєкторії.</w:t>
            </w:r>
          </w:p>
        </w:tc>
      </w:tr>
      <w:tr w:rsidR="00536566" w:rsidRPr="00536566" w:rsidTr="00CC01AE">
        <w:tc>
          <w:tcPr>
            <w:tcW w:w="3119" w:type="dxa"/>
            <w:shd w:val="clear" w:color="auto" w:fill="FFFFFF"/>
          </w:tcPr>
          <w:p w:rsidR="00536566" w:rsidRPr="00536566" w:rsidRDefault="00536566" w:rsidP="00CC01AE">
            <w:pPr>
              <w:rPr>
                <w:b/>
              </w:rPr>
            </w:pPr>
            <w:proofErr w:type="spellStart"/>
            <w:r w:rsidRPr="00536566">
              <w:rPr>
                <w:b/>
              </w:rPr>
              <w:t>Лінк</w:t>
            </w:r>
            <w:proofErr w:type="spellEnd"/>
            <w:r w:rsidRPr="00536566">
              <w:rPr>
                <w:b/>
              </w:rPr>
              <w:t xml:space="preserve"> на дисципліну</w:t>
            </w:r>
          </w:p>
        </w:tc>
        <w:tc>
          <w:tcPr>
            <w:tcW w:w="6804" w:type="dxa"/>
            <w:gridSpan w:val="2"/>
          </w:tcPr>
          <w:p w:rsidR="00536566" w:rsidRPr="00536566" w:rsidRDefault="002825E7" w:rsidP="00CC01AE">
            <w:pPr>
              <w:rPr>
                <w:b/>
                <w:color w:val="000000"/>
                <w:shd w:val="clear" w:color="auto" w:fill="FFFFFF"/>
              </w:rPr>
            </w:pPr>
            <w:hyperlink r:id="rId7" w:history="1">
              <w:r w:rsidR="00536566" w:rsidRPr="00536566">
                <w:rPr>
                  <w:rStyle w:val="a5"/>
                </w:rPr>
                <w:t>https://classroom.google.com/c/MTE0NzYxMzk0Njgw</w:t>
              </w:r>
            </w:hyperlink>
            <w:r w:rsidR="00536566" w:rsidRPr="00536566">
              <w:rPr>
                <w:rFonts w:eastAsia="Arial Unicode MS" w:cs="Arial Unicode MS"/>
                <w:bCs/>
                <w:color w:val="000000"/>
                <w:kern w:val="36"/>
                <w:u w:color="000000"/>
                <w:bdr w:val="nil"/>
              </w:rPr>
              <w:t xml:space="preserve"> rxx2ves</w:t>
            </w:r>
          </w:p>
        </w:tc>
      </w:tr>
    </w:tbl>
    <w:p w:rsidR="00513954" w:rsidRPr="00536566" w:rsidRDefault="00513954" w:rsidP="006640F7"/>
    <w:sectPr w:rsidR="00513954" w:rsidRPr="00536566" w:rsidSect="005365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characterSpacingControl w:val="doNotCompress"/>
  <w:compat/>
  <w:rsids>
    <w:rsidRoot w:val="00955802"/>
    <w:rsid w:val="00010D2E"/>
    <w:rsid w:val="002825E7"/>
    <w:rsid w:val="002A578E"/>
    <w:rsid w:val="00470EB2"/>
    <w:rsid w:val="00513954"/>
    <w:rsid w:val="00536566"/>
    <w:rsid w:val="005A045B"/>
    <w:rsid w:val="005A67AE"/>
    <w:rsid w:val="006640F7"/>
    <w:rsid w:val="007639D9"/>
    <w:rsid w:val="00847ED1"/>
    <w:rsid w:val="0090182E"/>
    <w:rsid w:val="00955802"/>
    <w:rsid w:val="009630F5"/>
    <w:rsid w:val="00A17292"/>
    <w:rsid w:val="00A82621"/>
    <w:rsid w:val="00AC522D"/>
    <w:rsid w:val="00BE2F0F"/>
    <w:rsid w:val="00CD5B4B"/>
    <w:rsid w:val="00E91F4A"/>
    <w:rsid w:val="00F3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80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rsid w:val="00955802"/>
    <w:rPr>
      <w:color w:val="484C4F"/>
      <w:sz w:val="22"/>
      <w:szCs w:val="22"/>
      <w:shd w:val="clear" w:color="auto" w:fill="FFFFFF"/>
      <w:lang w:bidi="ar-SA"/>
    </w:rPr>
  </w:style>
  <w:style w:type="paragraph" w:customStyle="1" w:styleId="a4">
    <w:name w:val="Інше"/>
    <w:basedOn w:val="a"/>
    <w:link w:val="a3"/>
    <w:rsid w:val="00955802"/>
    <w:pPr>
      <w:widowControl w:val="0"/>
      <w:shd w:val="clear" w:color="auto" w:fill="FFFFFF"/>
    </w:pPr>
    <w:rPr>
      <w:color w:val="484C4F"/>
      <w:sz w:val="22"/>
      <w:szCs w:val="22"/>
      <w:shd w:val="clear" w:color="auto" w:fill="FFFFFF"/>
      <w:lang w:eastAsia="uk-UA"/>
    </w:rPr>
  </w:style>
  <w:style w:type="paragraph" w:customStyle="1" w:styleId="Default">
    <w:name w:val="Default"/>
    <w:rsid w:val="009558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6640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40F7"/>
    <w:rPr>
      <w:lang w:eastAsia="ru-RU"/>
    </w:rPr>
  </w:style>
  <w:style w:type="character" w:styleId="a5">
    <w:name w:val="Hyperlink"/>
    <w:rsid w:val="00536566"/>
    <w:rPr>
      <w:color w:val="0000FF"/>
      <w:u w:val="single"/>
    </w:rPr>
  </w:style>
  <w:style w:type="paragraph" w:styleId="a6">
    <w:name w:val="Balloon Text"/>
    <w:basedOn w:val="a"/>
    <w:link w:val="a7"/>
    <w:rsid w:val="00536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656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80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rsid w:val="00955802"/>
    <w:rPr>
      <w:color w:val="484C4F"/>
      <w:sz w:val="22"/>
      <w:szCs w:val="22"/>
      <w:shd w:val="clear" w:color="auto" w:fill="FFFFFF"/>
      <w:lang w:bidi="ar-SA"/>
    </w:rPr>
  </w:style>
  <w:style w:type="paragraph" w:customStyle="1" w:styleId="a4">
    <w:name w:val="Інше"/>
    <w:basedOn w:val="a"/>
    <w:link w:val="a3"/>
    <w:rsid w:val="00955802"/>
    <w:pPr>
      <w:widowControl w:val="0"/>
      <w:shd w:val="clear" w:color="auto" w:fill="FFFFFF"/>
    </w:pPr>
    <w:rPr>
      <w:color w:val="484C4F"/>
      <w:sz w:val="22"/>
      <w:szCs w:val="22"/>
      <w:shd w:val="clear" w:color="auto" w:fill="FFFFFF"/>
      <w:lang w:eastAsia="uk-UA"/>
    </w:rPr>
  </w:style>
  <w:style w:type="paragraph" w:customStyle="1" w:styleId="Default">
    <w:name w:val="Default"/>
    <w:rsid w:val="009558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6640F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6640F7"/>
    <w:rPr>
      <w:lang w:eastAsia="ru-RU"/>
    </w:rPr>
  </w:style>
  <w:style w:type="character" w:styleId="a5">
    <w:name w:val="Hyperlink"/>
    <w:rsid w:val="00536566"/>
    <w:rPr>
      <w:color w:val="0000FF"/>
      <w:u w:val="single"/>
    </w:rPr>
  </w:style>
  <w:style w:type="paragraph" w:styleId="a6">
    <w:name w:val="Balloon Text"/>
    <w:basedOn w:val="a"/>
    <w:link w:val="a7"/>
    <w:rsid w:val="0053656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53656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MTE0NzYxMzk0Nj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nau.edu.ua/naukpraci/teacher.php?id=11504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6174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ОК5</vt:lpstr>
      <vt:lpstr>ОК5</vt:lpstr>
    </vt:vector>
  </TitlesOfParts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ОК5</dc:title>
  <dc:creator>Aleksandr</dc:creator>
  <cp:lastModifiedBy>Пользователь Windows</cp:lastModifiedBy>
  <cp:revision>2</cp:revision>
  <dcterms:created xsi:type="dcterms:W3CDTF">2021-06-16T14:30:00Z</dcterms:created>
  <dcterms:modified xsi:type="dcterms:W3CDTF">2021-06-16T14:30:00Z</dcterms:modified>
</cp:coreProperties>
</file>