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DE" w:rsidRPr="000B10DE" w:rsidRDefault="000B10DE" w:rsidP="000B10DE">
      <w:pPr>
        <w:widowControl w:val="0"/>
        <w:tabs>
          <w:tab w:val="left" w:pos="709"/>
        </w:tabs>
        <w:spacing w:after="0" w:line="240" w:lineRule="auto"/>
        <w:ind w:firstLine="709"/>
        <w:jc w:val="center"/>
        <w:rPr>
          <w:rFonts w:ascii="Times New Roman" w:hAnsi="Times New Roman"/>
          <w:b/>
          <w:caps/>
          <w:color w:val="000000"/>
          <w:lang w:val="uk-UA"/>
        </w:rPr>
      </w:pPr>
      <w:r w:rsidRPr="000B10DE">
        <w:rPr>
          <w:rFonts w:ascii="Times New Roman" w:hAnsi="Times New Roman"/>
          <w:b/>
          <w:caps/>
          <w:color w:val="000000"/>
          <w:lang w:val="uk-UA"/>
        </w:rPr>
        <w:t xml:space="preserve">МІНІСТЕРСТВО ОСВІТИ І НАУКИ УКРАЇНИ </w:t>
      </w:r>
    </w:p>
    <w:p w:rsidR="000B10DE" w:rsidRPr="000B10DE" w:rsidRDefault="000B10DE" w:rsidP="000B10DE">
      <w:pPr>
        <w:widowControl w:val="0"/>
        <w:tabs>
          <w:tab w:val="left" w:pos="709"/>
        </w:tabs>
        <w:spacing w:after="0" w:line="240" w:lineRule="auto"/>
        <w:ind w:firstLine="709"/>
        <w:jc w:val="center"/>
        <w:rPr>
          <w:rFonts w:ascii="Times New Roman" w:hAnsi="Times New Roman"/>
          <w:b/>
          <w:caps/>
          <w:lang w:val="uk-UA"/>
        </w:rPr>
      </w:pPr>
      <w:r w:rsidRPr="000B10DE">
        <w:rPr>
          <w:rFonts w:ascii="Times New Roman" w:hAnsi="Times New Roman"/>
          <w:b/>
          <w:caps/>
          <w:lang w:val="uk-UA"/>
        </w:rPr>
        <w:t xml:space="preserve">НАЦІОНАЛЬНИЙ АВІАЦІЙНИЙ УНІВЕРСИТЕТ </w:t>
      </w:r>
    </w:p>
    <w:p w:rsidR="000B10DE" w:rsidRPr="000B10DE" w:rsidRDefault="000B10DE" w:rsidP="000B10DE">
      <w:pPr>
        <w:spacing w:after="0" w:line="360" w:lineRule="auto"/>
        <w:jc w:val="center"/>
        <w:rPr>
          <w:rFonts w:ascii="Times New Roman" w:hAnsi="Times New Roman"/>
          <w:b/>
          <w:lang w:val="uk-UA"/>
        </w:rPr>
      </w:pPr>
    </w:p>
    <w:p w:rsidR="000B10DE" w:rsidRPr="000B10DE" w:rsidRDefault="000B10DE" w:rsidP="000B10DE">
      <w:pPr>
        <w:spacing w:after="0" w:line="360" w:lineRule="auto"/>
        <w:jc w:val="center"/>
        <w:rPr>
          <w:rFonts w:ascii="Times New Roman" w:hAnsi="Times New Roman"/>
          <w:b/>
        </w:rPr>
      </w:pPr>
    </w:p>
    <w:p w:rsidR="000B10DE" w:rsidRPr="000B10DE" w:rsidRDefault="000B10DE" w:rsidP="000B10DE">
      <w:pPr>
        <w:widowControl w:val="0"/>
        <w:suppressAutoHyphens/>
        <w:spacing w:after="0" w:line="240" w:lineRule="auto"/>
        <w:jc w:val="right"/>
        <w:rPr>
          <w:rFonts w:ascii="Times New Roman" w:eastAsia="Times New Roman" w:hAnsi="Times New Roman"/>
          <w:lang w:val="uk-UA" w:eastAsia="ar-SA"/>
        </w:rPr>
      </w:pPr>
      <w:r w:rsidRPr="000B10DE">
        <w:rPr>
          <w:rFonts w:ascii="Times New Roman" w:eastAsia="Times New Roman" w:hAnsi="Times New Roman"/>
          <w:lang w:val="uk-UA" w:eastAsia="ar-SA"/>
        </w:rPr>
        <w:t xml:space="preserve">УДК 342.95 </w:t>
      </w:r>
    </w:p>
    <w:p w:rsidR="000B10DE" w:rsidRPr="000B10DE" w:rsidRDefault="000B10DE" w:rsidP="000B10DE">
      <w:pPr>
        <w:spacing w:after="0" w:line="360" w:lineRule="auto"/>
        <w:jc w:val="center"/>
        <w:rPr>
          <w:rFonts w:ascii="Times New Roman" w:hAnsi="Times New Roman"/>
          <w:b/>
        </w:rPr>
      </w:pPr>
    </w:p>
    <w:p w:rsidR="000B10DE" w:rsidRPr="000B10DE" w:rsidRDefault="000B10DE" w:rsidP="000B10DE">
      <w:pPr>
        <w:spacing w:after="0" w:line="360" w:lineRule="auto"/>
        <w:jc w:val="center"/>
        <w:rPr>
          <w:rFonts w:ascii="Times New Roman" w:hAnsi="Times New Roman"/>
          <w:b/>
        </w:rPr>
      </w:pPr>
    </w:p>
    <w:p w:rsidR="000B10DE" w:rsidRPr="000B10DE" w:rsidRDefault="000B10DE" w:rsidP="000B10DE">
      <w:pPr>
        <w:spacing w:after="0" w:line="360" w:lineRule="auto"/>
        <w:jc w:val="center"/>
        <w:rPr>
          <w:rFonts w:ascii="Times New Roman" w:hAnsi="Times New Roman"/>
          <w:b/>
          <w:lang w:val="uk-UA"/>
        </w:rPr>
      </w:pPr>
      <w:r w:rsidRPr="000B10DE">
        <w:rPr>
          <w:rFonts w:ascii="Times New Roman" w:hAnsi="Times New Roman"/>
          <w:b/>
          <w:lang w:val="uk-UA"/>
        </w:rPr>
        <w:t>ПʼЯТКОВ ПЕТРО ВАДИМОВИЧ</w:t>
      </w:r>
    </w:p>
    <w:p w:rsidR="000B10DE" w:rsidRPr="000B10DE" w:rsidRDefault="000B10DE" w:rsidP="000B10DE">
      <w:pPr>
        <w:spacing w:after="0" w:line="360" w:lineRule="auto"/>
        <w:jc w:val="center"/>
        <w:rPr>
          <w:rFonts w:ascii="Times New Roman" w:hAnsi="Times New Roman"/>
          <w:b/>
        </w:rPr>
      </w:pPr>
    </w:p>
    <w:p w:rsidR="000B10DE" w:rsidRPr="000B10DE" w:rsidRDefault="000B10DE" w:rsidP="000B10DE">
      <w:pPr>
        <w:spacing w:after="0" w:line="360" w:lineRule="auto"/>
        <w:jc w:val="center"/>
        <w:rPr>
          <w:rFonts w:ascii="Times New Roman" w:hAnsi="Times New Roman"/>
          <w:b/>
          <w:lang w:val="uk-UA"/>
        </w:rPr>
      </w:pPr>
    </w:p>
    <w:p w:rsidR="000B10DE" w:rsidRPr="000B10DE" w:rsidRDefault="000B10DE" w:rsidP="000B10DE">
      <w:pPr>
        <w:widowControl w:val="0"/>
        <w:suppressAutoHyphens/>
        <w:spacing w:after="0" w:line="360" w:lineRule="auto"/>
        <w:jc w:val="right"/>
        <w:rPr>
          <w:rFonts w:ascii="Times New Roman" w:eastAsia="Times New Roman" w:hAnsi="Times New Roman"/>
          <w:b/>
          <w:lang w:val="uk-UA" w:eastAsia="ar-SA"/>
        </w:rPr>
      </w:pPr>
    </w:p>
    <w:p w:rsidR="000B10DE" w:rsidRPr="000B10DE" w:rsidRDefault="000B10DE" w:rsidP="000B10DE">
      <w:pPr>
        <w:spacing w:after="0" w:line="360" w:lineRule="auto"/>
        <w:jc w:val="center"/>
        <w:rPr>
          <w:rFonts w:ascii="Times New Roman" w:hAnsi="Times New Roman"/>
          <w:b/>
          <w:lang w:val="uk-UA"/>
        </w:rPr>
      </w:pPr>
    </w:p>
    <w:p w:rsidR="000B10DE" w:rsidRPr="000B10DE" w:rsidRDefault="000B10DE" w:rsidP="000B10DE">
      <w:pPr>
        <w:suppressAutoHyphens/>
        <w:spacing w:after="0" w:line="360" w:lineRule="auto"/>
        <w:jc w:val="right"/>
        <w:rPr>
          <w:rFonts w:ascii="Times New Roman" w:eastAsia="Times New Roman" w:hAnsi="Times New Roman"/>
          <w:b/>
          <w:lang w:val="uk-UA" w:eastAsia="ar-SA"/>
        </w:rPr>
      </w:pPr>
    </w:p>
    <w:p w:rsidR="000B10DE" w:rsidRPr="000B10DE" w:rsidRDefault="000B10DE" w:rsidP="000B10DE">
      <w:pPr>
        <w:spacing w:after="0" w:line="360" w:lineRule="auto"/>
        <w:jc w:val="center"/>
        <w:rPr>
          <w:rFonts w:ascii="Times New Roman" w:hAnsi="Times New Roman"/>
          <w:b/>
          <w:lang w:val="uk-UA"/>
        </w:rPr>
      </w:pPr>
      <w:r w:rsidRPr="000B10DE">
        <w:rPr>
          <w:rFonts w:ascii="Times New Roman" w:hAnsi="Times New Roman"/>
          <w:b/>
          <w:lang w:val="uk-UA"/>
        </w:rPr>
        <w:t xml:space="preserve">ЗАБЕЗПЕЧЕННЯ ЗАКОННОСТІ НАДАННЯ АДМІНІСТРАТИВНИХ ПОСЛУГ У ГАЛУЗІ МІСТОБУДУВАННЯ </w:t>
      </w:r>
    </w:p>
    <w:p w:rsidR="000B10DE" w:rsidRPr="000B10DE" w:rsidRDefault="000B10DE" w:rsidP="000B10DE">
      <w:pPr>
        <w:spacing w:after="0" w:line="360" w:lineRule="auto"/>
        <w:jc w:val="center"/>
        <w:rPr>
          <w:rFonts w:ascii="Times New Roman" w:hAnsi="Times New Roman"/>
          <w:b/>
          <w:lang w:val="uk-UA"/>
        </w:rPr>
      </w:pPr>
    </w:p>
    <w:p w:rsidR="000B10DE" w:rsidRPr="000B10DE" w:rsidRDefault="000B10DE" w:rsidP="000B10DE">
      <w:pPr>
        <w:spacing w:after="0" w:line="360" w:lineRule="auto"/>
        <w:jc w:val="center"/>
        <w:rPr>
          <w:rFonts w:ascii="Times New Roman" w:hAnsi="Times New Roman"/>
          <w:b/>
          <w:lang w:val="uk-UA"/>
        </w:rPr>
      </w:pPr>
    </w:p>
    <w:p w:rsidR="000B10DE" w:rsidRPr="000B10DE" w:rsidRDefault="000B10DE" w:rsidP="000B10DE">
      <w:pPr>
        <w:spacing w:after="0" w:line="360" w:lineRule="auto"/>
        <w:jc w:val="center"/>
        <w:rPr>
          <w:rFonts w:ascii="Times New Roman" w:hAnsi="Times New Roman"/>
          <w:b/>
          <w:caps/>
          <w:lang w:val="uk-UA"/>
        </w:rPr>
      </w:pPr>
    </w:p>
    <w:p w:rsidR="000B10DE" w:rsidRPr="000B10DE" w:rsidRDefault="000B10DE" w:rsidP="000B10DE">
      <w:pPr>
        <w:spacing w:after="0" w:line="360" w:lineRule="auto"/>
        <w:jc w:val="center"/>
        <w:rPr>
          <w:rFonts w:ascii="Times New Roman" w:hAnsi="Times New Roman"/>
          <w:b/>
          <w:lang w:val="uk-UA"/>
        </w:rPr>
      </w:pPr>
    </w:p>
    <w:p w:rsidR="000B10DE" w:rsidRPr="000B10DE" w:rsidRDefault="000B10DE" w:rsidP="000B10DE">
      <w:pPr>
        <w:spacing w:after="0" w:line="240" w:lineRule="auto"/>
        <w:jc w:val="center"/>
        <w:rPr>
          <w:rFonts w:ascii="Times New Roman" w:hAnsi="Times New Roman"/>
          <w:lang w:val="uk-UA"/>
        </w:rPr>
      </w:pPr>
      <w:r w:rsidRPr="000B10DE">
        <w:rPr>
          <w:rFonts w:ascii="Times New Roman" w:hAnsi="Times New Roman"/>
          <w:b/>
          <w:lang w:val="uk-UA"/>
        </w:rPr>
        <w:t xml:space="preserve">12.00.07 – </w:t>
      </w:r>
      <w:r w:rsidRPr="000B10DE">
        <w:rPr>
          <w:rFonts w:ascii="Times New Roman" w:hAnsi="Times New Roman"/>
          <w:lang w:val="uk-UA"/>
        </w:rPr>
        <w:t xml:space="preserve">адміністративне право і процес; </w:t>
      </w:r>
    </w:p>
    <w:p w:rsidR="000B10DE" w:rsidRPr="000B10DE" w:rsidRDefault="000B10DE" w:rsidP="000B10DE">
      <w:pPr>
        <w:spacing w:after="0" w:line="240" w:lineRule="auto"/>
        <w:jc w:val="center"/>
        <w:rPr>
          <w:rFonts w:ascii="Times New Roman" w:hAnsi="Times New Roman"/>
          <w:b/>
          <w:lang w:val="uk-UA"/>
        </w:rPr>
      </w:pPr>
      <w:r w:rsidRPr="000B10DE">
        <w:rPr>
          <w:rFonts w:ascii="Times New Roman" w:hAnsi="Times New Roman"/>
          <w:lang w:val="uk-UA"/>
        </w:rPr>
        <w:t>фінансове право; інформаційне право</w:t>
      </w:r>
    </w:p>
    <w:p w:rsidR="000B10DE" w:rsidRPr="000B10DE" w:rsidRDefault="000B10DE" w:rsidP="000B10DE">
      <w:pPr>
        <w:spacing w:after="0" w:line="360" w:lineRule="auto"/>
        <w:jc w:val="center"/>
        <w:rPr>
          <w:rFonts w:ascii="Times New Roman" w:hAnsi="Times New Roman"/>
          <w:b/>
          <w:lang w:val="uk-UA"/>
        </w:rPr>
      </w:pPr>
    </w:p>
    <w:p w:rsidR="000B10DE" w:rsidRPr="000B10DE" w:rsidRDefault="000B10DE" w:rsidP="000B10DE">
      <w:pPr>
        <w:spacing w:after="0" w:line="360" w:lineRule="auto"/>
        <w:jc w:val="center"/>
        <w:rPr>
          <w:rFonts w:ascii="Times New Roman" w:hAnsi="Times New Roman"/>
          <w:b/>
          <w:lang w:val="uk-UA"/>
        </w:rPr>
      </w:pPr>
    </w:p>
    <w:p w:rsidR="000B10DE" w:rsidRPr="000B10DE" w:rsidRDefault="000B10DE" w:rsidP="000B10DE">
      <w:pPr>
        <w:suppressAutoHyphens/>
        <w:spacing w:after="0" w:line="240" w:lineRule="auto"/>
        <w:jc w:val="center"/>
        <w:rPr>
          <w:rFonts w:ascii="Times New Roman" w:eastAsia="Times New Roman" w:hAnsi="Times New Roman"/>
          <w:b/>
          <w:szCs w:val="24"/>
          <w:lang w:eastAsia="ar-SA"/>
        </w:rPr>
      </w:pPr>
      <w:r w:rsidRPr="000B10DE">
        <w:rPr>
          <w:rFonts w:ascii="Times New Roman" w:eastAsia="Times New Roman" w:hAnsi="Times New Roman"/>
          <w:b/>
          <w:szCs w:val="24"/>
          <w:lang w:val="uk-UA" w:eastAsia="ar-SA"/>
        </w:rPr>
        <w:t xml:space="preserve">Автореферат </w:t>
      </w:r>
    </w:p>
    <w:p w:rsidR="000B10DE" w:rsidRPr="000B10DE" w:rsidRDefault="000B10DE" w:rsidP="000B10DE">
      <w:pPr>
        <w:suppressAutoHyphens/>
        <w:spacing w:after="0" w:line="240" w:lineRule="auto"/>
        <w:jc w:val="center"/>
        <w:rPr>
          <w:rFonts w:ascii="Times New Roman" w:eastAsia="Times New Roman" w:hAnsi="Times New Roman"/>
          <w:b/>
          <w:szCs w:val="24"/>
          <w:lang w:eastAsia="ar-SA"/>
        </w:rPr>
      </w:pPr>
      <w:r w:rsidRPr="000B10DE">
        <w:rPr>
          <w:rFonts w:ascii="Times New Roman" w:eastAsia="Times New Roman" w:hAnsi="Times New Roman"/>
          <w:b/>
          <w:szCs w:val="24"/>
          <w:lang w:val="uk-UA" w:eastAsia="ar-SA"/>
        </w:rPr>
        <w:t xml:space="preserve">дисертації на здобуття наукового ступеня </w:t>
      </w:r>
    </w:p>
    <w:p w:rsidR="000B10DE" w:rsidRPr="000B10DE" w:rsidRDefault="000B10DE" w:rsidP="000B10DE">
      <w:pPr>
        <w:suppressAutoHyphens/>
        <w:spacing w:after="0" w:line="240" w:lineRule="auto"/>
        <w:jc w:val="center"/>
        <w:rPr>
          <w:rFonts w:ascii="Times New Roman" w:eastAsia="Times New Roman" w:hAnsi="Times New Roman"/>
          <w:b/>
          <w:szCs w:val="24"/>
          <w:lang w:val="uk-UA" w:eastAsia="ar-SA"/>
        </w:rPr>
      </w:pPr>
      <w:r w:rsidRPr="000B10DE">
        <w:rPr>
          <w:rFonts w:ascii="Times New Roman" w:eastAsia="Times New Roman" w:hAnsi="Times New Roman"/>
          <w:b/>
          <w:szCs w:val="24"/>
          <w:lang w:val="uk-UA" w:eastAsia="ar-SA"/>
        </w:rPr>
        <w:t>кандидата юридичних наук</w:t>
      </w:r>
    </w:p>
    <w:p w:rsidR="000B10DE" w:rsidRPr="000B10DE" w:rsidRDefault="000B10DE" w:rsidP="000B10DE">
      <w:pPr>
        <w:suppressAutoHyphens/>
        <w:spacing w:after="0" w:line="360" w:lineRule="auto"/>
        <w:jc w:val="center"/>
        <w:rPr>
          <w:rFonts w:ascii="Times New Roman" w:eastAsia="Times New Roman" w:hAnsi="Times New Roman"/>
          <w:b/>
          <w:lang w:val="uk-UA" w:eastAsia="ar-SA"/>
        </w:rPr>
      </w:pPr>
    </w:p>
    <w:p w:rsidR="000B10DE" w:rsidRPr="000B10DE" w:rsidRDefault="000B10DE" w:rsidP="000B10DE">
      <w:pPr>
        <w:widowControl w:val="0"/>
        <w:suppressAutoHyphens/>
        <w:spacing w:after="0" w:line="360" w:lineRule="auto"/>
        <w:jc w:val="center"/>
        <w:rPr>
          <w:rFonts w:ascii="Times New Roman" w:eastAsia="Times New Roman" w:hAnsi="Times New Roman"/>
          <w:b/>
          <w:lang w:val="uk-UA" w:eastAsia="ar-SA"/>
        </w:rPr>
      </w:pPr>
    </w:p>
    <w:p w:rsidR="000B10DE" w:rsidRPr="000B10DE" w:rsidRDefault="000B10DE" w:rsidP="000B10DE">
      <w:pPr>
        <w:spacing w:after="0" w:line="360" w:lineRule="auto"/>
        <w:jc w:val="center"/>
        <w:rPr>
          <w:rFonts w:ascii="Times New Roman" w:hAnsi="Times New Roman"/>
          <w:b/>
          <w:bCs/>
          <w:lang w:val="uk-UA"/>
        </w:rPr>
      </w:pPr>
    </w:p>
    <w:p w:rsidR="000B10DE" w:rsidRPr="000B10DE" w:rsidRDefault="000B10DE" w:rsidP="000B10DE">
      <w:pPr>
        <w:spacing w:after="0" w:line="360" w:lineRule="auto"/>
        <w:jc w:val="center"/>
        <w:rPr>
          <w:rFonts w:ascii="Times New Roman" w:hAnsi="Times New Roman"/>
          <w:b/>
          <w:bCs/>
          <w:lang w:val="uk-UA"/>
        </w:rPr>
      </w:pPr>
    </w:p>
    <w:p w:rsidR="000B10DE" w:rsidRPr="000B10DE" w:rsidRDefault="000B10DE" w:rsidP="000B10DE">
      <w:pPr>
        <w:spacing w:after="0" w:line="360" w:lineRule="auto"/>
        <w:jc w:val="center"/>
        <w:rPr>
          <w:rFonts w:ascii="Times New Roman" w:hAnsi="Times New Roman"/>
          <w:b/>
          <w:bCs/>
          <w:lang w:val="uk-UA"/>
        </w:rPr>
      </w:pPr>
    </w:p>
    <w:p w:rsidR="000B10DE" w:rsidRPr="000B10DE" w:rsidRDefault="000B10DE" w:rsidP="000B10DE">
      <w:pPr>
        <w:jc w:val="center"/>
        <w:rPr>
          <w:rFonts w:ascii="Times New Roman" w:hAnsi="Times New Roman"/>
          <w:b/>
          <w:bCs/>
          <w:lang w:val="uk-UA"/>
        </w:rPr>
      </w:pPr>
      <w:r w:rsidRPr="000B10DE">
        <w:rPr>
          <w:rFonts w:ascii="Times New Roman" w:hAnsi="Times New Roman"/>
          <w:b/>
          <w:bCs/>
          <w:lang w:val="uk-UA"/>
        </w:rPr>
        <w:t>Київ – 2017</w:t>
      </w:r>
    </w:p>
    <w:p w:rsidR="000B10DE" w:rsidRPr="000B10DE" w:rsidRDefault="000B10DE" w:rsidP="000B10DE">
      <w:pPr>
        <w:jc w:val="center"/>
        <w:rPr>
          <w:rFonts w:ascii="Times New Roman" w:hAnsi="Times New Roman"/>
          <w:bCs/>
          <w:lang w:val="uk-UA"/>
        </w:rPr>
      </w:pPr>
    </w:p>
    <w:p w:rsidR="000B10DE" w:rsidRPr="000B10DE" w:rsidRDefault="000B10DE" w:rsidP="000B10DE">
      <w:pPr>
        <w:spacing w:after="0" w:line="240" w:lineRule="auto"/>
        <w:jc w:val="both"/>
        <w:rPr>
          <w:rFonts w:ascii="Times New Roman" w:hAnsi="Times New Roman"/>
          <w:lang w:val="uk-UA"/>
        </w:rPr>
      </w:pPr>
      <w:r w:rsidRPr="000B10DE">
        <w:rPr>
          <w:rFonts w:ascii="Times New Roman" w:hAnsi="Times New Roman"/>
          <w:lang w:val="uk-UA"/>
        </w:rPr>
        <w:t>Дисертацією є рукопис</w:t>
      </w:r>
    </w:p>
    <w:p w:rsidR="000B10DE" w:rsidRPr="000B10DE" w:rsidRDefault="000B10DE" w:rsidP="000B10DE">
      <w:pPr>
        <w:spacing w:after="0" w:line="240" w:lineRule="auto"/>
        <w:jc w:val="both"/>
        <w:rPr>
          <w:rFonts w:ascii="Times New Roman" w:hAnsi="Times New Roman"/>
          <w:lang w:val="uk-UA"/>
        </w:rPr>
      </w:pPr>
    </w:p>
    <w:p w:rsidR="000B10DE" w:rsidRPr="000B10DE" w:rsidRDefault="000B10DE" w:rsidP="000B10DE">
      <w:pPr>
        <w:spacing w:after="0" w:line="240" w:lineRule="auto"/>
        <w:jc w:val="both"/>
        <w:rPr>
          <w:rFonts w:ascii="Times New Roman" w:hAnsi="Times New Roman"/>
          <w:lang w:val="uk-UA"/>
        </w:rPr>
      </w:pPr>
      <w:r w:rsidRPr="000B10DE">
        <w:rPr>
          <w:rFonts w:ascii="Times New Roman" w:hAnsi="Times New Roman"/>
          <w:lang w:val="uk-UA"/>
        </w:rPr>
        <w:t>Робота виконана на кафедрі адміністративного права і процесу та митної безпеки Університету ДФС України</w:t>
      </w:r>
    </w:p>
    <w:p w:rsidR="000B10DE" w:rsidRPr="000B10DE" w:rsidRDefault="000B10DE" w:rsidP="000B10DE">
      <w:pPr>
        <w:spacing w:after="0" w:line="240" w:lineRule="auto"/>
        <w:ind w:left="283" w:firstLine="709"/>
        <w:rPr>
          <w:rFonts w:ascii="Times New Roman" w:hAnsi="Times New Roman"/>
          <w:lang w:val="uk-UA"/>
        </w:rPr>
      </w:pPr>
    </w:p>
    <w:p w:rsidR="000B10DE" w:rsidRPr="000B10DE" w:rsidRDefault="000B10DE" w:rsidP="000B10DE">
      <w:pPr>
        <w:spacing w:after="0" w:line="240" w:lineRule="auto"/>
        <w:ind w:left="283" w:firstLine="709"/>
        <w:rPr>
          <w:rFonts w:ascii="Times New Roman" w:hAnsi="Times New Roman"/>
          <w:lang w:val="uk-UA"/>
        </w:rPr>
      </w:pPr>
    </w:p>
    <w:p w:rsidR="000B10DE" w:rsidRPr="000B10DE" w:rsidRDefault="000B10DE" w:rsidP="000B10DE">
      <w:pPr>
        <w:spacing w:after="0" w:line="240" w:lineRule="auto"/>
        <w:rPr>
          <w:rFonts w:ascii="Times New Roman" w:hAnsi="Times New Roman"/>
        </w:rPr>
      </w:pPr>
      <w:proofErr w:type="spellStart"/>
      <w:r w:rsidRPr="000B10DE">
        <w:rPr>
          <w:rFonts w:ascii="Times New Roman" w:hAnsi="Times New Roman"/>
          <w:b/>
        </w:rPr>
        <w:t>Науковий</w:t>
      </w:r>
      <w:proofErr w:type="spellEnd"/>
      <w:r w:rsidRPr="000B10DE">
        <w:rPr>
          <w:rFonts w:ascii="Times New Roman" w:hAnsi="Times New Roman"/>
          <w:b/>
        </w:rPr>
        <w:t xml:space="preserve"> </w:t>
      </w:r>
      <w:proofErr w:type="spellStart"/>
      <w:r w:rsidRPr="000B10DE">
        <w:rPr>
          <w:rFonts w:ascii="Times New Roman" w:hAnsi="Times New Roman"/>
          <w:b/>
        </w:rPr>
        <w:t>керівник</w:t>
      </w:r>
      <w:proofErr w:type="spellEnd"/>
      <w:r w:rsidRPr="000B10DE">
        <w:rPr>
          <w:rFonts w:ascii="Times New Roman" w:hAnsi="Times New Roman"/>
          <w:b/>
          <w:lang w:val="uk-UA"/>
        </w:rPr>
        <w:t xml:space="preserve"> </w:t>
      </w:r>
      <w:r w:rsidRPr="000B10DE">
        <w:rPr>
          <w:rFonts w:ascii="Times New Roman" w:hAnsi="Times New Roman"/>
        </w:rPr>
        <w:t xml:space="preserve">доктор </w:t>
      </w:r>
      <w:proofErr w:type="spellStart"/>
      <w:r w:rsidRPr="000B10DE">
        <w:rPr>
          <w:rFonts w:ascii="Times New Roman" w:hAnsi="Times New Roman"/>
        </w:rPr>
        <w:t>юридичних</w:t>
      </w:r>
      <w:proofErr w:type="spellEnd"/>
      <w:r w:rsidRPr="000B10DE">
        <w:rPr>
          <w:rFonts w:ascii="Times New Roman" w:hAnsi="Times New Roman"/>
        </w:rPr>
        <w:t xml:space="preserve"> наук, </w:t>
      </w:r>
      <w:proofErr w:type="spellStart"/>
      <w:r w:rsidRPr="000B10DE">
        <w:rPr>
          <w:rFonts w:ascii="Times New Roman" w:hAnsi="Times New Roman"/>
        </w:rPr>
        <w:t>професор</w:t>
      </w:r>
      <w:proofErr w:type="spellEnd"/>
      <w:r w:rsidRPr="000B10DE">
        <w:rPr>
          <w:rFonts w:ascii="Times New Roman" w:hAnsi="Times New Roman"/>
        </w:rPr>
        <w:t xml:space="preserve"> </w:t>
      </w:r>
    </w:p>
    <w:p w:rsidR="000B10DE" w:rsidRPr="000B10DE" w:rsidRDefault="000B10DE" w:rsidP="000B10DE">
      <w:pPr>
        <w:spacing w:after="0" w:line="240" w:lineRule="auto"/>
        <w:rPr>
          <w:rFonts w:ascii="Times New Roman" w:hAnsi="Times New Roman"/>
          <w:b/>
          <w:lang w:val="uk-UA"/>
        </w:rPr>
      </w:pPr>
      <w:proofErr w:type="spellStart"/>
      <w:r w:rsidRPr="000B10DE">
        <w:rPr>
          <w:rFonts w:ascii="Times New Roman" w:hAnsi="Times New Roman"/>
          <w:b/>
          <w:lang w:val="uk-UA"/>
        </w:rPr>
        <w:t>Рябченко</w:t>
      </w:r>
      <w:proofErr w:type="spellEnd"/>
      <w:r w:rsidRPr="000B10DE">
        <w:rPr>
          <w:rFonts w:ascii="Times New Roman" w:hAnsi="Times New Roman"/>
          <w:b/>
          <w:lang w:val="uk-UA"/>
        </w:rPr>
        <w:t xml:space="preserve"> Олена Петрівна</w:t>
      </w:r>
      <w:r w:rsidRPr="000B10DE">
        <w:rPr>
          <w:rFonts w:ascii="Times New Roman" w:hAnsi="Times New Roman"/>
        </w:rPr>
        <w:t>,</w:t>
      </w:r>
      <w:r w:rsidRPr="000B10DE">
        <w:rPr>
          <w:rFonts w:ascii="Times New Roman" w:hAnsi="Times New Roman"/>
          <w:b/>
        </w:rPr>
        <w:t xml:space="preserve"> </w:t>
      </w:r>
    </w:p>
    <w:p w:rsidR="000B10DE" w:rsidRPr="000B10DE" w:rsidRDefault="000B10DE" w:rsidP="000B10DE">
      <w:pPr>
        <w:spacing w:after="0" w:line="240" w:lineRule="auto"/>
        <w:rPr>
          <w:rFonts w:ascii="Times New Roman" w:hAnsi="Times New Roman"/>
          <w:lang w:val="uk-UA"/>
        </w:rPr>
      </w:pPr>
      <w:r w:rsidRPr="000B10DE">
        <w:rPr>
          <w:rFonts w:ascii="Times New Roman" w:hAnsi="Times New Roman"/>
          <w:lang w:val="uk-UA"/>
        </w:rPr>
        <w:t>Університет державної  фіскальної служби України,</w:t>
      </w:r>
    </w:p>
    <w:p w:rsidR="000B10DE" w:rsidRPr="000B10DE" w:rsidRDefault="000B10DE" w:rsidP="000B10DE">
      <w:pPr>
        <w:spacing w:after="0" w:line="240" w:lineRule="auto"/>
        <w:rPr>
          <w:rFonts w:ascii="Times New Roman" w:hAnsi="Times New Roman"/>
        </w:rPr>
      </w:pPr>
      <w:r w:rsidRPr="000B10DE">
        <w:rPr>
          <w:rFonts w:ascii="Times New Roman" w:hAnsi="Times New Roman"/>
          <w:lang w:val="uk-UA"/>
        </w:rPr>
        <w:t>начальник кафедри адміністративного права і процесу та митної безпеки</w:t>
      </w:r>
    </w:p>
    <w:p w:rsidR="000B10DE" w:rsidRPr="000B10DE" w:rsidRDefault="000B10DE" w:rsidP="000B10DE">
      <w:pPr>
        <w:spacing w:after="0" w:line="240" w:lineRule="auto"/>
        <w:ind w:left="2880" w:firstLine="709"/>
        <w:rPr>
          <w:rFonts w:ascii="Times New Roman" w:hAnsi="Times New Roman"/>
        </w:rPr>
      </w:pPr>
    </w:p>
    <w:p w:rsidR="000B10DE" w:rsidRPr="000B10DE" w:rsidRDefault="000B10DE" w:rsidP="000B10DE">
      <w:pPr>
        <w:spacing w:after="0" w:line="240" w:lineRule="auto"/>
        <w:rPr>
          <w:rFonts w:ascii="Times New Roman" w:hAnsi="Times New Roman"/>
          <w:b/>
          <w:lang w:val="uk-UA"/>
        </w:rPr>
      </w:pPr>
      <w:proofErr w:type="spellStart"/>
      <w:r w:rsidRPr="000B10DE">
        <w:rPr>
          <w:rFonts w:ascii="Times New Roman" w:hAnsi="Times New Roman"/>
          <w:b/>
        </w:rPr>
        <w:t>Офіційні</w:t>
      </w:r>
      <w:proofErr w:type="spellEnd"/>
      <w:r w:rsidRPr="000B10DE">
        <w:rPr>
          <w:rFonts w:ascii="Times New Roman" w:hAnsi="Times New Roman"/>
          <w:b/>
        </w:rPr>
        <w:t xml:space="preserve"> </w:t>
      </w:r>
      <w:proofErr w:type="spellStart"/>
      <w:r w:rsidRPr="000B10DE">
        <w:rPr>
          <w:rFonts w:ascii="Times New Roman" w:hAnsi="Times New Roman"/>
          <w:b/>
        </w:rPr>
        <w:t>опоненти</w:t>
      </w:r>
      <w:proofErr w:type="spellEnd"/>
      <w:r w:rsidRPr="000B10DE">
        <w:rPr>
          <w:rFonts w:ascii="Times New Roman" w:hAnsi="Times New Roman"/>
          <w:b/>
        </w:rPr>
        <w:t>:</w:t>
      </w:r>
    </w:p>
    <w:p w:rsidR="000B10DE" w:rsidRPr="000B10DE" w:rsidRDefault="000B10DE" w:rsidP="000B10DE">
      <w:pPr>
        <w:spacing w:after="0" w:line="240" w:lineRule="auto"/>
        <w:rPr>
          <w:rFonts w:ascii="Times New Roman" w:hAnsi="Times New Roman"/>
          <w:lang w:val="uk-UA"/>
        </w:rPr>
      </w:pPr>
      <w:r w:rsidRPr="000B10DE">
        <w:rPr>
          <w:rFonts w:ascii="Times New Roman" w:hAnsi="Times New Roman"/>
          <w:lang w:val="uk-UA"/>
        </w:rPr>
        <w:t>доктор юридичних наук, професор</w:t>
      </w:r>
    </w:p>
    <w:p w:rsidR="000B10DE" w:rsidRPr="000B10DE" w:rsidRDefault="000B10DE" w:rsidP="000B10DE">
      <w:pPr>
        <w:spacing w:after="0" w:line="240" w:lineRule="auto"/>
        <w:rPr>
          <w:rFonts w:ascii="Times New Roman" w:hAnsi="Times New Roman"/>
          <w:b/>
          <w:lang w:val="uk-UA"/>
        </w:rPr>
      </w:pPr>
      <w:proofErr w:type="spellStart"/>
      <w:r w:rsidRPr="000B10DE">
        <w:rPr>
          <w:rFonts w:ascii="Times New Roman" w:hAnsi="Times New Roman"/>
          <w:b/>
          <w:lang w:val="uk-UA"/>
        </w:rPr>
        <w:t>Мінка</w:t>
      </w:r>
      <w:proofErr w:type="spellEnd"/>
      <w:r w:rsidRPr="000B10DE">
        <w:rPr>
          <w:rFonts w:ascii="Times New Roman" w:hAnsi="Times New Roman"/>
          <w:b/>
          <w:lang w:val="uk-UA"/>
        </w:rPr>
        <w:t xml:space="preserve"> Тетяна Павлівна,</w:t>
      </w:r>
    </w:p>
    <w:p w:rsidR="000B10DE" w:rsidRPr="000B10DE" w:rsidRDefault="000B10DE" w:rsidP="000B10DE">
      <w:pPr>
        <w:spacing w:after="0" w:line="240" w:lineRule="auto"/>
        <w:rPr>
          <w:rFonts w:ascii="Times New Roman" w:hAnsi="Times New Roman"/>
          <w:lang w:val="uk-UA"/>
        </w:rPr>
      </w:pPr>
      <w:r w:rsidRPr="000B10DE">
        <w:rPr>
          <w:rFonts w:ascii="Times New Roman" w:hAnsi="Times New Roman"/>
          <w:lang w:val="uk-UA"/>
        </w:rPr>
        <w:t xml:space="preserve">Дніпропетровський державний університет внутрішніх справ МВС України, </w:t>
      </w:r>
    </w:p>
    <w:p w:rsidR="000B10DE" w:rsidRPr="000B10DE" w:rsidRDefault="000B10DE" w:rsidP="000B10DE">
      <w:pPr>
        <w:spacing w:after="0" w:line="240" w:lineRule="auto"/>
        <w:rPr>
          <w:rFonts w:ascii="Times New Roman" w:hAnsi="Times New Roman"/>
          <w:lang w:val="uk-UA"/>
        </w:rPr>
      </w:pPr>
      <w:r w:rsidRPr="000B10DE">
        <w:rPr>
          <w:rFonts w:ascii="Times New Roman" w:hAnsi="Times New Roman"/>
          <w:lang w:val="uk-UA"/>
        </w:rPr>
        <w:t>завідувач кафедри адміністративного права, процесу та адміністративної діяльності;</w:t>
      </w:r>
    </w:p>
    <w:p w:rsidR="000B10DE" w:rsidRPr="000B10DE" w:rsidRDefault="000B10DE" w:rsidP="000B10DE">
      <w:pPr>
        <w:spacing w:after="0" w:line="240" w:lineRule="auto"/>
        <w:rPr>
          <w:rFonts w:ascii="Times New Roman" w:hAnsi="Times New Roman"/>
          <w:lang w:val="uk-UA"/>
        </w:rPr>
      </w:pPr>
    </w:p>
    <w:p w:rsidR="000B10DE" w:rsidRPr="000B10DE" w:rsidRDefault="000B10DE" w:rsidP="000B10DE">
      <w:pPr>
        <w:spacing w:after="0" w:line="240" w:lineRule="auto"/>
        <w:rPr>
          <w:rFonts w:ascii="Times New Roman" w:hAnsi="Times New Roman"/>
          <w:lang w:val="uk-UA"/>
        </w:rPr>
      </w:pPr>
      <w:r w:rsidRPr="000B10DE">
        <w:rPr>
          <w:rFonts w:ascii="Times New Roman" w:hAnsi="Times New Roman"/>
          <w:lang w:val="uk-UA"/>
        </w:rPr>
        <w:t>кандидат юридичних наук, доцент</w:t>
      </w:r>
    </w:p>
    <w:p w:rsidR="000B10DE" w:rsidRPr="000B10DE" w:rsidRDefault="000B10DE" w:rsidP="000B10DE">
      <w:pPr>
        <w:spacing w:after="0" w:line="240" w:lineRule="auto"/>
        <w:rPr>
          <w:rFonts w:ascii="Times New Roman" w:hAnsi="Times New Roman"/>
          <w:b/>
          <w:lang w:val="uk-UA"/>
        </w:rPr>
      </w:pPr>
      <w:proofErr w:type="spellStart"/>
      <w:r w:rsidRPr="000B10DE">
        <w:rPr>
          <w:rFonts w:ascii="Times New Roman" w:hAnsi="Times New Roman"/>
          <w:b/>
          <w:lang w:val="uk-UA"/>
        </w:rPr>
        <w:t>Шатрава</w:t>
      </w:r>
      <w:proofErr w:type="spellEnd"/>
      <w:r w:rsidRPr="000B10DE">
        <w:rPr>
          <w:rFonts w:ascii="Times New Roman" w:hAnsi="Times New Roman"/>
          <w:b/>
          <w:lang w:val="uk-UA"/>
        </w:rPr>
        <w:t xml:space="preserve"> Сергій Олександрович,</w:t>
      </w:r>
    </w:p>
    <w:p w:rsidR="000B10DE" w:rsidRPr="000B10DE" w:rsidRDefault="000B10DE" w:rsidP="000B10DE">
      <w:pPr>
        <w:spacing w:after="0" w:line="240" w:lineRule="auto"/>
        <w:rPr>
          <w:rFonts w:ascii="Times New Roman" w:eastAsia="Times New Roman" w:hAnsi="Times New Roman"/>
          <w:lang w:val="uk-UA" w:eastAsia="ru-RU"/>
        </w:rPr>
      </w:pPr>
      <w:r w:rsidRPr="000B10DE">
        <w:rPr>
          <w:rFonts w:ascii="Times New Roman" w:eastAsia="Times New Roman" w:hAnsi="Times New Roman"/>
          <w:lang w:val="uk-UA" w:eastAsia="ru-RU"/>
        </w:rPr>
        <w:t>Харківський національний університет внутрішніх справ МВС України,</w:t>
      </w:r>
    </w:p>
    <w:p w:rsidR="000B10DE" w:rsidRPr="000B10DE" w:rsidRDefault="000B10DE" w:rsidP="000B10DE">
      <w:pPr>
        <w:spacing w:after="0" w:line="240" w:lineRule="auto"/>
        <w:rPr>
          <w:rFonts w:ascii="Times New Roman" w:hAnsi="Times New Roman"/>
          <w:lang w:val="uk-UA"/>
        </w:rPr>
      </w:pPr>
      <w:r w:rsidRPr="000B10DE">
        <w:rPr>
          <w:rFonts w:ascii="Times New Roman" w:hAnsi="Times New Roman"/>
          <w:lang w:val="uk-UA"/>
        </w:rPr>
        <w:t>професор кафедри адміністративної діяльності поліції</w:t>
      </w:r>
    </w:p>
    <w:p w:rsidR="000B10DE" w:rsidRPr="000B10DE" w:rsidRDefault="000B10DE" w:rsidP="000B10DE">
      <w:pPr>
        <w:spacing w:after="0" w:line="240" w:lineRule="auto"/>
        <w:ind w:left="283" w:firstLine="709"/>
        <w:rPr>
          <w:rFonts w:ascii="Times New Roman" w:hAnsi="Times New Roman"/>
          <w:b/>
          <w:lang w:val="uk-UA"/>
        </w:rPr>
      </w:pPr>
    </w:p>
    <w:p w:rsidR="000B10DE" w:rsidRPr="000B10DE" w:rsidRDefault="000B10DE" w:rsidP="000B10DE">
      <w:pPr>
        <w:spacing w:after="0" w:line="240" w:lineRule="auto"/>
        <w:ind w:left="283" w:firstLine="709"/>
        <w:rPr>
          <w:rFonts w:ascii="Times New Roman" w:hAnsi="Times New Roman"/>
          <w:b/>
          <w:lang w:val="uk-UA"/>
        </w:rPr>
      </w:pPr>
    </w:p>
    <w:p w:rsidR="000B10DE" w:rsidRPr="000B10DE" w:rsidRDefault="000B10DE" w:rsidP="000B10DE">
      <w:pPr>
        <w:spacing w:after="0" w:line="240" w:lineRule="auto"/>
        <w:ind w:left="283" w:firstLine="709"/>
        <w:rPr>
          <w:rFonts w:ascii="Times New Roman" w:hAnsi="Times New Roman"/>
          <w:b/>
          <w:lang w:val="uk-UA"/>
        </w:rPr>
      </w:pPr>
    </w:p>
    <w:p w:rsidR="000B10DE" w:rsidRPr="000B10DE" w:rsidRDefault="000B10DE" w:rsidP="000B10DE">
      <w:pPr>
        <w:spacing w:after="0" w:line="240" w:lineRule="auto"/>
        <w:jc w:val="both"/>
        <w:rPr>
          <w:rFonts w:ascii="Times New Roman" w:hAnsi="Times New Roman"/>
        </w:rPr>
      </w:pPr>
      <w:r w:rsidRPr="000B10DE">
        <w:rPr>
          <w:rFonts w:ascii="Times New Roman" w:hAnsi="Times New Roman"/>
          <w:lang w:val="uk-UA"/>
        </w:rPr>
        <w:t>Захист відбудеться «</w:t>
      </w:r>
      <w:r>
        <w:rPr>
          <w:rFonts w:ascii="Times New Roman" w:hAnsi="Times New Roman"/>
          <w:lang w:val="uk-UA"/>
        </w:rPr>
        <w:t>13</w:t>
      </w:r>
      <w:r w:rsidRPr="000B10DE">
        <w:rPr>
          <w:rFonts w:ascii="Times New Roman" w:hAnsi="Times New Roman"/>
          <w:lang w:val="uk-UA"/>
        </w:rPr>
        <w:t>» липня 2017</w:t>
      </w:r>
      <w:r w:rsidRPr="000B10DE">
        <w:rPr>
          <w:rFonts w:ascii="Times New Roman" w:hAnsi="Times New Roman"/>
        </w:rPr>
        <w:t> </w:t>
      </w:r>
      <w:r w:rsidRPr="000B10DE">
        <w:rPr>
          <w:rFonts w:ascii="Times New Roman" w:hAnsi="Times New Roman"/>
          <w:lang w:val="uk-UA"/>
        </w:rPr>
        <w:t>р. о «10</w:t>
      </w:r>
      <w:r w:rsidRPr="000B10DE">
        <w:rPr>
          <w:rFonts w:ascii="Times New Roman" w:hAnsi="Times New Roman"/>
          <w:vertAlign w:val="superscript"/>
          <w:lang w:val="uk-UA"/>
        </w:rPr>
        <w:t>00</w:t>
      </w:r>
      <w:r w:rsidRPr="000B10DE">
        <w:rPr>
          <w:rFonts w:ascii="Times New Roman" w:hAnsi="Times New Roman"/>
          <w:lang w:val="uk-UA"/>
        </w:rPr>
        <w:t>» годині на засіданні спеціалізованої вченої ради К</w:t>
      </w:r>
      <w:r w:rsidRPr="000B10DE">
        <w:rPr>
          <w:rFonts w:ascii="Times New Roman" w:hAnsi="Times New Roman"/>
        </w:rPr>
        <w:t> </w:t>
      </w:r>
      <w:r w:rsidRPr="000B10DE">
        <w:rPr>
          <w:rFonts w:ascii="Times New Roman" w:hAnsi="Times New Roman"/>
          <w:lang w:val="uk-UA"/>
        </w:rPr>
        <w:t xml:space="preserve">26.062.16 у Національному авіаційному університеті за адресою: </w:t>
      </w:r>
      <w:smartTag w:uri="urn:schemas-microsoft-com:office:smarttags" w:element="metricconverter">
        <w:smartTagPr>
          <w:attr w:name="ProductID" w:val="03058, м"/>
        </w:smartTagPr>
        <w:r w:rsidRPr="000B10DE">
          <w:rPr>
            <w:rFonts w:ascii="Times New Roman" w:hAnsi="Times New Roman"/>
            <w:lang w:val="uk-UA"/>
          </w:rPr>
          <w:t>03058, м</w:t>
        </w:r>
      </w:smartTag>
      <w:r w:rsidRPr="000B10DE">
        <w:rPr>
          <w:rFonts w:ascii="Times New Roman" w:hAnsi="Times New Roman"/>
          <w:lang w:val="uk-UA"/>
        </w:rPr>
        <w:t>.</w:t>
      </w:r>
      <w:r w:rsidRPr="000B10DE">
        <w:rPr>
          <w:rFonts w:ascii="Times New Roman" w:hAnsi="Times New Roman"/>
        </w:rPr>
        <w:t> </w:t>
      </w:r>
      <w:r w:rsidRPr="000B10DE">
        <w:rPr>
          <w:rFonts w:ascii="Times New Roman" w:hAnsi="Times New Roman"/>
          <w:lang w:val="uk-UA"/>
        </w:rPr>
        <w:t>Київ, пр.</w:t>
      </w:r>
      <w:r w:rsidRPr="000B10DE">
        <w:rPr>
          <w:rFonts w:ascii="Times New Roman" w:hAnsi="Times New Roman"/>
        </w:rPr>
        <w:t> Космонавта Комарова, 1</w:t>
      </w:r>
    </w:p>
    <w:p w:rsidR="000B10DE" w:rsidRPr="000B10DE" w:rsidRDefault="000B10DE" w:rsidP="000B10DE">
      <w:pPr>
        <w:spacing w:after="0" w:line="240" w:lineRule="auto"/>
        <w:jc w:val="both"/>
        <w:rPr>
          <w:rFonts w:ascii="Times New Roman" w:hAnsi="Times New Roman"/>
          <w:b/>
        </w:rPr>
      </w:pPr>
    </w:p>
    <w:p w:rsidR="000B10DE" w:rsidRPr="000B10DE" w:rsidRDefault="000B10DE" w:rsidP="000B10DE">
      <w:pPr>
        <w:spacing w:after="0" w:line="240" w:lineRule="auto"/>
        <w:jc w:val="both"/>
        <w:rPr>
          <w:rFonts w:ascii="Times New Roman" w:hAnsi="Times New Roman"/>
          <w:highlight w:val="yellow"/>
        </w:rPr>
      </w:pPr>
    </w:p>
    <w:p w:rsidR="000B10DE" w:rsidRPr="000B10DE" w:rsidRDefault="000B10DE" w:rsidP="000B10DE">
      <w:pPr>
        <w:spacing w:after="0" w:line="240" w:lineRule="auto"/>
        <w:jc w:val="both"/>
        <w:rPr>
          <w:rFonts w:ascii="Times New Roman" w:hAnsi="Times New Roman"/>
        </w:rPr>
      </w:pPr>
      <w:proofErr w:type="gramStart"/>
      <w:r w:rsidRPr="000B10DE">
        <w:rPr>
          <w:rFonts w:ascii="Times New Roman" w:hAnsi="Times New Roman"/>
        </w:rPr>
        <w:t>З</w:t>
      </w:r>
      <w:proofErr w:type="gramEnd"/>
      <w:r w:rsidRPr="000B10DE">
        <w:rPr>
          <w:rFonts w:ascii="Times New Roman" w:hAnsi="Times New Roman"/>
        </w:rPr>
        <w:t xml:space="preserve"> </w:t>
      </w:r>
      <w:proofErr w:type="spellStart"/>
      <w:r w:rsidRPr="000B10DE">
        <w:rPr>
          <w:rFonts w:ascii="Times New Roman" w:hAnsi="Times New Roman"/>
        </w:rPr>
        <w:t>дисертацією</w:t>
      </w:r>
      <w:proofErr w:type="spellEnd"/>
      <w:r w:rsidRPr="000B10DE">
        <w:rPr>
          <w:rFonts w:ascii="Times New Roman" w:hAnsi="Times New Roman"/>
        </w:rPr>
        <w:t xml:space="preserve"> </w:t>
      </w:r>
      <w:proofErr w:type="spellStart"/>
      <w:r w:rsidRPr="000B10DE">
        <w:rPr>
          <w:rFonts w:ascii="Times New Roman" w:hAnsi="Times New Roman"/>
        </w:rPr>
        <w:t>можна</w:t>
      </w:r>
      <w:proofErr w:type="spellEnd"/>
      <w:r w:rsidRPr="000B10DE">
        <w:rPr>
          <w:rFonts w:ascii="Times New Roman" w:hAnsi="Times New Roman"/>
        </w:rPr>
        <w:t xml:space="preserve"> </w:t>
      </w:r>
      <w:proofErr w:type="spellStart"/>
      <w:r w:rsidRPr="000B10DE">
        <w:rPr>
          <w:rFonts w:ascii="Times New Roman" w:hAnsi="Times New Roman"/>
        </w:rPr>
        <w:t>ознайомитись</w:t>
      </w:r>
      <w:proofErr w:type="spellEnd"/>
      <w:r w:rsidRPr="000B10DE">
        <w:rPr>
          <w:rFonts w:ascii="Times New Roman" w:hAnsi="Times New Roman"/>
        </w:rPr>
        <w:t xml:space="preserve"> у </w:t>
      </w:r>
      <w:proofErr w:type="spellStart"/>
      <w:r w:rsidRPr="000B10DE">
        <w:rPr>
          <w:rFonts w:ascii="Times New Roman" w:hAnsi="Times New Roman"/>
        </w:rPr>
        <w:t>науковій</w:t>
      </w:r>
      <w:proofErr w:type="spellEnd"/>
      <w:r w:rsidRPr="000B10DE">
        <w:rPr>
          <w:rFonts w:ascii="Times New Roman" w:hAnsi="Times New Roman"/>
        </w:rPr>
        <w:t xml:space="preserve"> </w:t>
      </w:r>
      <w:proofErr w:type="spellStart"/>
      <w:r w:rsidRPr="000B10DE">
        <w:rPr>
          <w:rFonts w:ascii="Times New Roman" w:hAnsi="Times New Roman"/>
        </w:rPr>
        <w:t>бібліотеці</w:t>
      </w:r>
      <w:proofErr w:type="spellEnd"/>
      <w:r w:rsidRPr="000B10DE">
        <w:rPr>
          <w:rFonts w:ascii="Times New Roman" w:hAnsi="Times New Roman"/>
        </w:rPr>
        <w:t xml:space="preserve"> </w:t>
      </w:r>
      <w:proofErr w:type="spellStart"/>
      <w:r w:rsidRPr="000B10DE">
        <w:rPr>
          <w:rFonts w:ascii="Times New Roman" w:hAnsi="Times New Roman"/>
        </w:rPr>
        <w:t>Національного</w:t>
      </w:r>
      <w:proofErr w:type="spellEnd"/>
      <w:r w:rsidRPr="000B10DE">
        <w:rPr>
          <w:rFonts w:ascii="Times New Roman" w:hAnsi="Times New Roman"/>
        </w:rPr>
        <w:t xml:space="preserve"> </w:t>
      </w:r>
      <w:proofErr w:type="spellStart"/>
      <w:r w:rsidRPr="000B10DE">
        <w:rPr>
          <w:rFonts w:ascii="Times New Roman" w:hAnsi="Times New Roman"/>
        </w:rPr>
        <w:t>авіаційного</w:t>
      </w:r>
      <w:proofErr w:type="spellEnd"/>
      <w:r w:rsidRPr="000B10DE">
        <w:rPr>
          <w:rFonts w:ascii="Times New Roman" w:hAnsi="Times New Roman"/>
        </w:rPr>
        <w:t xml:space="preserve"> </w:t>
      </w:r>
      <w:proofErr w:type="spellStart"/>
      <w:r w:rsidRPr="000B10DE">
        <w:rPr>
          <w:rFonts w:ascii="Times New Roman" w:hAnsi="Times New Roman"/>
        </w:rPr>
        <w:t>університету</w:t>
      </w:r>
      <w:proofErr w:type="spellEnd"/>
      <w:r w:rsidRPr="000B10DE">
        <w:rPr>
          <w:rFonts w:ascii="Times New Roman" w:hAnsi="Times New Roman"/>
        </w:rPr>
        <w:t xml:space="preserve"> за </w:t>
      </w:r>
      <w:proofErr w:type="spellStart"/>
      <w:r w:rsidRPr="000B10DE">
        <w:rPr>
          <w:rFonts w:ascii="Times New Roman" w:hAnsi="Times New Roman"/>
        </w:rPr>
        <w:t>адресою</w:t>
      </w:r>
      <w:proofErr w:type="spellEnd"/>
      <w:r w:rsidRPr="000B10DE">
        <w:rPr>
          <w:rFonts w:ascii="Times New Roman" w:hAnsi="Times New Roman"/>
        </w:rPr>
        <w:t xml:space="preserve">: </w:t>
      </w:r>
      <w:smartTag w:uri="urn:schemas-microsoft-com:office:smarttags" w:element="metricconverter">
        <w:smartTagPr>
          <w:attr w:name="ProductID" w:val="03058, м"/>
        </w:smartTagPr>
        <w:r w:rsidRPr="000B10DE">
          <w:rPr>
            <w:rFonts w:ascii="Times New Roman" w:hAnsi="Times New Roman"/>
          </w:rPr>
          <w:t>03058, м</w:t>
        </w:r>
      </w:smartTag>
      <w:r w:rsidRPr="000B10DE">
        <w:rPr>
          <w:rFonts w:ascii="Times New Roman" w:hAnsi="Times New Roman"/>
        </w:rPr>
        <w:t>. </w:t>
      </w:r>
      <w:proofErr w:type="spellStart"/>
      <w:r w:rsidRPr="000B10DE">
        <w:rPr>
          <w:rFonts w:ascii="Times New Roman" w:hAnsi="Times New Roman"/>
        </w:rPr>
        <w:t>Київ</w:t>
      </w:r>
      <w:proofErr w:type="spellEnd"/>
      <w:r w:rsidRPr="000B10DE">
        <w:rPr>
          <w:rFonts w:ascii="Times New Roman" w:hAnsi="Times New Roman"/>
        </w:rPr>
        <w:t>, пр. Космонавта Комарова, 1</w:t>
      </w:r>
    </w:p>
    <w:p w:rsidR="000B10DE" w:rsidRPr="000B10DE" w:rsidRDefault="000B10DE" w:rsidP="000B10DE">
      <w:pPr>
        <w:tabs>
          <w:tab w:val="left" w:pos="5180"/>
        </w:tabs>
        <w:spacing w:after="0" w:line="240" w:lineRule="auto"/>
        <w:jc w:val="both"/>
        <w:rPr>
          <w:rFonts w:ascii="Times New Roman" w:hAnsi="Times New Roman"/>
          <w:color w:val="FF0000"/>
        </w:rPr>
      </w:pPr>
    </w:p>
    <w:p w:rsidR="000B10DE" w:rsidRPr="000B10DE" w:rsidRDefault="000B10DE" w:rsidP="000B10DE">
      <w:pPr>
        <w:spacing w:after="0" w:line="240" w:lineRule="auto"/>
        <w:ind w:firstLine="567"/>
        <w:jc w:val="both"/>
        <w:rPr>
          <w:rFonts w:ascii="Times New Roman" w:hAnsi="Times New Roman"/>
          <w:color w:val="FF0000"/>
        </w:rPr>
      </w:pPr>
    </w:p>
    <w:p w:rsidR="000B10DE" w:rsidRPr="000B10DE" w:rsidRDefault="000B10DE" w:rsidP="000B10DE">
      <w:pPr>
        <w:spacing w:after="0" w:line="240" w:lineRule="auto"/>
        <w:jc w:val="both"/>
        <w:rPr>
          <w:rFonts w:ascii="Times New Roman" w:hAnsi="Times New Roman"/>
          <w:color w:val="000000"/>
        </w:rPr>
      </w:pPr>
      <w:r w:rsidRPr="000B10DE">
        <w:rPr>
          <w:rFonts w:ascii="Times New Roman" w:hAnsi="Times New Roman"/>
          <w:color w:val="000000"/>
        </w:rPr>
        <w:t xml:space="preserve">Автореферат </w:t>
      </w:r>
      <w:proofErr w:type="spellStart"/>
      <w:r w:rsidRPr="000B10DE">
        <w:rPr>
          <w:rFonts w:ascii="Times New Roman" w:hAnsi="Times New Roman"/>
          <w:color w:val="000000"/>
        </w:rPr>
        <w:t>розісланий</w:t>
      </w:r>
      <w:proofErr w:type="spellEnd"/>
      <w:r w:rsidRPr="000B10DE">
        <w:rPr>
          <w:rFonts w:ascii="Times New Roman" w:hAnsi="Times New Roman"/>
          <w:color w:val="000000"/>
        </w:rPr>
        <w:t xml:space="preserve"> «</w:t>
      </w:r>
      <w:r>
        <w:rPr>
          <w:rFonts w:ascii="Times New Roman" w:hAnsi="Times New Roman"/>
          <w:color w:val="000000"/>
          <w:lang w:val="uk-UA"/>
        </w:rPr>
        <w:t>12</w:t>
      </w:r>
      <w:r w:rsidRPr="000B10DE">
        <w:rPr>
          <w:rFonts w:ascii="Times New Roman" w:hAnsi="Times New Roman"/>
          <w:color w:val="000000"/>
        </w:rPr>
        <w:t>»</w:t>
      </w:r>
      <w:r w:rsidRPr="000B10DE">
        <w:rPr>
          <w:rFonts w:ascii="Times New Roman" w:hAnsi="Times New Roman"/>
          <w:color w:val="000000"/>
          <w:lang w:val="uk-UA"/>
        </w:rPr>
        <w:t xml:space="preserve"> червня </w:t>
      </w:r>
      <w:r w:rsidRPr="000B10DE">
        <w:rPr>
          <w:rFonts w:ascii="Times New Roman" w:hAnsi="Times New Roman"/>
          <w:color w:val="000000"/>
        </w:rPr>
        <w:t>201</w:t>
      </w:r>
      <w:r w:rsidRPr="000B10DE">
        <w:rPr>
          <w:rFonts w:ascii="Times New Roman" w:hAnsi="Times New Roman"/>
          <w:color w:val="000000"/>
          <w:lang w:val="uk-UA"/>
        </w:rPr>
        <w:t>7</w:t>
      </w:r>
      <w:r w:rsidRPr="000B10DE">
        <w:rPr>
          <w:rFonts w:ascii="Times New Roman" w:hAnsi="Times New Roman"/>
          <w:color w:val="000000"/>
        </w:rPr>
        <w:t xml:space="preserve"> р.</w:t>
      </w:r>
    </w:p>
    <w:p w:rsidR="000B10DE" w:rsidRPr="000B10DE" w:rsidRDefault="000B10DE" w:rsidP="000B10DE">
      <w:pPr>
        <w:spacing w:after="0" w:line="240" w:lineRule="auto"/>
        <w:ind w:firstLine="567"/>
        <w:jc w:val="both"/>
        <w:rPr>
          <w:rFonts w:ascii="Times New Roman" w:hAnsi="Times New Roman"/>
          <w:color w:val="FF0000"/>
        </w:rPr>
      </w:pPr>
    </w:p>
    <w:p w:rsidR="000B10DE" w:rsidRPr="000B10DE" w:rsidRDefault="000B10DE" w:rsidP="000B10DE">
      <w:pPr>
        <w:spacing w:after="0" w:line="240" w:lineRule="auto"/>
        <w:ind w:firstLine="567"/>
        <w:jc w:val="both"/>
        <w:rPr>
          <w:rFonts w:ascii="Times New Roman" w:hAnsi="Times New Roman"/>
          <w:color w:val="FF0000"/>
        </w:rPr>
      </w:pPr>
      <w:r w:rsidRPr="000B10DE">
        <w:rPr>
          <w:rFonts w:ascii="Times New Roman" w:hAnsi="Times New Roman"/>
          <w:color w:val="FF0000"/>
        </w:rPr>
        <w:tab/>
      </w:r>
    </w:p>
    <w:p w:rsidR="000B10DE" w:rsidRPr="000B10DE" w:rsidRDefault="000B10DE" w:rsidP="000B10DE">
      <w:pPr>
        <w:spacing w:after="0" w:line="240" w:lineRule="auto"/>
        <w:ind w:firstLine="567"/>
        <w:rPr>
          <w:rFonts w:ascii="Times New Roman" w:hAnsi="Times New Roman"/>
          <w:color w:val="FF0000"/>
        </w:rPr>
      </w:pPr>
    </w:p>
    <w:p w:rsidR="000B10DE" w:rsidRPr="000B10DE" w:rsidRDefault="000B10DE" w:rsidP="000B10DE">
      <w:pPr>
        <w:spacing w:after="0" w:line="240" w:lineRule="auto"/>
        <w:ind w:firstLine="567"/>
        <w:rPr>
          <w:rFonts w:ascii="Times New Roman" w:hAnsi="Times New Roman"/>
          <w:color w:val="FF0000"/>
        </w:rPr>
      </w:pPr>
    </w:p>
    <w:p w:rsidR="000B10DE" w:rsidRPr="000B10DE" w:rsidRDefault="000B10DE" w:rsidP="000B10DE">
      <w:pPr>
        <w:keepNext/>
        <w:spacing w:after="0" w:line="240" w:lineRule="auto"/>
        <w:outlineLvl w:val="5"/>
        <w:rPr>
          <w:rFonts w:ascii="Times New Roman" w:hAnsi="Times New Roman"/>
          <w:color w:val="000000"/>
        </w:rPr>
      </w:pPr>
      <w:r w:rsidRPr="000B10DE">
        <w:rPr>
          <w:rFonts w:ascii="Times New Roman" w:hAnsi="Times New Roman"/>
          <w:color w:val="000000"/>
          <w:lang w:val="uk-UA"/>
        </w:rPr>
        <w:t>В</w:t>
      </w:r>
      <w:proofErr w:type="spellStart"/>
      <w:r w:rsidRPr="000B10DE">
        <w:rPr>
          <w:rFonts w:ascii="Times New Roman" w:hAnsi="Times New Roman"/>
          <w:color w:val="000000"/>
        </w:rPr>
        <w:t>чен</w:t>
      </w:r>
      <w:r w:rsidRPr="000B10DE">
        <w:rPr>
          <w:rFonts w:ascii="Times New Roman" w:hAnsi="Times New Roman"/>
          <w:color w:val="000000"/>
          <w:lang w:val="uk-UA"/>
        </w:rPr>
        <w:t>ий</w:t>
      </w:r>
      <w:proofErr w:type="spellEnd"/>
      <w:r w:rsidRPr="000B10DE">
        <w:rPr>
          <w:rFonts w:ascii="Times New Roman" w:hAnsi="Times New Roman"/>
          <w:color w:val="000000"/>
        </w:rPr>
        <w:t xml:space="preserve"> </w:t>
      </w:r>
      <w:proofErr w:type="spellStart"/>
      <w:r w:rsidRPr="000B10DE">
        <w:rPr>
          <w:rFonts w:ascii="Times New Roman" w:hAnsi="Times New Roman"/>
          <w:color w:val="000000"/>
        </w:rPr>
        <w:t>секретар</w:t>
      </w:r>
      <w:proofErr w:type="spellEnd"/>
      <w:r w:rsidRPr="000B10DE">
        <w:rPr>
          <w:rFonts w:ascii="Times New Roman" w:hAnsi="Times New Roman"/>
          <w:color w:val="000000"/>
        </w:rPr>
        <w:t xml:space="preserve"> </w:t>
      </w:r>
    </w:p>
    <w:p w:rsidR="000B10DE" w:rsidRPr="000B10DE" w:rsidRDefault="000B10DE" w:rsidP="000B10DE">
      <w:pPr>
        <w:tabs>
          <w:tab w:val="left" w:pos="-540"/>
        </w:tabs>
        <w:spacing w:after="0" w:line="240" w:lineRule="auto"/>
        <w:ind w:hanging="540"/>
        <w:rPr>
          <w:rFonts w:ascii="Times New Roman" w:hAnsi="Times New Roman"/>
          <w:color w:val="000000"/>
          <w:sz w:val="22"/>
          <w:szCs w:val="22"/>
          <w:lang w:val="uk-UA"/>
        </w:rPr>
      </w:pPr>
      <w:r w:rsidRPr="000B10DE">
        <w:rPr>
          <w:rFonts w:ascii="Times New Roman" w:hAnsi="Times New Roman"/>
          <w:color w:val="000000"/>
          <w:lang w:val="uk-UA"/>
        </w:rPr>
        <w:tab/>
        <w:t>спеціалізованої вченої ради</w:t>
      </w:r>
      <w:r w:rsidRPr="000B10DE">
        <w:rPr>
          <w:rFonts w:ascii="Times New Roman" w:hAnsi="Times New Roman"/>
          <w:color w:val="FF0000"/>
          <w:lang w:val="uk-UA"/>
        </w:rPr>
        <w:t xml:space="preserve"> </w:t>
      </w:r>
      <w:r w:rsidRPr="000B10DE">
        <w:rPr>
          <w:rFonts w:ascii="Times New Roman" w:hAnsi="Times New Roman"/>
          <w:color w:val="FF0000"/>
          <w:lang w:val="uk-UA"/>
        </w:rPr>
        <w:tab/>
        <w:t xml:space="preserve">                                                  </w:t>
      </w:r>
      <w:r w:rsidRPr="000B10DE">
        <w:rPr>
          <w:rFonts w:ascii="Times New Roman" w:hAnsi="Times New Roman"/>
          <w:color w:val="000000"/>
          <w:lang w:val="uk-UA"/>
        </w:rPr>
        <w:t>Я.В. Горбатюк</w:t>
      </w:r>
    </w:p>
    <w:p w:rsidR="000B10DE" w:rsidRPr="000B10DE" w:rsidRDefault="000B10DE" w:rsidP="000B10DE">
      <w:pPr>
        <w:shd w:val="clear" w:color="auto" w:fill="FFFFFF"/>
        <w:tabs>
          <w:tab w:val="left" w:leader="underscore" w:pos="0"/>
        </w:tabs>
        <w:spacing w:after="0" w:line="240" w:lineRule="auto"/>
        <w:jc w:val="both"/>
        <w:rPr>
          <w:rFonts w:ascii="Times New Roman" w:hAnsi="Times New Roman"/>
          <w:bCs/>
          <w:lang w:val="uk-UA"/>
        </w:rPr>
      </w:pPr>
    </w:p>
    <w:p w:rsidR="00484542" w:rsidRPr="00FF5ACB" w:rsidRDefault="00D116BC" w:rsidP="007F6A77">
      <w:pPr>
        <w:jc w:val="center"/>
        <w:rPr>
          <w:rFonts w:ascii="Times New Roman" w:hAnsi="Times New Roman"/>
          <w:b/>
          <w:lang w:val="uk-UA"/>
        </w:rPr>
      </w:pPr>
      <w:bookmarkStart w:id="0" w:name="_GoBack"/>
      <w:bookmarkEnd w:id="0"/>
      <w:r>
        <w:rPr>
          <w:rFonts w:ascii="Times New Roman" w:hAnsi="Times New Roman"/>
          <w:b/>
          <w:lang w:val="uk-UA"/>
        </w:rPr>
        <w:lastRenderedPageBreak/>
        <w:t>ЗАГАЛЬНА ХАРАКТЕРИСТИКА РОБОТИ</w:t>
      </w:r>
    </w:p>
    <w:p w:rsidR="001C3E33" w:rsidRPr="00FF5ACB" w:rsidRDefault="00D116BC" w:rsidP="00896A5C">
      <w:pPr>
        <w:spacing w:after="0" w:line="240" w:lineRule="auto"/>
        <w:ind w:firstLine="709"/>
        <w:jc w:val="both"/>
        <w:rPr>
          <w:rFonts w:ascii="Times New Roman" w:hAnsi="Times New Roman"/>
          <w:lang w:val="uk-UA"/>
        </w:rPr>
      </w:pPr>
      <w:r w:rsidRPr="00D116BC">
        <w:rPr>
          <w:rFonts w:ascii="Times New Roman" w:hAnsi="Times New Roman"/>
          <w:b/>
          <w:lang w:val="uk-UA"/>
        </w:rPr>
        <w:t>Актуальність теми.</w:t>
      </w:r>
      <w:r>
        <w:rPr>
          <w:rFonts w:ascii="Times New Roman" w:hAnsi="Times New Roman"/>
          <w:lang w:val="uk-UA"/>
        </w:rPr>
        <w:t xml:space="preserve"> </w:t>
      </w:r>
      <w:r w:rsidR="001C3E33" w:rsidRPr="00FF5ACB">
        <w:rPr>
          <w:rFonts w:ascii="Times New Roman" w:hAnsi="Times New Roman"/>
          <w:lang w:val="uk-UA"/>
        </w:rPr>
        <w:t xml:space="preserve">Системне оновлення вітчизняного адміністративного законодавства, необхідність якого визначена формуванням законодавчо закріплених гарантій незворотності демократичних перетворень в Україні передбачає глибоке дослідження базових категорій адміністративного права, відповідних трансформаціям суспільного розвитку. Однією з таких категорій виступає категорія адміністративної послуги, яка найбільш повно, системно відтворює засади реалізації концепції людино центризму в діяльності органів державної влади, органів місцевого самоврядування. </w:t>
      </w:r>
    </w:p>
    <w:p w:rsidR="00F85B18" w:rsidRPr="00FF5ACB" w:rsidRDefault="00F85B18" w:rsidP="00896A5C">
      <w:pPr>
        <w:spacing w:after="0" w:line="240" w:lineRule="auto"/>
        <w:ind w:firstLine="709"/>
        <w:jc w:val="both"/>
        <w:rPr>
          <w:rFonts w:ascii="Times New Roman" w:hAnsi="Times New Roman"/>
          <w:lang w:val="uk-UA"/>
        </w:rPr>
      </w:pPr>
      <w:r w:rsidRPr="00FF5ACB">
        <w:rPr>
          <w:rFonts w:ascii="Times New Roman" w:hAnsi="Times New Roman"/>
          <w:lang w:val="uk-UA"/>
        </w:rPr>
        <w:t>На ефективність містобудівної діяльності впливає багато чинників, проте її умовою завжди виступає баланс приватних і публічних інтересів, що полягають у реалізації громадянами, зокрема, конституційного права на житло та гарантуванні з боку держави цього права із врахуванням чинників соціально-економічного, територіального, екологічного характеру, з одного боку, а з іншого – у здійсненні підприємницької, інвестиційної діяльності у сфері містобудування, завдяки якій створюються умови формування повноцінного життєвого середовища. За таких обставин діяльність органів державної виконавчої влади, органів місцевого самоврядування щодо надання адміністративних послуг у містобудуванні спрямована на сприяння ефективній містобудівній діяльності, належному використанню територій,  будівництву об'єктів містобудування, розвитку місцевої території.</w:t>
      </w:r>
    </w:p>
    <w:p w:rsidR="00F85B18" w:rsidRPr="00FF5ACB" w:rsidRDefault="00F85B18" w:rsidP="00896A5C">
      <w:pPr>
        <w:spacing w:after="0" w:line="240" w:lineRule="auto"/>
        <w:ind w:firstLine="709"/>
        <w:jc w:val="both"/>
        <w:rPr>
          <w:rFonts w:ascii="Times New Roman" w:hAnsi="Times New Roman"/>
          <w:lang w:val="uk-UA"/>
        </w:rPr>
      </w:pPr>
      <w:r w:rsidRPr="00FF5ACB">
        <w:rPr>
          <w:rFonts w:ascii="Times New Roman" w:hAnsi="Times New Roman"/>
          <w:lang w:val="uk-UA"/>
        </w:rPr>
        <w:t>Вказані положення ілюструють значення забезпечення законності надання адміністративних послуг у сфері містобудування. Поряд із цим, доводиться констатувати наявність значної кількості проблем у цій сфері, на які неодноразово вказувал</w:t>
      </w:r>
      <w:r w:rsidR="004F6F1E" w:rsidRPr="00FF5ACB">
        <w:rPr>
          <w:rFonts w:ascii="Times New Roman" w:hAnsi="Times New Roman"/>
          <w:lang w:val="uk-UA"/>
        </w:rPr>
        <w:t>ось</w:t>
      </w:r>
      <w:r w:rsidRPr="00FF5ACB">
        <w:rPr>
          <w:rFonts w:ascii="Times New Roman" w:hAnsi="Times New Roman"/>
          <w:lang w:val="uk-UA"/>
        </w:rPr>
        <w:t xml:space="preserve"> як у</w:t>
      </w:r>
      <w:r w:rsidR="003D6ED9" w:rsidRPr="00FF5ACB">
        <w:rPr>
          <w:rFonts w:ascii="Times New Roman" w:hAnsi="Times New Roman"/>
          <w:lang w:val="uk-UA"/>
        </w:rPr>
        <w:t xml:space="preserve"> фахових</w:t>
      </w:r>
      <w:r w:rsidRPr="00FF5ACB">
        <w:rPr>
          <w:rFonts w:ascii="Times New Roman" w:hAnsi="Times New Roman"/>
          <w:lang w:val="uk-UA"/>
        </w:rPr>
        <w:t xml:space="preserve"> </w:t>
      </w:r>
      <w:r w:rsidR="003D6ED9" w:rsidRPr="00FF5ACB">
        <w:rPr>
          <w:rFonts w:ascii="Times New Roman" w:hAnsi="Times New Roman"/>
          <w:lang w:val="uk-UA"/>
        </w:rPr>
        <w:t>юридичних, так і у інших</w:t>
      </w:r>
      <w:r w:rsidRPr="00FF5ACB">
        <w:rPr>
          <w:rFonts w:ascii="Times New Roman" w:hAnsi="Times New Roman"/>
          <w:lang w:val="uk-UA"/>
        </w:rPr>
        <w:t xml:space="preserve"> виданнях</w:t>
      </w:r>
      <w:r w:rsidR="003D6ED9" w:rsidRPr="00FF5ACB">
        <w:rPr>
          <w:rFonts w:ascii="Times New Roman" w:hAnsi="Times New Roman"/>
          <w:lang w:val="uk-UA"/>
        </w:rPr>
        <w:t xml:space="preserve">. </w:t>
      </w:r>
      <w:r w:rsidR="004F6F1E" w:rsidRPr="00FF5ACB">
        <w:rPr>
          <w:rFonts w:ascii="Times New Roman" w:hAnsi="Times New Roman"/>
          <w:lang w:val="uk-UA"/>
        </w:rPr>
        <w:t>Узагальнено вказані проблеми можливо згрупувати у три групи: 1) численні прогалини та колізії законодавства</w:t>
      </w:r>
      <w:r w:rsidR="00941196">
        <w:rPr>
          <w:rFonts w:ascii="Times New Roman" w:hAnsi="Times New Roman"/>
          <w:lang w:val="uk-UA"/>
        </w:rPr>
        <w:t xml:space="preserve">, що застосовується </w:t>
      </w:r>
      <w:proofErr w:type="spellStart"/>
      <w:r w:rsidR="00941196">
        <w:rPr>
          <w:rFonts w:ascii="Times New Roman" w:hAnsi="Times New Roman"/>
          <w:lang w:val="uk-UA"/>
        </w:rPr>
        <w:t>субєктами</w:t>
      </w:r>
      <w:proofErr w:type="spellEnd"/>
      <w:r w:rsidR="00941196">
        <w:rPr>
          <w:rFonts w:ascii="Times New Roman" w:hAnsi="Times New Roman"/>
          <w:lang w:val="uk-UA"/>
        </w:rPr>
        <w:t xml:space="preserve"> забезпечення законності надання </w:t>
      </w:r>
      <w:r w:rsidR="004F6F1E" w:rsidRPr="00FF5ACB">
        <w:rPr>
          <w:rFonts w:ascii="Times New Roman" w:hAnsi="Times New Roman"/>
          <w:lang w:val="uk-UA"/>
        </w:rPr>
        <w:t>адміністративн</w:t>
      </w:r>
      <w:r w:rsidR="00941196">
        <w:rPr>
          <w:rFonts w:ascii="Times New Roman" w:hAnsi="Times New Roman"/>
          <w:lang w:val="uk-UA"/>
        </w:rPr>
        <w:t>их</w:t>
      </w:r>
      <w:r w:rsidR="004F6F1E" w:rsidRPr="00FF5ACB">
        <w:rPr>
          <w:rFonts w:ascii="Times New Roman" w:hAnsi="Times New Roman"/>
          <w:lang w:val="uk-UA"/>
        </w:rPr>
        <w:t xml:space="preserve"> послуг</w:t>
      </w:r>
      <w:r w:rsidR="00282F76" w:rsidRPr="00FF5ACB">
        <w:rPr>
          <w:rFonts w:ascii="Times New Roman" w:hAnsi="Times New Roman"/>
          <w:lang w:val="uk-UA"/>
        </w:rPr>
        <w:t xml:space="preserve">, в тому числі в </w:t>
      </w:r>
      <w:r w:rsidR="004F6F1E" w:rsidRPr="00FF5ACB">
        <w:rPr>
          <w:rFonts w:ascii="Times New Roman" w:hAnsi="Times New Roman"/>
          <w:lang w:val="uk-UA"/>
        </w:rPr>
        <w:t>у сфері містобудування</w:t>
      </w:r>
      <w:r w:rsidR="00282F76" w:rsidRPr="00FF5ACB">
        <w:rPr>
          <w:rFonts w:ascii="Times New Roman" w:hAnsi="Times New Roman"/>
          <w:lang w:val="uk-UA"/>
        </w:rPr>
        <w:t>, а також його нестабільність</w:t>
      </w:r>
      <w:r w:rsidR="004F6F1E" w:rsidRPr="00FF5ACB">
        <w:rPr>
          <w:rFonts w:ascii="Times New Roman" w:hAnsi="Times New Roman"/>
          <w:lang w:val="uk-UA"/>
        </w:rPr>
        <w:t>; 2)</w:t>
      </w:r>
      <w:r w:rsidR="00AA197B" w:rsidRPr="00FF5ACB">
        <w:rPr>
          <w:rFonts w:ascii="Times New Roman" w:hAnsi="Times New Roman"/>
          <w:lang w:val="uk-UA"/>
        </w:rPr>
        <w:t xml:space="preserve"> проблеми організації надання адміністративних послуг</w:t>
      </w:r>
      <w:r w:rsidR="00424C41" w:rsidRPr="00FF5ACB">
        <w:rPr>
          <w:rFonts w:ascii="Times New Roman" w:hAnsi="Times New Roman"/>
          <w:lang w:val="uk-UA"/>
        </w:rPr>
        <w:t xml:space="preserve">; 3) </w:t>
      </w:r>
      <w:r w:rsidR="00FE565F" w:rsidRPr="00FF5ACB">
        <w:rPr>
          <w:rFonts w:ascii="Times New Roman" w:hAnsi="Times New Roman"/>
          <w:lang w:val="uk-UA"/>
        </w:rPr>
        <w:t xml:space="preserve">проблеми правової культури </w:t>
      </w:r>
      <w:r w:rsidR="00941196">
        <w:rPr>
          <w:rFonts w:ascii="Times New Roman" w:hAnsi="Times New Roman"/>
          <w:lang w:val="uk-UA"/>
        </w:rPr>
        <w:t xml:space="preserve">посадових </w:t>
      </w:r>
      <w:r w:rsidR="00FE565F" w:rsidRPr="00FF5ACB">
        <w:rPr>
          <w:rFonts w:ascii="Times New Roman" w:hAnsi="Times New Roman"/>
          <w:lang w:val="uk-UA"/>
        </w:rPr>
        <w:t>осіб, які наділені повноваженнями</w:t>
      </w:r>
      <w:r w:rsidR="00941196">
        <w:rPr>
          <w:rFonts w:ascii="Times New Roman" w:hAnsi="Times New Roman"/>
          <w:lang w:val="uk-UA"/>
        </w:rPr>
        <w:t xml:space="preserve"> щодо забезпечення законності надання </w:t>
      </w:r>
      <w:r w:rsidR="00FE565F" w:rsidRPr="00FF5ACB">
        <w:rPr>
          <w:rFonts w:ascii="Times New Roman" w:hAnsi="Times New Roman"/>
          <w:lang w:val="uk-UA"/>
        </w:rPr>
        <w:t>адміністративних послуг. Вказане спричинює</w:t>
      </w:r>
      <w:r w:rsidR="004F6F1E" w:rsidRPr="00FF5ACB">
        <w:rPr>
          <w:rFonts w:ascii="Times New Roman" w:hAnsi="Times New Roman"/>
          <w:lang w:val="uk-UA"/>
        </w:rPr>
        <w:t xml:space="preserve"> неможливість належної реалізації </w:t>
      </w:r>
      <w:r w:rsidR="00AA197B" w:rsidRPr="00FF5ACB">
        <w:rPr>
          <w:rFonts w:ascii="Times New Roman" w:hAnsi="Times New Roman"/>
          <w:lang w:val="uk-UA"/>
        </w:rPr>
        <w:t xml:space="preserve">існуючих </w:t>
      </w:r>
      <w:r w:rsidR="00FE565F" w:rsidRPr="00FF5ACB">
        <w:rPr>
          <w:rFonts w:ascii="Times New Roman" w:hAnsi="Times New Roman"/>
          <w:lang w:val="uk-UA"/>
        </w:rPr>
        <w:t>способів забезпечення</w:t>
      </w:r>
      <w:r w:rsidR="00AA197B" w:rsidRPr="00FF5ACB">
        <w:rPr>
          <w:rFonts w:ascii="Times New Roman" w:hAnsi="Times New Roman"/>
          <w:lang w:val="uk-UA"/>
        </w:rPr>
        <w:t xml:space="preserve"> </w:t>
      </w:r>
      <w:r w:rsidR="004F6F1E" w:rsidRPr="00FF5ACB">
        <w:rPr>
          <w:rFonts w:ascii="Times New Roman" w:hAnsi="Times New Roman"/>
          <w:lang w:val="uk-UA"/>
        </w:rPr>
        <w:t xml:space="preserve">законності надання адміністративних послуг у сфері містобудування. </w:t>
      </w:r>
    </w:p>
    <w:p w:rsidR="00412F71" w:rsidRPr="00FF5ACB" w:rsidRDefault="001C3E33" w:rsidP="00896A5C">
      <w:pPr>
        <w:spacing w:after="0" w:line="240" w:lineRule="auto"/>
        <w:ind w:firstLine="709"/>
        <w:jc w:val="both"/>
        <w:rPr>
          <w:rFonts w:ascii="Times New Roman" w:hAnsi="Times New Roman"/>
          <w:lang w:val="uk-UA"/>
        </w:rPr>
      </w:pPr>
      <w:r w:rsidRPr="00FF5ACB">
        <w:rPr>
          <w:rFonts w:ascii="Times New Roman" w:hAnsi="Times New Roman"/>
          <w:lang w:val="uk-UA"/>
        </w:rPr>
        <w:t>Науковий доробок у галузі адміністративного права стосувався переважно загальних питань обґрунтування сутності, змісту, правової природи адміністративних послуг</w:t>
      </w:r>
      <w:r w:rsidR="00D6243E" w:rsidRPr="00FF5ACB">
        <w:rPr>
          <w:rFonts w:ascii="Times New Roman" w:hAnsi="Times New Roman"/>
          <w:lang w:val="uk-UA"/>
        </w:rPr>
        <w:t>, і лише деякі роботи стосуються забезпечення законності</w:t>
      </w:r>
      <w:r w:rsidR="0008127D">
        <w:rPr>
          <w:rFonts w:ascii="Times New Roman" w:hAnsi="Times New Roman"/>
          <w:lang w:val="uk-UA"/>
        </w:rPr>
        <w:t xml:space="preserve"> їх надання</w:t>
      </w:r>
      <w:r w:rsidRPr="00FF5ACB">
        <w:rPr>
          <w:rFonts w:ascii="Times New Roman" w:hAnsi="Times New Roman"/>
          <w:lang w:val="uk-UA"/>
        </w:rPr>
        <w:t>.</w:t>
      </w:r>
      <w:r w:rsidR="00D6243E" w:rsidRPr="00FF5ACB">
        <w:rPr>
          <w:rFonts w:ascii="Times New Roman" w:hAnsi="Times New Roman"/>
          <w:lang w:val="uk-UA"/>
        </w:rPr>
        <w:t xml:space="preserve"> Так, в рамках дослідження адміністративних послуг</w:t>
      </w:r>
      <w:r w:rsidRPr="00FF5ACB">
        <w:rPr>
          <w:rFonts w:ascii="Times New Roman" w:hAnsi="Times New Roman"/>
          <w:lang w:val="uk-UA"/>
        </w:rPr>
        <w:t xml:space="preserve"> </w:t>
      </w:r>
      <w:r w:rsidR="00D6243E" w:rsidRPr="00FF5ACB">
        <w:rPr>
          <w:rFonts w:ascii="Times New Roman" w:hAnsi="Times New Roman"/>
          <w:lang w:val="uk-UA"/>
        </w:rPr>
        <w:t>с</w:t>
      </w:r>
      <w:r w:rsidRPr="00FF5ACB">
        <w:rPr>
          <w:rFonts w:ascii="Times New Roman" w:hAnsi="Times New Roman"/>
          <w:lang w:val="uk-UA"/>
        </w:rPr>
        <w:t xml:space="preserve">лід навести роботи В.Б. </w:t>
      </w:r>
      <w:proofErr w:type="spellStart"/>
      <w:r w:rsidRPr="00FF5ACB">
        <w:rPr>
          <w:rFonts w:ascii="Times New Roman" w:hAnsi="Times New Roman"/>
          <w:lang w:val="uk-UA"/>
        </w:rPr>
        <w:t>Авер`янова</w:t>
      </w:r>
      <w:proofErr w:type="spellEnd"/>
      <w:r w:rsidRPr="00FF5ACB">
        <w:rPr>
          <w:rFonts w:ascii="Times New Roman" w:hAnsi="Times New Roman"/>
          <w:lang w:val="uk-UA"/>
        </w:rPr>
        <w:t xml:space="preserve">, Ю.П. </w:t>
      </w:r>
      <w:proofErr w:type="spellStart"/>
      <w:r w:rsidRPr="00FF5ACB">
        <w:rPr>
          <w:rFonts w:ascii="Times New Roman" w:hAnsi="Times New Roman"/>
          <w:lang w:val="uk-UA"/>
        </w:rPr>
        <w:t>Битяка</w:t>
      </w:r>
      <w:proofErr w:type="spellEnd"/>
      <w:r w:rsidRPr="00FF5ACB">
        <w:rPr>
          <w:rFonts w:ascii="Times New Roman" w:hAnsi="Times New Roman"/>
          <w:lang w:val="uk-UA"/>
        </w:rPr>
        <w:t xml:space="preserve">, В.К. </w:t>
      </w:r>
      <w:proofErr w:type="spellStart"/>
      <w:r w:rsidRPr="00FF5ACB">
        <w:rPr>
          <w:rFonts w:ascii="Times New Roman" w:hAnsi="Times New Roman"/>
          <w:lang w:val="uk-UA"/>
        </w:rPr>
        <w:t>Колпакова</w:t>
      </w:r>
      <w:proofErr w:type="spellEnd"/>
      <w:r w:rsidRPr="00FF5ACB">
        <w:rPr>
          <w:rFonts w:ascii="Times New Roman" w:hAnsi="Times New Roman"/>
          <w:lang w:val="uk-UA"/>
        </w:rPr>
        <w:t xml:space="preserve">, Т.О. </w:t>
      </w:r>
      <w:proofErr w:type="spellStart"/>
      <w:r w:rsidRPr="00FF5ACB">
        <w:rPr>
          <w:rFonts w:ascii="Times New Roman" w:hAnsi="Times New Roman"/>
          <w:lang w:val="uk-UA"/>
        </w:rPr>
        <w:t>Коломоєць</w:t>
      </w:r>
      <w:proofErr w:type="spellEnd"/>
      <w:r w:rsidRPr="00FF5ACB">
        <w:rPr>
          <w:rFonts w:ascii="Times New Roman" w:hAnsi="Times New Roman"/>
          <w:lang w:val="uk-UA"/>
        </w:rPr>
        <w:t xml:space="preserve"> та інших вчених, які доводили місце адміністративної послуги у системі адміністративного права. Серед наукових робіт, виконаних на рівні дисертаційних досліджень</w:t>
      </w:r>
      <w:r w:rsidR="00C96CC7" w:rsidRPr="00FF5ACB">
        <w:rPr>
          <w:rFonts w:ascii="Times New Roman" w:hAnsi="Times New Roman"/>
          <w:lang w:val="uk-UA"/>
        </w:rPr>
        <w:t xml:space="preserve"> переважна частина присвячена тематиці адміністративних послуг. Д</w:t>
      </w:r>
      <w:r w:rsidRPr="00FF5ACB">
        <w:rPr>
          <w:rFonts w:ascii="Times New Roman" w:hAnsi="Times New Roman"/>
          <w:lang w:val="uk-UA"/>
        </w:rPr>
        <w:t xml:space="preserve">оцільно вказати про роботи </w:t>
      </w:r>
      <w:r w:rsidRPr="00FF5ACB">
        <w:rPr>
          <w:rFonts w:ascii="Times New Roman" w:hAnsi="Times New Roman"/>
          <w:lang w:val="uk-UA"/>
        </w:rPr>
        <w:lastRenderedPageBreak/>
        <w:t xml:space="preserve">Г.М. Писаренко, яка аналізувала організаційно-правові аспекти адміністративних послуг (2006 р.), С.Л. </w:t>
      </w:r>
      <w:proofErr w:type="spellStart"/>
      <w:r w:rsidRPr="00FF5ACB">
        <w:rPr>
          <w:rFonts w:ascii="Times New Roman" w:hAnsi="Times New Roman"/>
          <w:lang w:val="uk-UA"/>
        </w:rPr>
        <w:t>Дембіцької</w:t>
      </w:r>
      <w:proofErr w:type="spellEnd"/>
      <w:r w:rsidRPr="00FF5ACB">
        <w:rPr>
          <w:rFonts w:ascii="Times New Roman" w:hAnsi="Times New Roman"/>
          <w:lang w:val="uk-UA"/>
        </w:rPr>
        <w:t xml:space="preserve"> (2010 р.), О.О. </w:t>
      </w:r>
      <w:proofErr w:type="spellStart"/>
      <w:r w:rsidRPr="00FF5ACB">
        <w:rPr>
          <w:rFonts w:ascii="Times New Roman" w:hAnsi="Times New Roman"/>
          <w:lang w:val="uk-UA"/>
        </w:rPr>
        <w:t>Ільницької</w:t>
      </w:r>
      <w:proofErr w:type="spellEnd"/>
      <w:r w:rsidRPr="00FF5ACB">
        <w:rPr>
          <w:rFonts w:ascii="Times New Roman" w:hAnsi="Times New Roman"/>
          <w:lang w:val="uk-UA"/>
        </w:rPr>
        <w:t xml:space="preserve"> (2012 р.) та інші. С.Л. </w:t>
      </w:r>
      <w:proofErr w:type="spellStart"/>
      <w:r w:rsidRPr="00FF5ACB">
        <w:rPr>
          <w:rFonts w:ascii="Times New Roman" w:hAnsi="Times New Roman"/>
          <w:lang w:val="uk-UA"/>
        </w:rPr>
        <w:t>Дембіцька</w:t>
      </w:r>
      <w:proofErr w:type="spellEnd"/>
      <w:r w:rsidRPr="00FF5ACB">
        <w:rPr>
          <w:rFonts w:ascii="Times New Roman" w:hAnsi="Times New Roman"/>
          <w:lang w:val="uk-UA"/>
        </w:rPr>
        <w:t xml:space="preserve"> та О.О. </w:t>
      </w:r>
      <w:proofErr w:type="spellStart"/>
      <w:r w:rsidRPr="00FF5ACB">
        <w:rPr>
          <w:rFonts w:ascii="Times New Roman" w:hAnsi="Times New Roman"/>
          <w:lang w:val="uk-UA"/>
        </w:rPr>
        <w:t>Ільницька</w:t>
      </w:r>
      <w:proofErr w:type="spellEnd"/>
      <w:r w:rsidRPr="00FF5ACB">
        <w:rPr>
          <w:rFonts w:ascii="Times New Roman" w:hAnsi="Times New Roman"/>
          <w:lang w:val="uk-UA"/>
        </w:rPr>
        <w:t xml:space="preserve"> досліджували питання надання адміністративних послуг населенню органами місцевого самоврядування.</w:t>
      </w:r>
      <w:r w:rsidR="006236E2">
        <w:rPr>
          <w:rFonts w:ascii="Times New Roman" w:hAnsi="Times New Roman"/>
          <w:lang w:val="uk-UA"/>
        </w:rPr>
        <w:t xml:space="preserve"> Останнім часом захищені кандидатські дисертації, присвячені як загальним положенням щодо надання адміністративних послуг</w:t>
      </w:r>
      <w:r w:rsidR="006236E2" w:rsidRPr="006236E2">
        <w:rPr>
          <w:rFonts w:ascii="Times New Roman" w:hAnsi="Times New Roman"/>
          <w:lang w:val="uk-UA"/>
        </w:rPr>
        <w:t xml:space="preserve">: В.В. </w:t>
      </w:r>
      <w:proofErr w:type="spellStart"/>
      <w:r w:rsidR="006236E2" w:rsidRPr="006236E2">
        <w:rPr>
          <w:rFonts w:ascii="Times New Roman" w:hAnsi="Times New Roman"/>
          <w:lang w:val="uk-UA"/>
        </w:rPr>
        <w:t>Петьовка</w:t>
      </w:r>
      <w:proofErr w:type="spellEnd"/>
      <w:r w:rsidR="006236E2">
        <w:rPr>
          <w:rFonts w:ascii="Times New Roman" w:hAnsi="Times New Roman"/>
          <w:lang w:val="uk-UA"/>
        </w:rPr>
        <w:t xml:space="preserve"> (2014 р.)</w:t>
      </w:r>
      <w:r w:rsidR="006236E2" w:rsidRPr="006236E2">
        <w:rPr>
          <w:rFonts w:ascii="Times New Roman" w:hAnsi="Times New Roman"/>
          <w:lang w:val="uk-UA"/>
        </w:rPr>
        <w:t xml:space="preserve">, К.А. </w:t>
      </w:r>
      <w:proofErr w:type="spellStart"/>
      <w:r w:rsidR="006236E2" w:rsidRPr="006236E2">
        <w:rPr>
          <w:rFonts w:ascii="Times New Roman" w:hAnsi="Times New Roman"/>
          <w:lang w:val="uk-UA"/>
        </w:rPr>
        <w:t>Фуглевич</w:t>
      </w:r>
      <w:proofErr w:type="spellEnd"/>
      <w:r w:rsidR="006236E2">
        <w:rPr>
          <w:rFonts w:ascii="Times New Roman" w:hAnsi="Times New Roman"/>
          <w:lang w:val="uk-UA"/>
        </w:rPr>
        <w:t xml:space="preserve"> (2015 р.)</w:t>
      </w:r>
      <w:r w:rsidR="006236E2" w:rsidRPr="006236E2">
        <w:rPr>
          <w:rFonts w:ascii="Times New Roman" w:hAnsi="Times New Roman"/>
          <w:lang w:val="uk-UA"/>
        </w:rPr>
        <w:t>, так</w:t>
      </w:r>
      <w:r w:rsidR="006236E2">
        <w:rPr>
          <w:rFonts w:ascii="Times New Roman" w:hAnsi="Times New Roman"/>
          <w:lang w:val="uk-UA"/>
        </w:rPr>
        <w:t xml:space="preserve"> і окремі роботи прикладного характеру: Я.І. Скоромний (2015 р.)</w:t>
      </w:r>
      <w:r w:rsidR="00FA0439">
        <w:rPr>
          <w:rFonts w:ascii="Times New Roman" w:hAnsi="Times New Roman"/>
          <w:lang w:val="uk-UA"/>
        </w:rPr>
        <w:t>, О.Б. Ляшко (2015 р.)</w:t>
      </w:r>
      <w:r w:rsidR="006236E2">
        <w:rPr>
          <w:rFonts w:ascii="Times New Roman" w:hAnsi="Times New Roman"/>
          <w:lang w:val="uk-UA"/>
        </w:rPr>
        <w:t>.</w:t>
      </w:r>
      <w:r w:rsidR="00FA0439">
        <w:rPr>
          <w:rFonts w:ascii="Times New Roman" w:hAnsi="Times New Roman"/>
          <w:lang w:val="uk-UA"/>
        </w:rPr>
        <w:t xml:space="preserve"> Робота О.Б. Ляшка безпосередньо присвячена проблемам надання адміністративних послуг у галузі містобудування, втім питан</w:t>
      </w:r>
      <w:r w:rsidR="00336187">
        <w:rPr>
          <w:rFonts w:ascii="Times New Roman" w:hAnsi="Times New Roman"/>
          <w:lang w:val="uk-UA"/>
        </w:rPr>
        <w:t>ь</w:t>
      </w:r>
      <w:r w:rsidR="00FA0439">
        <w:rPr>
          <w:rFonts w:ascii="Times New Roman" w:hAnsi="Times New Roman"/>
          <w:lang w:val="uk-UA"/>
        </w:rPr>
        <w:t xml:space="preserve"> забезпечення законності надання цих послуг </w:t>
      </w:r>
      <w:r w:rsidR="00336187">
        <w:rPr>
          <w:rFonts w:ascii="Times New Roman" w:hAnsi="Times New Roman"/>
          <w:lang w:val="uk-UA"/>
        </w:rPr>
        <w:t>він торкнувся фрагментарно.</w:t>
      </w:r>
      <w:r w:rsidR="006236E2">
        <w:rPr>
          <w:rFonts w:ascii="Times New Roman" w:hAnsi="Times New Roman"/>
          <w:lang w:val="uk-UA"/>
        </w:rPr>
        <w:t xml:space="preserve"> </w:t>
      </w:r>
      <w:r w:rsidRPr="00FF5ACB">
        <w:rPr>
          <w:rFonts w:ascii="Times New Roman" w:hAnsi="Times New Roman"/>
          <w:lang w:val="uk-UA"/>
        </w:rPr>
        <w:t xml:space="preserve">Доцільно також відзначити роботи вчених з державного управління, виконаних на рівні кандидатської дисертації, зокрема - В.С. </w:t>
      </w:r>
      <w:proofErr w:type="spellStart"/>
      <w:r w:rsidRPr="00FF5ACB">
        <w:rPr>
          <w:rFonts w:ascii="Times New Roman" w:hAnsi="Times New Roman"/>
          <w:lang w:val="uk-UA"/>
        </w:rPr>
        <w:t>Долечек</w:t>
      </w:r>
      <w:proofErr w:type="spellEnd"/>
      <w:r w:rsidRPr="00FF5ACB">
        <w:rPr>
          <w:rFonts w:ascii="Times New Roman" w:hAnsi="Times New Roman"/>
          <w:lang w:val="uk-UA"/>
        </w:rPr>
        <w:t>, який аналізував проблему надання управлінських послуг населенню органами виконавчої влади України у організаційно-правовому аспекті (2005 р.)</w:t>
      </w:r>
      <w:r w:rsidR="006236E2">
        <w:rPr>
          <w:rFonts w:ascii="Times New Roman" w:hAnsi="Times New Roman"/>
          <w:lang w:val="uk-UA"/>
        </w:rPr>
        <w:t xml:space="preserve">, В.В. </w:t>
      </w:r>
      <w:proofErr w:type="spellStart"/>
      <w:r w:rsidR="006236E2">
        <w:rPr>
          <w:rFonts w:ascii="Times New Roman" w:hAnsi="Times New Roman"/>
          <w:lang w:val="uk-UA"/>
        </w:rPr>
        <w:t>Латишева</w:t>
      </w:r>
      <w:proofErr w:type="spellEnd"/>
      <w:r w:rsidR="006236E2">
        <w:rPr>
          <w:rFonts w:ascii="Times New Roman" w:hAnsi="Times New Roman"/>
          <w:lang w:val="uk-UA"/>
        </w:rPr>
        <w:t xml:space="preserve"> – щодо механізмів реалізації громадського контролю за наданням управлінських послуг органами публічної влади (2010 р.), Т.О. </w:t>
      </w:r>
      <w:proofErr w:type="spellStart"/>
      <w:r w:rsidR="006236E2">
        <w:rPr>
          <w:rFonts w:ascii="Times New Roman" w:hAnsi="Times New Roman"/>
          <w:lang w:val="uk-UA"/>
        </w:rPr>
        <w:t>Буренко</w:t>
      </w:r>
      <w:proofErr w:type="spellEnd"/>
      <w:r w:rsidR="006236E2">
        <w:rPr>
          <w:rFonts w:ascii="Times New Roman" w:hAnsi="Times New Roman"/>
          <w:lang w:val="uk-UA"/>
        </w:rPr>
        <w:t xml:space="preserve"> – щодо формування системи надання адміністративних послуг органами державної влади в Україні (2011 р.)</w:t>
      </w:r>
      <w:r w:rsidRPr="00FF5ACB">
        <w:rPr>
          <w:rFonts w:ascii="Times New Roman" w:hAnsi="Times New Roman"/>
          <w:lang w:val="uk-UA"/>
        </w:rPr>
        <w:t xml:space="preserve">. Слід вказати на роботи вчених, які досліджували суміжну проблематику, зокрема – дозвільну діяльність, у тому числі, і у процесуально-процедурному аспекті – Д.С. Денисюк (2010 р.), С.В. Лихачов (2001 р.), М.М. </w:t>
      </w:r>
      <w:proofErr w:type="spellStart"/>
      <w:r w:rsidRPr="00FF5ACB">
        <w:rPr>
          <w:rFonts w:ascii="Times New Roman" w:hAnsi="Times New Roman"/>
          <w:lang w:val="uk-UA"/>
        </w:rPr>
        <w:t>Романяк</w:t>
      </w:r>
      <w:proofErr w:type="spellEnd"/>
      <w:r w:rsidRPr="00FF5ACB">
        <w:rPr>
          <w:rFonts w:ascii="Times New Roman" w:hAnsi="Times New Roman"/>
          <w:lang w:val="uk-UA"/>
        </w:rPr>
        <w:t xml:space="preserve"> (2010р.), І.В. </w:t>
      </w:r>
      <w:proofErr w:type="spellStart"/>
      <w:r w:rsidRPr="00FF5ACB">
        <w:rPr>
          <w:rFonts w:ascii="Times New Roman" w:hAnsi="Times New Roman"/>
          <w:lang w:val="uk-UA"/>
        </w:rPr>
        <w:t>Солошкіна</w:t>
      </w:r>
      <w:proofErr w:type="spellEnd"/>
      <w:r w:rsidRPr="00FF5ACB">
        <w:rPr>
          <w:rFonts w:ascii="Times New Roman" w:hAnsi="Times New Roman"/>
          <w:lang w:val="uk-UA"/>
        </w:rPr>
        <w:t xml:space="preserve"> (2006 р.), О.В. </w:t>
      </w:r>
      <w:proofErr w:type="spellStart"/>
      <w:r w:rsidRPr="00FF5ACB">
        <w:rPr>
          <w:rFonts w:ascii="Times New Roman" w:hAnsi="Times New Roman"/>
          <w:lang w:val="uk-UA"/>
        </w:rPr>
        <w:t>Харитонов</w:t>
      </w:r>
      <w:proofErr w:type="spellEnd"/>
      <w:r w:rsidRPr="00FF5ACB">
        <w:rPr>
          <w:rFonts w:ascii="Times New Roman" w:hAnsi="Times New Roman"/>
          <w:lang w:val="uk-UA"/>
        </w:rPr>
        <w:t xml:space="preserve"> (2004 р.) та інші. Серед наукових робіт, виконаних до 2000 року, предмет аналізу становила дозвільна діяльність міліції у сфері обігу спеціально визначених законодавством об’єктів – зброї і боєприпасів до них, печаток, штампів тощо – В.А. Гуменюк (1999 р.), І.Г. Кириченко (1989 р.).</w:t>
      </w:r>
      <w:r w:rsidR="00C96CC7" w:rsidRPr="00FF5ACB">
        <w:rPr>
          <w:rFonts w:ascii="Times New Roman" w:hAnsi="Times New Roman"/>
          <w:lang w:val="uk-UA"/>
        </w:rPr>
        <w:t xml:space="preserve"> </w:t>
      </w:r>
      <w:r w:rsidR="003F2320" w:rsidRPr="00FF5ACB">
        <w:rPr>
          <w:rFonts w:ascii="Times New Roman" w:hAnsi="Times New Roman"/>
          <w:lang w:val="uk-UA"/>
        </w:rPr>
        <w:t>Окремі</w:t>
      </w:r>
      <w:r w:rsidR="00412F71" w:rsidRPr="00FF5ACB">
        <w:rPr>
          <w:rFonts w:ascii="Times New Roman" w:hAnsi="Times New Roman"/>
          <w:lang w:val="uk-UA"/>
        </w:rPr>
        <w:t xml:space="preserve"> комплексні</w:t>
      </w:r>
      <w:r w:rsidR="003F2320" w:rsidRPr="00FF5ACB">
        <w:rPr>
          <w:rFonts w:ascii="Times New Roman" w:hAnsi="Times New Roman"/>
          <w:lang w:val="uk-UA"/>
        </w:rPr>
        <w:t xml:space="preserve"> дослідження в рамках адміністративного права щодо </w:t>
      </w:r>
      <w:r w:rsidR="00C96CC7" w:rsidRPr="00FF5ACB">
        <w:rPr>
          <w:rFonts w:ascii="Times New Roman" w:hAnsi="Times New Roman"/>
          <w:lang w:val="uk-UA"/>
        </w:rPr>
        <w:t xml:space="preserve">забезпечення законності </w:t>
      </w:r>
      <w:r w:rsidR="003F2320" w:rsidRPr="00FF5ACB">
        <w:rPr>
          <w:rFonts w:ascii="Times New Roman" w:hAnsi="Times New Roman"/>
          <w:lang w:val="uk-UA"/>
        </w:rPr>
        <w:t>мають прикладний характер і стосуються: забезпечення законності</w:t>
      </w:r>
      <w:r w:rsidR="00D6243E" w:rsidRPr="00FF5ACB">
        <w:rPr>
          <w:rFonts w:ascii="Times New Roman" w:hAnsi="Times New Roman"/>
          <w:lang w:val="uk-UA"/>
        </w:rPr>
        <w:t>:</w:t>
      </w:r>
      <w:r w:rsidR="003F2320" w:rsidRPr="00FF5ACB">
        <w:rPr>
          <w:rFonts w:ascii="Times New Roman" w:hAnsi="Times New Roman"/>
          <w:lang w:val="uk-UA"/>
        </w:rPr>
        <w:t xml:space="preserve"> підзаконних нормативно-правових актів (Л.М. Горбунова, 2005 р.),</w:t>
      </w:r>
      <w:r w:rsidR="00C96CC7" w:rsidRPr="00FF5ACB">
        <w:rPr>
          <w:rFonts w:ascii="Times New Roman" w:hAnsi="Times New Roman"/>
          <w:lang w:val="uk-UA"/>
        </w:rPr>
        <w:t xml:space="preserve"> </w:t>
      </w:r>
      <w:r w:rsidR="003F2320" w:rsidRPr="00FF5ACB">
        <w:rPr>
          <w:rFonts w:ascii="Times New Roman" w:hAnsi="Times New Roman"/>
          <w:lang w:val="uk-UA"/>
        </w:rPr>
        <w:t xml:space="preserve">діяльності митних органів (О.М. Тараненко, 2006 р.), діяльності Державної податкової служби України (О.В. </w:t>
      </w:r>
      <w:proofErr w:type="spellStart"/>
      <w:r w:rsidR="003F2320" w:rsidRPr="00FF5ACB">
        <w:rPr>
          <w:rFonts w:ascii="Times New Roman" w:hAnsi="Times New Roman"/>
          <w:lang w:val="uk-UA"/>
        </w:rPr>
        <w:t>Панасюк</w:t>
      </w:r>
      <w:proofErr w:type="spellEnd"/>
      <w:r w:rsidR="003F2320" w:rsidRPr="00FF5ACB">
        <w:rPr>
          <w:rFonts w:ascii="Times New Roman" w:hAnsi="Times New Roman"/>
          <w:lang w:val="uk-UA"/>
        </w:rPr>
        <w:t xml:space="preserve">, 2010 р.). </w:t>
      </w:r>
      <w:r w:rsidR="00412F71" w:rsidRPr="00FF5ACB">
        <w:rPr>
          <w:rFonts w:ascii="Times New Roman" w:hAnsi="Times New Roman"/>
          <w:lang w:val="uk-UA"/>
        </w:rPr>
        <w:t xml:space="preserve">Крім того, істотне значення мають напрацювання таких науковців, як О.Ф. Андрійко, Ю.П. Битяк, А.С. Васильєв, </w:t>
      </w:r>
      <w:proofErr w:type="spellStart"/>
      <w:r w:rsidR="00412F71" w:rsidRPr="00FF5ACB">
        <w:rPr>
          <w:rFonts w:ascii="Times New Roman" w:hAnsi="Times New Roman"/>
          <w:lang w:val="uk-UA"/>
        </w:rPr>
        <w:t>В.М. Га</w:t>
      </w:r>
      <w:proofErr w:type="spellEnd"/>
      <w:r w:rsidR="00412F71" w:rsidRPr="00FF5ACB">
        <w:rPr>
          <w:rFonts w:ascii="Times New Roman" w:hAnsi="Times New Roman"/>
          <w:lang w:val="uk-UA"/>
        </w:rPr>
        <w:t xml:space="preserve">ращук, Є.В. Додін, С.В. Ківалов, </w:t>
      </w:r>
      <w:proofErr w:type="spellStart"/>
      <w:r w:rsidR="00412F71" w:rsidRPr="00FF5ACB">
        <w:rPr>
          <w:rFonts w:ascii="Times New Roman" w:hAnsi="Times New Roman"/>
          <w:lang w:val="uk-UA"/>
        </w:rPr>
        <w:t>В.К. Кол</w:t>
      </w:r>
      <w:proofErr w:type="spellEnd"/>
      <w:r w:rsidR="00412F71" w:rsidRPr="00FF5ACB">
        <w:rPr>
          <w:rFonts w:ascii="Times New Roman" w:hAnsi="Times New Roman"/>
          <w:lang w:val="uk-UA"/>
        </w:rPr>
        <w:t xml:space="preserve">паков, Н.Р. Нижник, </w:t>
      </w:r>
      <w:proofErr w:type="spellStart"/>
      <w:r w:rsidR="00412F71" w:rsidRPr="00FF5ACB">
        <w:rPr>
          <w:rFonts w:ascii="Times New Roman" w:hAnsi="Times New Roman"/>
          <w:lang w:val="uk-UA"/>
        </w:rPr>
        <w:t>В.Ф. Оп</w:t>
      </w:r>
      <w:proofErr w:type="spellEnd"/>
      <w:r w:rsidR="00412F71" w:rsidRPr="00FF5ACB">
        <w:rPr>
          <w:rFonts w:ascii="Times New Roman" w:hAnsi="Times New Roman"/>
          <w:lang w:val="uk-UA"/>
        </w:rPr>
        <w:t xml:space="preserve">ришко, О.О. Погрібний, </w:t>
      </w:r>
      <w:proofErr w:type="spellStart"/>
      <w:r w:rsidR="00412F71" w:rsidRPr="00FF5ACB">
        <w:rPr>
          <w:rFonts w:ascii="Times New Roman" w:hAnsi="Times New Roman"/>
          <w:lang w:val="uk-UA"/>
        </w:rPr>
        <w:t>О.П. Ряб</w:t>
      </w:r>
      <w:proofErr w:type="spellEnd"/>
      <w:r w:rsidR="00412F71" w:rsidRPr="00FF5ACB">
        <w:rPr>
          <w:rFonts w:ascii="Times New Roman" w:hAnsi="Times New Roman"/>
          <w:lang w:val="uk-UA"/>
        </w:rPr>
        <w:t xml:space="preserve">ченко, </w:t>
      </w:r>
      <w:proofErr w:type="spellStart"/>
      <w:r w:rsidR="00412F71" w:rsidRPr="00FF5ACB">
        <w:rPr>
          <w:rFonts w:ascii="Times New Roman" w:hAnsi="Times New Roman"/>
          <w:lang w:val="uk-UA"/>
        </w:rPr>
        <w:t>В.К. Шк</w:t>
      </w:r>
      <w:proofErr w:type="spellEnd"/>
      <w:r w:rsidR="00412F71" w:rsidRPr="00FF5ACB">
        <w:rPr>
          <w:rFonts w:ascii="Times New Roman" w:hAnsi="Times New Roman"/>
          <w:lang w:val="uk-UA"/>
        </w:rPr>
        <w:t>арупа, В.І. Щербина та ін.</w:t>
      </w:r>
    </w:p>
    <w:p w:rsidR="001C3E33" w:rsidRDefault="00D6243E" w:rsidP="00896A5C">
      <w:pPr>
        <w:spacing w:after="0" w:line="240" w:lineRule="auto"/>
        <w:ind w:firstLine="709"/>
        <w:jc w:val="both"/>
        <w:rPr>
          <w:rFonts w:ascii="Times New Roman" w:hAnsi="Times New Roman"/>
          <w:lang w:val="uk-UA"/>
        </w:rPr>
      </w:pPr>
      <w:r w:rsidRPr="00FF5ACB">
        <w:rPr>
          <w:rFonts w:ascii="Times New Roman" w:hAnsi="Times New Roman"/>
          <w:lang w:val="uk-UA"/>
        </w:rPr>
        <w:t>Отже</w:t>
      </w:r>
      <w:r w:rsidR="001C3E33" w:rsidRPr="00FF5ACB">
        <w:rPr>
          <w:rFonts w:ascii="Times New Roman" w:hAnsi="Times New Roman"/>
          <w:lang w:val="uk-UA"/>
        </w:rPr>
        <w:t xml:space="preserve">, </w:t>
      </w:r>
      <w:r w:rsidR="009E139F" w:rsidRPr="00FF5ACB">
        <w:rPr>
          <w:rFonts w:ascii="Times New Roman" w:hAnsi="Times New Roman"/>
          <w:lang w:val="uk-UA"/>
        </w:rPr>
        <w:t xml:space="preserve">попри </w:t>
      </w:r>
      <w:r w:rsidR="001C3E33" w:rsidRPr="00FF5ACB">
        <w:rPr>
          <w:rFonts w:ascii="Times New Roman" w:hAnsi="Times New Roman"/>
          <w:lang w:val="uk-UA"/>
        </w:rPr>
        <w:t xml:space="preserve">існуючі наукові напрацювання, в тому числі – доктринального змісту, проблема </w:t>
      </w:r>
      <w:r w:rsidRPr="00FF5ACB">
        <w:rPr>
          <w:rFonts w:ascii="Times New Roman" w:hAnsi="Times New Roman"/>
          <w:lang w:val="uk-UA"/>
        </w:rPr>
        <w:t xml:space="preserve">комплексного </w:t>
      </w:r>
      <w:r w:rsidR="001C3E33" w:rsidRPr="00FF5ACB">
        <w:rPr>
          <w:rFonts w:ascii="Times New Roman" w:hAnsi="Times New Roman"/>
          <w:lang w:val="uk-UA"/>
        </w:rPr>
        <w:t xml:space="preserve">опрацювання </w:t>
      </w:r>
      <w:r w:rsidR="003F2320" w:rsidRPr="00FF5ACB">
        <w:rPr>
          <w:rFonts w:ascii="Times New Roman" w:hAnsi="Times New Roman"/>
          <w:lang w:val="uk-UA"/>
        </w:rPr>
        <w:t xml:space="preserve">адміністративно-правових засад забезпечення </w:t>
      </w:r>
      <w:r w:rsidR="005841E0" w:rsidRPr="00FF5ACB">
        <w:rPr>
          <w:rFonts w:ascii="Times New Roman" w:hAnsi="Times New Roman"/>
          <w:lang w:val="uk-UA"/>
        </w:rPr>
        <w:t>законності надання адміністративних послуг</w:t>
      </w:r>
      <w:r w:rsidRPr="00FF5ACB">
        <w:rPr>
          <w:rFonts w:ascii="Times New Roman" w:hAnsi="Times New Roman"/>
          <w:lang w:val="uk-UA"/>
        </w:rPr>
        <w:t xml:space="preserve"> </w:t>
      </w:r>
      <w:r w:rsidR="005841E0" w:rsidRPr="00FF5ACB">
        <w:rPr>
          <w:rFonts w:ascii="Times New Roman" w:hAnsi="Times New Roman"/>
          <w:lang w:val="uk-UA"/>
        </w:rPr>
        <w:t xml:space="preserve">у сфері містобудування </w:t>
      </w:r>
      <w:r w:rsidR="009E139F" w:rsidRPr="00FF5ACB">
        <w:rPr>
          <w:rFonts w:ascii="Times New Roman" w:hAnsi="Times New Roman"/>
          <w:lang w:val="uk-UA"/>
        </w:rPr>
        <w:t xml:space="preserve">залишається </w:t>
      </w:r>
      <w:r w:rsidR="001C3E33" w:rsidRPr="00FF5ACB">
        <w:rPr>
          <w:rFonts w:ascii="Times New Roman" w:hAnsi="Times New Roman"/>
          <w:lang w:val="uk-UA"/>
        </w:rPr>
        <w:t>актуально</w:t>
      </w:r>
      <w:r w:rsidR="009E139F" w:rsidRPr="00FF5ACB">
        <w:rPr>
          <w:rFonts w:ascii="Times New Roman" w:hAnsi="Times New Roman"/>
          <w:lang w:val="uk-UA"/>
        </w:rPr>
        <w:t>ю</w:t>
      </w:r>
      <w:r w:rsidR="005841E0" w:rsidRPr="00FF5ACB">
        <w:rPr>
          <w:rFonts w:ascii="Times New Roman" w:hAnsi="Times New Roman"/>
          <w:lang w:val="uk-UA"/>
        </w:rPr>
        <w:t xml:space="preserve">. </w:t>
      </w:r>
    </w:p>
    <w:p w:rsidR="00D116BC" w:rsidRDefault="00D116BC" w:rsidP="00896A5C">
      <w:pPr>
        <w:spacing w:after="0" w:line="240" w:lineRule="auto"/>
        <w:ind w:firstLine="709"/>
        <w:jc w:val="both"/>
        <w:rPr>
          <w:rFonts w:ascii="Times New Roman" w:hAnsi="Times New Roman"/>
          <w:lang w:val="uk-UA"/>
        </w:rPr>
      </w:pPr>
      <w:r w:rsidRPr="003F1BB0">
        <w:rPr>
          <w:rFonts w:ascii="Times New Roman" w:hAnsi="Times New Roman"/>
          <w:b/>
          <w:bCs/>
          <w:lang w:val="uk-UA"/>
        </w:rPr>
        <w:t xml:space="preserve">Зв’язок </w:t>
      </w:r>
      <w:r w:rsidR="001460BA">
        <w:rPr>
          <w:rFonts w:ascii="Times New Roman" w:hAnsi="Times New Roman"/>
          <w:b/>
          <w:bCs/>
          <w:lang w:val="uk-UA"/>
        </w:rPr>
        <w:t xml:space="preserve">роботи </w:t>
      </w:r>
      <w:r w:rsidRPr="003F1BB0">
        <w:rPr>
          <w:rFonts w:ascii="Times New Roman" w:hAnsi="Times New Roman"/>
          <w:b/>
          <w:bCs/>
          <w:lang w:val="uk-UA"/>
        </w:rPr>
        <w:t xml:space="preserve">з науковими програмами, планами, темами. </w:t>
      </w:r>
      <w:r w:rsidR="00C271F0" w:rsidRPr="00A32E55">
        <w:rPr>
          <w:rFonts w:ascii="Times New Roman" w:hAnsi="Times New Roman"/>
          <w:lang w:val="uk-UA"/>
        </w:rPr>
        <w:t>Дисертація виконана на кафедрі адміністративного права і процесу та митної безпеки Університету державної фіскальної служби</w:t>
      </w:r>
      <w:r w:rsidR="00C271F0">
        <w:rPr>
          <w:rFonts w:ascii="Times New Roman" w:hAnsi="Times New Roman"/>
          <w:lang w:val="uk-UA"/>
        </w:rPr>
        <w:t xml:space="preserve"> України</w:t>
      </w:r>
      <w:r w:rsidR="00C271F0" w:rsidRPr="00A32E55">
        <w:rPr>
          <w:rFonts w:ascii="Times New Roman" w:hAnsi="Times New Roman"/>
          <w:lang w:val="uk-UA"/>
        </w:rPr>
        <w:t xml:space="preserve"> і спрямована на реалізацію положень Стратегії реформування державної служби та служби в органах місцевого самоврядування в Україні на період до 2017 року, затвердженої Розпорядженням Кабінету Міністрів України від 18 березня </w:t>
      </w:r>
      <w:r w:rsidR="00C271F0" w:rsidRPr="00A32E55">
        <w:rPr>
          <w:rFonts w:ascii="Times New Roman" w:hAnsi="Times New Roman"/>
          <w:lang w:val="uk-UA"/>
        </w:rPr>
        <w:lastRenderedPageBreak/>
        <w:t>2015 р. № 227-р, Стратегічного плану розвитку ДФС України на 2015 - 2018 роки, затвердженого Наказом ДФС України від 12.02.2015 № 80.</w:t>
      </w:r>
      <w:r w:rsidR="00C271F0">
        <w:rPr>
          <w:rFonts w:ascii="Times New Roman" w:hAnsi="Times New Roman"/>
          <w:lang w:val="uk-UA"/>
        </w:rPr>
        <w:t xml:space="preserve"> </w:t>
      </w:r>
      <w:r w:rsidR="00C271F0" w:rsidRPr="003F1BB0">
        <w:rPr>
          <w:rFonts w:ascii="Times New Roman" w:hAnsi="Times New Roman"/>
          <w:lang w:val="uk-UA"/>
        </w:rPr>
        <w:t xml:space="preserve">Конкретне наукове завдання щодо дослідження проблематики визначене у планах науково-дослідної роботи кафедри адміністративного права і процесу та </w:t>
      </w:r>
      <w:r w:rsidR="00C271F0">
        <w:rPr>
          <w:rFonts w:ascii="Times New Roman" w:hAnsi="Times New Roman"/>
          <w:lang w:val="uk-UA"/>
        </w:rPr>
        <w:t xml:space="preserve">митної безпеки Університету </w:t>
      </w:r>
      <w:r w:rsidR="00C271F0" w:rsidRPr="003F1BB0">
        <w:rPr>
          <w:rFonts w:ascii="Times New Roman" w:hAnsi="Times New Roman"/>
          <w:lang w:val="uk-UA"/>
        </w:rPr>
        <w:t xml:space="preserve"> </w:t>
      </w:r>
      <w:r w:rsidR="00C271F0" w:rsidRPr="00A32E55">
        <w:rPr>
          <w:rFonts w:ascii="Times New Roman" w:hAnsi="Times New Roman"/>
          <w:lang w:val="uk-UA"/>
        </w:rPr>
        <w:t xml:space="preserve">державної фіскальної служби </w:t>
      </w:r>
      <w:r w:rsidR="00C271F0">
        <w:rPr>
          <w:rFonts w:ascii="Times New Roman" w:hAnsi="Times New Roman"/>
          <w:lang w:val="uk-UA"/>
        </w:rPr>
        <w:t>України «</w:t>
      </w:r>
      <w:r w:rsidR="00C271F0" w:rsidRPr="003F1BB0">
        <w:rPr>
          <w:rFonts w:ascii="Times New Roman" w:hAnsi="Times New Roman"/>
          <w:lang w:val="uk-UA"/>
        </w:rPr>
        <w:t>Правове регулювання управлінської та правоохоронної діяльності у сфері оподаткування</w:t>
      </w:r>
      <w:r w:rsidR="00C271F0">
        <w:rPr>
          <w:rFonts w:ascii="Times New Roman" w:hAnsi="Times New Roman"/>
          <w:lang w:val="uk-UA"/>
        </w:rPr>
        <w:t>»</w:t>
      </w:r>
      <w:r w:rsidR="00C271F0" w:rsidRPr="003F1BB0">
        <w:rPr>
          <w:rFonts w:ascii="Times New Roman" w:hAnsi="Times New Roman"/>
          <w:lang w:val="uk-UA"/>
        </w:rPr>
        <w:t xml:space="preserve"> (державний реєстраційний номер </w:t>
      </w:r>
      <w:proofErr w:type="spellStart"/>
      <w:r w:rsidR="00C271F0" w:rsidRPr="003F1BB0">
        <w:rPr>
          <w:rFonts w:ascii="Times New Roman" w:hAnsi="Times New Roman"/>
          <w:lang w:val="uk-UA"/>
        </w:rPr>
        <w:t>УкрНТІ</w:t>
      </w:r>
      <w:proofErr w:type="spellEnd"/>
      <w:r w:rsidR="00C271F0" w:rsidRPr="003F1BB0">
        <w:rPr>
          <w:rFonts w:ascii="Times New Roman" w:hAnsi="Times New Roman"/>
          <w:lang w:val="uk-UA"/>
        </w:rPr>
        <w:t xml:space="preserve"> 0112</w:t>
      </w:r>
      <w:r w:rsidR="00C271F0" w:rsidRPr="008E77CC">
        <w:rPr>
          <w:rFonts w:ascii="Times New Roman" w:hAnsi="Times New Roman"/>
        </w:rPr>
        <w:t>U</w:t>
      </w:r>
      <w:r w:rsidR="00C271F0" w:rsidRPr="003F1BB0">
        <w:rPr>
          <w:rFonts w:ascii="Times New Roman" w:hAnsi="Times New Roman"/>
          <w:lang w:val="uk-UA"/>
        </w:rPr>
        <w:t>001826).</w:t>
      </w:r>
    </w:p>
    <w:p w:rsidR="004A7546" w:rsidRPr="003F1BB0" w:rsidRDefault="004A7546" w:rsidP="00896A5C">
      <w:pPr>
        <w:spacing w:after="0" w:line="240" w:lineRule="auto"/>
        <w:ind w:firstLine="709"/>
        <w:jc w:val="both"/>
        <w:rPr>
          <w:rFonts w:ascii="Times New Roman" w:hAnsi="Times New Roman"/>
          <w:color w:val="000000"/>
          <w:shd w:val="clear" w:color="auto" w:fill="FFFFFF"/>
          <w:lang w:val="uk-UA"/>
        </w:rPr>
      </w:pPr>
      <w:r w:rsidRPr="006D7B9F">
        <w:rPr>
          <w:rFonts w:ascii="Times New Roman" w:hAnsi="Times New Roman"/>
          <w:lang w:val="uk-UA"/>
        </w:rPr>
        <w:t>Тема дослідження затверджена на за</w:t>
      </w:r>
      <w:r w:rsidR="006D7B9F" w:rsidRPr="006D7B9F">
        <w:rPr>
          <w:rFonts w:ascii="Times New Roman" w:hAnsi="Times New Roman"/>
          <w:lang w:val="uk-UA"/>
        </w:rPr>
        <w:t>сіданні Вченої ради Національного</w:t>
      </w:r>
      <w:r w:rsidR="006D7B9F">
        <w:rPr>
          <w:rFonts w:ascii="Times New Roman" w:hAnsi="Times New Roman"/>
          <w:lang w:val="uk-UA"/>
        </w:rPr>
        <w:t xml:space="preserve"> університету державної податкової служби України від 24 грудня 2015 року (протокол № 7) та уточнена на засіданні вченої ради Університету державної фіскальної служби України від 29 вересня 2016 року (протокол № 8).</w:t>
      </w:r>
    </w:p>
    <w:p w:rsidR="00484542" w:rsidRPr="00FF5ACB" w:rsidRDefault="00B0211E" w:rsidP="00896A5C">
      <w:pPr>
        <w:spacing w:after="0" w:line="240" w:lineRule="auto"/>
        <w:ind w:firstLine="709"/>
        <w:jc w:val="both"/>
        <w:rPr>
          <w:rFonts w:ascii="Times New Roman" w:hAnsi="Times New Roman"/>
          <w:lang w:val="uk-UA"/>
        </w:rPr>
      </w:pPr>
      <w:r w:rsidRPr="00121FDD">
        <w:rPr>
          <w:rFonts w:ascii="Times New Roman" w:hAnsi="Times New Roman"/>
          <w:b/>
          <w:lang w:val="uk-UA"/>
        </w:rPr>
        <w:t xml:space="preserve">Мета і </w:t>
      </w:r>
      <w:r w:rsidR="001460BA">
        <w:rPr>
          <w:rFonts w:ascii="Times New Roman" w:hAnsi="Times New Roman"/>
          <w:b/>
          <w:lang w:val="uk-UA"/>
        </w:rPr>
        <w:t>задачі</w:t>
      </w:r>
      <w:r w:rsidRPr="00121FDD">
        <w:rPr>
          <w:rFonts w:ascii="Times New Roman" w:hAnsi="Times New Roman"/>
          <w:b/>
          <w:lang w:val="uk-UA"/>
        </w:rPr>
        <w:t xml:space="preserve"> дисертаційного </w:t>
      </w:r>
      <w:r w:rsidRPr="00B0211E">
        <w:rPr>
          <w:rFonts w:ascii="Times New Roman" w:hAnsi="Times New Roman"/>
          <w:b/>
          <w:lang w:val="uk-UA"/>
        </w:rPr>
        <w:t>дослідження.</w:t>
      </w:r>
      <w:r>
        <w:rPr>
          <w:rFonts w:ascii="Times New Roman" w:hAnsi="Times New Roman"/>
          <w:lang w:val="uk-UA"/>
        </w:rPr>
        <w:t xml:space="preserve"> </w:t>
      </w:r>
      <w:r w:rsidR="00C95738" w:rsidRPr="00B0211E">
        <w:rPr>
          <w:rFonts w:ascii="Times New Roman" w:hAnsi="Times New Roman"/>
          <w:lang w:val="uk-UA"/>
        </w:rPr>
        <w:t>Метою</w:t>
      </w:r>
      <w:r w:rsidR="00C95738" w:rsidRPr="00FF5ACB">
        <w:rPr>
          <w:rFonts w:ascii="Times New Roman" w:hAnsi="Times New Roman"/>
          <w:lang w:val="uk-UA"/>
        </w:rPr>
        <w:t xml:space="preserve"> дослідження є визначення сутності, змісту, особливостей засобів забезпечення законності надання адміністративних послуг у сфері містобудування, визначення недоліків чинного адміністративного законодавства</w:t>
      </w:r>
      <w:r w:rsidR="00A47BDE" w:rsidRPr="00FF5ACB">
        <w:rPr>
          <w:rFonts w:ascii="Times New Roman" w:hAnsi="Times New Roman"/>
          <w:lang w:val="uk-UA"/>
        </w:rPr>
        <w:t xml:space="preserve"> щодо</w:t>
      </w:r>
      <w:r w:rsidR="00C95738" w:rsidRPr="00FF5ACB">
        <w:rPr>
          <w:rFonts w:ascii="Times New Roman" w:hAnsi="Times New Roman"/>
          <w:lang w:val="uk-UA"/>
        </w:rPr>
        <w:t xml:space="preserve"> вказаних засобів, </w:t>
      </w:r>
      <w:r w:rsidR="00E563DA" w:rsidRPr="00FF5ACB">
        <w:rPr>
          <w:rFonts w:ascii="Times New Roman" w:hAnsi="Times New Roman"/>
          <w:lang w:val="uk-UA"/>
        </w:rPr>
        <w:t>обґрунтування</w:t>
      </w:r>
      <w:r w:rsidR="00C95738" w:rsidRPr="00FF5ACB">
        <w:rPr>
          <w:rFonts w:ascii="Times New Roman" w:hAnsi="Times New Roman"/>
          <w:lang w:val="uk-UA"/>
        </w:rPr>
        <w:t xml:space="preserve"> пропозицій щодо їх усунення.</w:t>
      </w:r>
    </w:p>
    <w:p w:rsidR="009F51CA" w:rsidRPr="001460BA" w:rsidRDefault="001460BA" w:rsidP="00896A5C">
      <w:pPr>
        <w:spacing w:after="0" w:line="240" w:lineRule="auto"/>
        <w:ind w:firstLine="709"/>
        <w:jc w:val="both"/>
        <w:rPr>
          <w:rFonts w:ascii="Times New Roman" w:hAnsi="Times New Roman"/>
          <w:lang w:val="uk-UA"/>
        </w:rPr>
      </w:pPr>
      <w:r w:rsidRPr="001460BA">
        <w:rPr>
          <w:rFonts w:ascii="Times New Roman" w:hAnsi="Times New Roman"/>
          <w:lang w:val="uk-UA"/>
        </w:rPr>
        <w:t>Для досягнення вказаної мети в дисертаційній ній роботі поставлено й вирішено такі основні задачі</w:t>
      </w:r>
      <w:r w:rsidR="009F51CA" w:rsidRPr="001460BA">
        <w:rPr>
          <w:rFonts w:ascii="Times New Roman" w:hAnsi="Times New Roman"/>
          <w:lang w:val="uk-UA"/>
        </w:rPr>
        <w:t xml:space="preserve">: </w:t>
      </w:r>
    </w:p>
    <w:p w:rsidR="009F51CA" w:rsidRDefault="009F51CA" w:rsidP="00896A5C">
      <w:pPr>
        <w:spacing w:after="0" w:line="240" w:lineRule="auto"/>
        <w:ind w:firstLine="709"/>
        <w:jc w:val="both"/>
        <w:rPr>
          <w:rFonts w:ascii="Times New Roman" w:hAnsi="Times New Roman"/>
          <w:lang w:val="uk-UA"/>
        </w:rPr>
      </w:pPr>
      <w:r>
        <w:rPr>
          <w:rFonts w:ascii="Times New Roman" w:hAnsi="Times New Roman"/>
          <w:lang w:val="uk-UA"/>
        </w:rPr>
        <w:t xml:space="preserve">- визначити </w:t>
      </w:r>
      <w:r w:rsidR="003429AF">
        <w:rPr>
          <w:rFonts w:ascii="Times New Roman" w:hAnsi="Times New Roman"/>
          <w:lang w:val="uk-UA"/>
        </w:rPr>
        <w:t>специфічні умови</w:t>
      </w:r>
      <w:r>
        <w:rPr>
          <w:rFonts w:ascii="Times New Roman" w:hAnsi="Times New Roman"/>
          <w:lang w:val="uk-UA"/>
        </w:rPr>
        <w:t xml:space="preserve"> надання адміністративних послуг у галузі містобудування як підґрунтя для подальшого визначення засобів забезпечення законності їх надання;</w:t>
      </w:r>
    </w:p>
    <w:p w:rsidR="009F51CA" w:rsidRDefault="009F51CA" w:rsidP="00896A5C">
      <w:pPr>
        <w:spacing w:after="0" w:line="240" w:lineRule="auto"/>
        <w:ind w:firstLine="709"/>
        <w:jc w:val="both"/>
        <w:rPr>
          <w:rFonts w:ascii="Times New Roman" w:hAnsi="Times New Roman"/>
          <w:lang w:val="uk-UA"/>
        </w:rPr>
      </w:pPr>
      <w:r>
        <w:rPr>
          <w:rFonts w:ascii="Times New Roman" w:hAnsi="Times New Roman"/>
          <w:lang w:val="uk-UA"/>
        </w:rPr>
        <w:t>- </w:t>
      </w:r>
      <w:r>
        <w:rPr>
          <w:rFonts w:ascii="Times New Roman" w:hAnsi="Times New Roman"/>
          <w:color w:val="000000"/>
          <w:shd w:val="clear" w:color="auto" w:fill="FFFFFF"/>
          <w:lang w:val="uk-UA"/>
        </w:rPr>
        <w:t>розкрити значення принципу законності щодо діяльності суб’єктів його забезпечення стосовно надання адміністративних послуг у галузі містобудування</w:t>
      </w:r>
      <w:r>
        <w:rPr>
          <w:rFonts w:ascii="Times New Roman" w:hAnsi="Times New Roman"/>
          <w:lang w:val="uk-UA"/>
        </w:rPr>
        <w:t>;</w:t>
      </w:r>
    </w:p>
    <w:p w:rsidR="009F51CA" w:rsidRDefault="009F51CA" w:rsidP="00896A5C">
      <w:pPr>
        <w:spacing w:after="0" w:line="240" w:lineRule="auto"/>
        <w:ind w:firstLine="709"/>
        <w:jc w:val="both"/>
        <w:rPr>
          <w:rFonts w:ascii="Times New Roman" w:hAnsi="Times New Roman"/>
          <w:lang w:val="uk-UA"/>
        </w:rPr>
      </w:pPr>
      <w:r>
        <w:rPr>
          <w:rFonts w:ascii="Times New Roman" w:hAnsi="Times New Roman"/>
          <w:lang w:val="uk-UA"/>
        </w:rPr>
        <w:t>- розкрити с</w:t>
      </w:r>
      <w:r>
        <w:rPr>
          <w:rFonts w:ascii="Times New Roman" w:hAnsi="Times New Roman"/>
          <w:color w:val="000000"/>
          <w:shd w:val="clear" w:color="auto" w:fill="FFFFFF"/>
          <w:lang w:val="uk-UA"/>
        </w:rPr>
        <w:t>истему гарантій законності надання адміністративних послуг у галузі містобудування</w:t>
      </w:r>
      <w:r>
        <w:rPr>
          <w:rFonts w:ascii="Times New Roman" w:hAnsi="Times New Roman"/>
          <w:lang w:val="uk-UA"/>
        </w:rPr>
        <w:t>;</w:t>
      </w:r>
    </w:p>
    <w:p w:rsidR="009F51CA" w:rsidRDefault="009F51CA" w:rsidP="00896A5C">
      <w:pPr>
        <w:spacing w:after="0" w:line="240" w:lineRule="auto"/>
        <w:ind w:firstLine="709"/>
        <w:jc w:val="both"/>
        <w:rPr>
          <w:rFonts w:ascii="Times New Roman" w:hAnsi="Times New Roman"/>
          <w:lang w:val="uk-UA"/>
        </w:rPr>
      </w:pPr>
      <w:r>
        <w:rPr>
          <w:rFonts w:ascii="Times New Roman" w:hAnsi="Times New Roman"/>
          <w:lang w:val="uk-UA"/>
        </w:rPr>
        <w:t xml:space="preserve">- визначити </w:t>
      </w:r>
      <w:r w:rsidR="00F870AA">
        <w:rPr>
          <w:rFonts w:ascii="Times New Roman" w:hAnsi="Times New Roman"/>
          <w:color w:val="000000"/>
          <w:shd w:val="clear" w:color="auto" w:fill="FFFFFF"/>
          <w:lang w:val="uk-UA"/>
        </w:rPr>
        <w:t xml:space="preserve">та здійснити систематизацію </w:t>
      </w:r>
      <w:r>
        <w:rPr>
          <w:rFonts w:ascii="Times New Roman" w:hAnsi="Times New Roman"/>
          <w:color w:val="000000"/>
          <w:shd w:val="clear" w:color="auto" w:fill="FFFFFF"/>
          <w:lang w:val="uk-UA"/>
        </w:rPr>
        <w:t xml:space="preserve">суб’єктів забезпечення законності надання </w:t>
      </w:r>
      <w:r w:rsidR="00F870AA">
        <w:rPr>
          <w:rFonts w:ascii="Times New Roman" w:hAnsi="Times New Roman"/>
          <w:color w:val="000000"/>
          <w:shd w:val="clear" w:color="auto" w:fill="FFFFFF"/>
          <w:lang w:val="uk-UA"/>
        </w:rPr>
        <w:t>вказа</w:t>
      </w:r>
      <w:r>
        <w:rPr>
          <w:rFonts w:ascii="Times New Roman" w:hAnsi="Times New Roman"/>
          <w:color w:val="000000"/>
          <w:shd w:val="clear" w:color="auto" w:fill="FFFFFF"/>
          <w:lang w:val="uk-UA"/>
        </w:rPr>
        <w:t>них послуг</w:t>
      </w:r>
      <w:r>
        <w:rPr>
          <w:rFonts w:ascii="Times New Roman" w:hAnsi="Times New Roman"/>
          <w:lang w:val="uk-UA"/>
        </w:rPr>
        <w:t>;</w:t>
      </w:r>
    </w:p>
    <w:p w:rsidR="009F51CA" w:rsidRDefault="009F51CA" w:rsidP="00896A5C">
      <w:pPr>
        <w:spacing w:after="0" w:line="240" w:lineRule="auto"/>
        <w:ind w:firstLine="709"/>
        <w:jc w:val="both"/>
        <w:rPr>
          <w:rFonts w:ascii="Times New Roman" w:hAnsi="Times New Roman"/>
          <w:lang w:val="uk-UA"/>
        </w:rPr>
      </w:pPr>
      <w:r>
        <w:rPr>
          <w:rFonts w:ascii="Times New Roman" w:hAnsi="Times New Roman"/>
          <w:lang w:val="uk-UA"/>
        </w:rPr>
        <w:t xml:space="preserve">- сформулювати пропозиції щодо вдосконалення </w:t>
      </w:r>
      <w:r>
        <w:rPr>
          <w:rFonts w:ascii="Times New Roman" w:hAnsi="Times New Roman"/>
          <w:color w:val="000000"/>
          <w:shd w:val="clear" w:color="auto" w:fill="FFFFFF"/>
          <w:lang w:val="uk-UA"/>
        </w:rPr>
        <w:t>організації надання адміністративних послуг у галузі містобудування - з метою</w:t>
      </w:r>
      <w:r w:rsidR="00F5191C">
        <w:rPr>
          <w:rFonts w:ascii="Times New Roman" w:hAnsi="Times New Roman"/>
          <w:color w:val="000000"/>
          <w:shd w:val="clear" w:color="auto" w:fill="FFFFFF"/>
          <w:lang w:val="uk-UA"/>
        </w:rPr>
        <w:t xml:space="preserve"> покращення умов для</w:t>
      </w:r>
      <w:r>
        <w:rPr>
          <w:rFonts w:ascii="Times New Roman" w:hAnsi="Times New Roman"/>
          <w:color w:val="000000"/>
          <w:shd w:val="clear" w:color="auto" w:fill="FFFFFF"/>
          <w:lang w:val="uk-UA"/>
        </w:rPr>
        <w:t xml:space="preserve"> забезпечення законності їх надання</w:t>
      </w:r>
      <w:r>
        <w:rPr>
          <w:rFonts w:ascii="Times New Roman" w:hAnsi="Times New Roman"/>
          <w:lang w:val="uk-UA"/>
        </w:rPr>
        <w:t>;</w:t>
      </w:r>
    </w:p>
    <w:p w:rsidR="00F7301D" w:rsidRDefault="009F51CA" w:rsidP="00896A5C">
      <w:pPr>
        <w:spacing w:after="0" w:line="240" w:lineRule="auto"/>
        <w:ind w:firstLine="709"/>
        <w:jc w:val="both"/>
        <w:rPr>
          <w:rFonts w:ascii="Times New Roman" w:hAnsi="Times New Roman"/>
          <w:lang w:val="uk-UA"/>
        </w:rPr>
      </w:pPr>
      <w:r>
        <w:rPr>
          <w:rFonts w:ascii="Times New Roman" w:hAnsi="Times New Roman"/>
          <w:lang w:val="uk-UA"/>
        </w:rPr>
        <w:t>- визначити основні шляхи вдосконалення гарантій законності надання адміністративних послуг у галузі містобудування, обґрунтувати конкретні пропозиції щодо вдосконалення</w:t>
      </w:r>
      <w:r w:rsidR="00F5191C">
        <w:rPr>
          <w:rFonts w:ascii="Times New Roman" w:hAnsi="Times New Roman"/>
          <w:lang w:val="uk-UA"/>
        </w:rPr>
        <w:t xml:space="preserve"> чинного</w:t>
      </w:r>
      <w:r>
        <w:rPr>
          <w:rFonts w:ascii="Times New Roman" w:hAnsi="Times New Roman"/>
          <w:lang w:val="uk-UA"/>
        </w:rPr>
        <w:t xml:space="preserve"> адміністративного законодавства.</w:t>
      </w:r>
    </w:p>
    <w:p w:rsidR="00201478" w:rsidRPr="00121FDD" w:rsidRDefault="00201478" w:rsidP="00896A5C">
      <w:pPr>
        <w:spacing w:after="0" w:line="240" w:lineRule="auto"/>
        <w:ind w:firstLine="709"/>
        <w:jc w:val="both"/>
        <w:rPr>
          <w:rFonts w:ascii="Times New Roman" w:hAnsi="Times New Roman"/>
          <w:lang w:val="uk-UA"/>
        </w:rPr>
      </w:pPr>
      <w:r w:rsidRPr="00121FDD">
        <w:rPr>
          <w:rFonts w:ascii="Times New Roman" w:hAnsi="Times New Roman"/>
          <w:i/>
          <w:lang w:val="uk-UA"/>
        </w:rPr>
        <w:t>Об’єктом</w:t>
      </w:r>
      <w:r w:rsidRPr="00121FDD">
        <w:rPr>
          <w:rFonts w:ascii="Times New Roman" w:hAnsi="Times New Roman"/>
          <w:lang w:val="uk-UA"/>
        </w:rPr>
        <w:t xml:space="preserve"> дослідження є</w:t>
      </w:r>
      <w:r w:rsidR="00516EA0">
        <w:rPr>
          <w:rFonts w:ascii="Times New Roman" w:hAnsi="Times New Roman"/>
          <w:lang w:val="uk-UA"/>
        </w:rPr>
        <w:t xml:space="preserve"> суспільні відносини у сфері забезпечення законності </w:t>
      </w:r>
      <w:r w:rsidR="00B50110">
        <w:rPr>
          <w:rFonts w:ascii="Times New Roman" w:hAnsi="Times New Roman"/>
          <w:lang w:val="uk-UA"/>
        </w:rPr>
        <w:t>діяльності органів публічної влади</w:t>
      </w:r>
      <w:r w:rsidR="00516EA0">
        <w:rPr>
          <w:rFonts w:ascii="Times New Roman" w:hAnsi="Times New Roman"/>
          <w:lang w:val="uk-UA"/>
        </w:rPr>
        <w:t>.</w:t>
      </w:r>
    </w:p>
    <w:p w:rsidR="00201478" w:rsidRDefault="00201478" w:rsidP="00896A5C">
      <w:pPr>
        <w:spacing w:after="0" w:line="240" w:lineRule="auto"/>
        <w:ind w:firstLine="709"/>
        <w:jc w:val="both"/>
        <w:rPr>
          <w:rFonts w:ascii="Times New Roman" w:hAnsi="Times New Roman"/>
          <w:lang w:val="uk-UA"/>
        </w:rPr>
      </w:pPr>
      <w:r w:rsidRPr="00121FDD">
        <w:rPr>
          <w:rFonts w:ascii="Times New Roman" w:hAnsi="Times New Roman"/>
          <w:i/>
          <w:lang w:val="uk-UA"/>
        </w:rPr>
        <w:t>Предметом</w:t>
      </w:r>
      <w:r w:rsidRPr="00121FDD">
        <w:rPr>
          <w:rFonts w:ascii="Times New Roman" w:hAnsi="Times New Roman"/>
          <w:lang w:val="uk-UA"/>
        </w:rPr>
        <w:t xml:space="preserve"> дослідження є адміністративно-правові засади </w:t>
      </w:r>
      <w:r w:rsidR="005924F7" w:rsidRPr="00FF5ACB">
        <w:rPr>
          <w:rFonts w:ascii="Times New Roman" w:hAnsi="Times New Roman"/>
          <w:lang w:val="uk-UA"/>
        </w:rPr>
        <w:t>забезпечення законності надання адміністративних послуг у сфері містобудування</w:t>
      </w:r>
      <w:r w:rsidRPr="00121FDD">
        <w:rPr>
          <w:rFonts w:ascii="Times New Roman" w:hAnsi="Times New Roman"/>
          <w:lang w:val="uk-UA"/>
        </w:rPr>
        <w:t>.</w:t>
      </w:r>
    </w:p>
    <w:p w:rsidR="006B63DA" w:rsidRDefault="00B50110" w:rsidP="00896A5C">
      <w:pPr>
        <w:spacing w:after="0" w:line="240" w:lineRule="auto"/>
        <w:ind w:firstLine="709"/>
        <w:jc w:val="both"/>
        <w:rPr>
          <w:rFonts w:ascii="Times New Roman" w:hAnsi="Times New Roman"/>
          <w:lang w:val="uk-UA"/>
        </w:rPr>
      </w:pPr>
      <w:r w:rsidRPr="007945E6">
        <w:rPr>
          <w:rFonts w:ascii="Times New Roman" w:hAnsi="Times New Roman"/>
          <w:b/>
          <w:lang w:val="uk-UA"/>
        </w:rPr>
        <w:t>Методи дослідження.</w:t>
      </w:r>
      <w:r>
        <w:rPr>
          <w:rFonts w:ascii="Times New Roman" w:hAnsi="Times New Roman"/>
          <w:b/>
          <w:lang w:val="uk-UA"/>
        </w:rPr>
        <w:t xml:space="preserve"> </w:t>
      </w:r>
      <w:r w:rsidR="00365959" w:rsidRPr="00365959">
        <w:rPr>
          <w:rFonts w:ascii="Times New Roman" w:hAnsi="Times New Roman"/>
          <w:lang w:val="uk-UA"/>
        </w:rPr>
        <w:t>Робота виконана із використанням як загальнонаукових, так і спеціально-юридичних методів дослідження.</w:t>
      </w:r>
      <w:r w:rsidR="00DE3A5B">
        <w:rPr>
          <w:rFonts w:ascii="Times New Roman" w:hAnsi="Times New Roman"/>
          <w:lang w:val="uk-UA"/>
        </w:rPr>
        <w:t xml:space="preserve"> Застосування цих методів дозволило як виконати конкретні завдання, так і створити теоретичну базу дослідження</w:t>
      </w:r>
      <w:r w:rsidR="00365959" w:rsidRPr="00365959">
        <w:rPr>
          <w:rFonts w:ascii="Times New Roman" w:hAnsi="Times New Roman"/>
          <w:lang w:val="uk-UA"/>
        </w:rPr>
        <w:t xml:space="preserve"> </w:t>
      </w:r>
      <w:r w:rsidR="00DE3A5B">
        <w:rPr>
          <w:rFonts w:ascii="Times New Roman" w:hAnsi="Times New Roman"/>
          <w:lang w:val="uk-UA"/>
        </w:rPr>
        <w:t>загалом. Так, з</w:t>
      </w:r>
      <w:r w:rsidR="00914974">
        <w:rPr>
          <w:rFonts w:ascii="Times New Roman" w:hAnsi="Times New Roman"/>
          <w:lang w:val="uk-UA"/>
        </w:rPr>
        <w:t xml:space="preserve">астосування логіко-семантичного методу </w:t>
      </w:r>
      <w:r w:rsidR="00225392">
        <w:rPr>
          <w:rFonts w:ascii="Times New Roman" w:hAnsi="Times New Roman"/>
          <w:lang w:val="uk-UA"/>
        </w:rPr>
        <w:t xml:space="preserve">у </w:t>
      </w:r>
      <w:r w:rsidR="00DE3A5B">
        <w:rPr>
          <w:rFonts w:ascii="Times New Roman" w:hAnsi="Times New Roman"/>
          <w:lang w:val="uk-UA"/>
        </w:rPr>
        <w:t>взаємозв’язку</w:t>
      </w:r>
      <w:r w:rsidR="00225392">
        <w:rPr>
          <w:rFonts w:ascii="Times New Roman" w:hAnsi="Times New Roman"/>
          <w:lang w:val="uk-UA"/>
        </w:rPr>
        <w:t xml:space="preserve"> із методами аналізу та синтезу</w:t>
      </w:r>
      <w:r w:rsidR="003733A8">
        <w:rPr>
          <w:rFonts w:ascii="Times New Roman" w:hAnsi="Times New Roman"/>
          <w:lang w:val="uk-UA"/>
        </w:rPr>
        <w:t>, формально-юридичним</w:t>
      </w:r>
      <w:r w:rsidR="00120719">
        <w:rPr>
          <w:rFonts w:ascii="Times New Roman" w:hAnsi="Times New Roman"/>
          <w:lang w:val="uk-UA"/>
        </w:rPr>
        <w:t xml:space="preserve"> та системно-структурним</w:t>
      </w:r>
      <w:r w:rsidR="003733A8">
        <w:rPr>
          <w:rFonts w:ascii="Times New Roman" w:hAnsi="Times New Roman"/>
          <w:lang w:val="uk-UA"/>
        </w:rPr>
        <w:t xml:space="preserve"> методом </w:t>
      </w:r>
      <w:r w:rsidR="00914974">
        <w:rPr>
          <w:rFonts w:ascii="Times New Roman" w:hAnsi="Times New Roman"/>
          <w:lang w:val="uk-UA"/>
        </w:rPr>
        <w:t>дозволило</w:t>
      </w:r>
      <w:r w:rsidR="007B21B6">
        <w:rPr>
          <w:rFonts w:ascii="Times New Roman" w:hAnsi="Times New Roman"/>
          <w:lang w:val="uk-UA"/>
        </w:rPr>
        <w:t xml:space="preserve"> </w:t>
      </w:r>
      <w:r w:rsidR="00EB21F8">
        <w:rPr>
          <w:rFonts w:ascii="Times New Roman" w:hAnsi="Times New Roman"/>
          <w:lang w:val="uk-UA"/>
        </w:rPr>
        <w:lastRenderedPageBreak/>
        <w:t>з’ясувати</w:t>
      </w:r>
      <w:r w:rsidR="007B21B6">
        <w:rPr>
          <w:rFonts w:ascii="Times New Roman" w:hAnsi="Times New Roman"/>
          <w:lang w:val="uk-UA"/>
        </w:rPr>
        <w:t xml:space="preserve"> сутність та</w:t>
      </w:r>
      <w:r w:rsidR="00914974">
        <w:rPr>
          <w:rFonts w:ascii="Times New Roman" w:hAnsi="Times New Roman"/>
          <w:lang w:val="uk-UA"/>
        </w:rPr>
        <w:t xml:space="preserve"> встановити співвідношення основоположни</w:t>
      </w:r>
      <w:r w:rsidR="007B21B6">
        <w:rPr>
          <w:rFonts w:ascii="Times New Roman" w:hAnsi="Times New Roman"/>
          <w:lang w:val="uk-UA"/>
        </w:rPr>
        <w:t>х</w:t>
      </w:r>
      <w:r w:rsidR="00914974">
        <w:rPr>
          <w:rFonts w:ascii="Times New Roman" w:hAnsi="Times New Roman"/>
          <w:lang w:val="uk-UA"/>
        </w:rPr>
        <w:t xml:space="preserve"> </w:t>
      </w:r>
      <w:r w:rsidR="007B21B6">
        <w:rPr>
          <w:rFonts w:ascii="Times New Roman" w:hAnsi="Times New Roman"/>
          <w:lang w:val="uk-UA"/>
        </w:rPr>
        <w:t>категорій</w:t>
      </w:r>
      <w:r w:rsidR="00914974">
        <w:rPr>
          <w:rFonts w:ascii="Times New Roman" w:hAnsi="Times New Roman"/>
          <w:lang w:val="uk-UA"/>
        </w:rPr>
        <w:t xml:space="preserve"> цього дослідження: </w:t>
      </w:r>
      <w:r w:rsidR="00992649">
        <w:rPr>
          <w:rFonts w:ascii="Times New Roman" w:hAnsi="Times New Roman"/>
          <w:lang w:val="uk-UA"/>
        </w:rPr>
        <w:t>«</w:t>
      </w:r>
      <w:r w:rsidR="00914974">
        <w:rPr>
          <w:rFonts w:ascii="Times New Roman" w:hAnsi="Times New Roman"/>
          <w:lang w:val="uk-UA"/>
        </w:rPr>
        <w:t>містобудування</w:t>
      </w:r>
      <w:r w:rsidR="00992649">
        <w:rPr>
          <w:rFonts w:ascii="Times New Roman" w:hAnsi="Times New Roman"/>
          <w:lang w:val="uk-UA"/>
        </w:rPr>
        <w:t xml:space="preserve">», «адміністративна послуга», «державний контроль» та ін. Істотне значення мало також застосування методів індукції та дедукції, </w:t>
      </w:r>
      <w:r w:rsidR="00FC1623">
        <w:rPr>
          <w:rFonts w:ascii="Times New Roman" w:hAnsi="Times New Roman"/>
          <w:lang w:val="uk-UA"/>
        </w:rPr>
        <w:t xml:space="preserve">аналогії </w:t>
      </w:r>
      <w:r w:rsidR="00992649">
        <w:rPr>
          <w:rFonts w:ascii="Times New Roman" w:hAnsi="Times New Roman"/>
          <w:lang w:val="uk-UA"/>
        </w:rPr>
        <w:t>у поєднанні із наведеними вище та іншими спеціально-юридичними методами</w:t>
      </w:r>
      <w:r w:rsidR="00AA4A0A">
        <w:rPr>
          <w:rFonts w:ascii="Times New Roman" w:hAnsi="Times New Roman"/>
          <w:lang w:val="uk-UA"/>
        </w:rPr>
        <w:t xml:space="preserve">. </w:t>
      </w:r>
    </w:p>
    <w:p w:rsidR="00B50110" w:rsidRPr="00DA0E1B" w:rsidRDefault="006B63DA" w:rsidP="00896A5C">
      <w:pPr>
        <w:spacing w:after="0" w:line="240" w:lineRule="auto"/>
        <w:ind w:firstLine="709"/>
        <w:jc w:val="both"/>
        <w:rPr>
          <w:rFonts w:ascii="Times New Roman" w:hAnsi="Times New Roman"/>
        </w:rPr>
      </w:pPr>
      <w:r>
        <w:rPr>
          <w:rFonts w:ascii="Times New Roman" w:hAnsi="Times New Roman"/>
          <w:lang w:val="uk-UA"/>
        </w:rPr>
        <w:t xml:space="preserve">За допомогою поєднання логіко-семантичного, системно-структурного  методу, методу аналізу визначено </w:t>
      </w:r>
      <w:r w:rsidR="005917C2">
        <w:rPr>
          <w:rFonts w:ascii="Times New Roman" w:hAnsi="Times New Roman"/>
          <w:lang w:val="uk-UA"/>
        </w:rPr>
        <w:t>специфічні умови надання адміністративних послуг у галузі містобудування як підґрунтя для подальшого визначення засобів заб</w:t>
      </w:r>
      <w:r>
        <w:rPr>
          <w:rFonts w:ascii="Times New Roman" w:hAnsi="Times New Roman"/>
          <w:lang w:val="uk-UA"/>
        </w:rPr>
        <w:t>езпечення законності їх надання</w:t>
      </w:r>
      <w:r w:rsidR="007B21B6">
        <w:rPr>
          <w:rFonts w:ascii="Times New Roman" w:hAnsi="Times New Roman"/>
          <w:lang w:val="uk-UA"/>
        </w:rPr>
        <w:t xml:space="preserve"> (Розділ 1, підрозділи 1.1, 1.2)</w:t>
      </w:r>
      <w:r>
        <w:rPr>
          <w:rFonts w:ascii="Times New Roman" w:hAnsi="Times New Roman"/>
          <w:lang w:val="uk-UA"/>
        </w:rPr>
        <w:t xml:space="preserve">. За допомогою методів дедукції, </w:t>
      </w:r>
      <w:r w:rsidR="00F45E42">
        <w:rPr>
          <w:rFonts w:ascii="Times New Roman" w:hAnsi="Times New Roman"/>
          <w:lang w:val="uk-UA"/>
        </w:rPr>
        <w:t>порівняльного аналізу</w:t>
      </w:r>
      <w:r>
        <w:rPr>
          <w:rFonts w:ascii="Times New Roman" w:hAnsi="Times New Roman"/>
          <w:lang w:val="uk-UA"/>
        </w:rPr>
        <w:t>, формально-юридичного методу р</w:t>
      </w:r>
      <w:r w:rsidR="005917C2">
        <w:rPr>
          <w:rFonts w:ascii="Times New Roman" w:hAnsi="Times New Roman"/>
          <w:color w:val="000000"/>
          <w:shd w:val="clear" w:color="auto" w:fill="FFFFFF"/>
          <w:lang w:val="uk-UA"/>
        </w:rPr>
        <w:t>озкрит</w:t>
      </w:r>
      <w:r>
        <w:rPr>
          <w:rFonts w:ascii="Times New Roman" w:hAnsi="Times New Roman"/>
          <w:color w:val="000000"/>
          <w:shd w:val="clear" w:color="auto" w:fill="FFFFFF"/>
          <w:lang w:val="uk-UA"/>
        </w:rPr>
        <w:t>о</w:t>
      </w:r>
      <w:r w:rsidR="005917C2">
        <w:rPr>
          <w:rFonts w:ascii="Times New Roman" w:hAnsi="Times New Roman"/>
          <w:color w:val="000000"/>
          <w:shd w:val="clear" w:color="auto" w:fill="FFFFFF"/>
          <w:lang w:val="uk-UA"/>
        </w:rPr>
        <w:t xml:space="preserve"> значення принципу законності щодо діяльності суб’єктів його забезпечення стосовно надання адміністративних послуг у галузі містобудування</w:t>
      </w:r>
      <w:r w:rsidR="007B21B6">
        <w:rPr>
          <w:rFonts w:ascii="Times New Roman" w:hAnsi="Times New Roman"/>
          <w:color w:val="000000"/>
          <w:shd w:val="clear" w:color="auto" w:fill="FFFFFF"/>
          <w:lang w:val="uk-UA"/>
        </w:rPr>
        <w:t xml:space="preserve"> </w:t>
      </w:r>
      <w:r w:rsidR="007B21B6">
        <w:rPr>
          <w:rFonts w:ascii="Times New Roman" w:hAnsi="Times New Roman"/>
          <w:lang w:val="uk-UA"/>
        </w:rPr>
        <w:t>(Розділ 1, підрозділ 1.3)</w:t>
      </w:r>
      <w:r w:rsidR="00300427">
        <w:rPr>
          <w:rFonts w:ascii="Times New Roman" w:hAnsi="Times New Roman"/>
          <w:lang w:val="uk-UA"/>
        </w:rPr>
        <w:t xml:space="preserve">. </w:t>
      </w:r>
      <w:r w:rsidR="00417586">
        <w:rPr>
          <w:rFonts w:ascii="Times New Roman" w:hAnsi="Times New Roman"/>
          <w:lang w:val="uk-UA"/>
        </w:rPr>
        <w:t xml:space="preserve">Застосування методу дедукції у порівнянні із системно-структурним методом дозволило </w:t>
      </w:r>
      <w:r w:rsidR="005917C2">
        <w:rPr>
          <w:rFonts w:ascii="Times New Roman" w:hAnsi="Times New Roman"/>
          <w:lang w:val="uk-UA"/>
        </w:rPr>
        <w:t>розкрити с</w:t>
      </w:r>
      <w:r w:rsidR="005917C2">
        <w:rPr>
          <w:rFonts w:ascii="Times New Roman" w:hAnsi="Times New Roman"/>
          <w:color w:val="000000"/>
          <w:shd w:val="clear" w:color="auto" w:fill="FFFFFF"/>
          <w:lang w:val="uk-UA"/>
        </w:rPr>
        <w:t>истему гарантій законності надання адміністративних послуг у галузі містобудування</w:t>
      </w:r>
      <w:r w:rsidR="0017430C">
        <w:rPr>
          <w:rFonts w:ascii="Times New Roman" w:hAnsi="Times New Roman"/>
          <w:color w:val="000000"/>
          <w:shd w:val="clear" w:color="auto" w:fill="FFFFFF"/>
          <w:lang w:val="uk-UA"/>
        </w:rPr>
        <w:t xml:space="preserve"> (</w:t>
      </w:r>
      <w:r w:rsidR="0054078E">
        <w:rPr>
          <w:rFonts w:ascii="Times New Roman" w:hAnsi="Times New Roman"/>
          <w:color w:val="000000"/>
          <w:shd w:val="clear" w:color="auto" w:fill="FFFFFF"/>
          <w:lang w:val="uk-UA"/>
        </w:rPr>
        <w:t>Розділ 2, підрозділ 2.1</w:t>
      </w:r>
      <w:r w:rsidR="0017430C">
        <w:rPr>
          <w:rFonts w:ascii="Times New Roman" w:hAnsi="Times New Roman"/>
          <w:color w:val="000000"/>
          <w:shd w:val="clear" w:color="auto" w:fill="FFFFFF"/>
          <w:lang w:val="uk-UA"/>
        </w:rPr>
        <w:t>)</w:t>
      </w:r>
      <w:r w:rsidR="0054078E">
        <w:rPr>
          <w:rFonts w:ascii="Times New Roman" w:hAnsi="Times New Roman"/>
          <w:color w:val="000000"/>
          <w:shd w:val="clear" w:color="auto" w:fill="FFFFFF"/>
          <w:lang w:val="uk-UA"/>
        </w:rPr>
        <w:t xml:space="preserve">. </w:t>
      </w:r>
      <w:r w:rsidR="00F45E42">
        <w:rPr>
          <w:rFonts w:ascii="Times New Roman" w:hAnsi="Times New Roman"/>
          <w:color w:val="000000"/>
          <w:shd w:val="clear" w:color="auto" w:fill="FFFFFF"/>
          <w:lang w:val="uk-UA"/>
        </w:rPr>
        <w:t xml:space="preserve">За допомогою методу класифікації та групування </w:t>
      </w:r>
      <w:r w:rsidR="005917C2">
        <w:rPr>
          <w:rFonts w:ascii="Times New Roman" w:hAnsi="Times New Roman"/>
          <w:color w:val="000000"/>
          <w:shd w:val="clear" w:color="auto" w:fill="FFFFFF"/>
          <w:lang w:val="uk-UA"/>
        </w:rPr>
        <w:t>здійсн</w:t>
      </w:r>
      <w:r w:rsidR="00F45E42">
        <w:rPr>
          <w:rFonts w:ascii="Times New Roman" w:hAnsi="Times New Roman"/>
          <w:color w:val="000000"/>
          <w:shd w:val="clear" w:color="auto" w:fill="FFFFFF"/>
          <w:lang w:val="uk-UA"/>
        </w:rPr>
        <w:t>ено</w:t>
      </w:r>
      <w:r w:rsidR="005917C2">
        <w:rPr>
          <w:rFonts w:ascii="Times New Roman" w:hAnsi="Times New Roman"/>
          <w:color w:val="000000"/>
          <w:shd w:val="clear" w:color="auto" w:fill="FFFFFF"/>
          <w:lang w:val="uk-UA"/>
        </w:rPr>
        <w:t xml:space="preserve"> систематизацію суб’єктів забезпечення законності надання вказаних послуг</w:t>
      </w:r>
      <w:r w:rsidR="00F45E42">
        <w:rPr>
          <w:rFonts w:ascii="Times New Roman" w:hAnsi="Times New Roman"/>
          <w:color w:val="000000"/>
          <w:shd w:val="clear" w:color="auto" w:fill="FFFFFF"/>
          <w:lang w:val="uk-UA"/>
        </w:rPr>
        <w:t xml:space="preserve"> (Розділ 2, підрозділ 2.2). </w:t>
      </w:r>
      <w:r w:rsidR="008339AC">
        <w:rPr>
          <w:rFonts w:ascii="Times New Roman" w:hAnsi="Times New Roman"/>
          <w:lang w:val="uk-UA"/>
        </w:rPr>
        <w:t xml:space="preserve">Застосування </w:t>
      </w:r>
      <w:r w:rsidR="00D945AD">
        <w:rPr>
          <w:rFonts w:ascii="Times New Roman" w:hAnsi="Times New Roman"/>
          <w:lang w:val="uk-UA"/>
        </w:rPr>
        <w:t>діалектичного, системно-структурного методів</w:t>
      </w:r>
      <w:r w:rsidR="008339AC">
        <w:rPr>
          <w:rFonts w:ascii="Times New Roman" w:hAnsi="Times New Roman"/>
          <w:lang w:val="uk-UA"/>
        </w:rPr>
        <w:t xml:space="preserve"> у </w:t>
      </w:r>
      <w:r w:rsidR="005443C4">
        <w:rPr>
          <w:rFonts w:ascii="Times New Roman" w:hAnsi="Times New Roman"/>
          <w:lang w:val="uk-UA"/>
        </w:rPr>
        <w:t>взаємозв’язку</w:t>
      </w:r>
      <w:r w:rsidR="008339AC">
        <w:rPr>
          <w:rFonts w:ascii="Times New Roman" w:hAnsi="Times New Roman"/>
          <w:lang w:val="uk-UA"/>
        </w:rPr>
        <w:t xml:space="preserve"> із методом синтезу</w:t>
      </w:r>
      <w:r w:rsidR="00D945AD">
        <w:rPr>
          <w:rFonts w:ascii="Times New Roman" w:hAnsi="Times New Roman"/>
          <w:lang w:val="uk-UA"/>
        </w:rPr>
        <w:t xml:space="preserve"> дозволило сформулювати пропозиції щодо вдосконалення </w:t>
      </w:r>
      <w:r w:rsidR="00D945AD">
        <w:rPr>
          <w:rFonts w:ascii="Times New Roman" w:hAnsi="Times New Roman"/>
          <w:color w:val="000000"/>
          <w:shd w:val="clear" w:color="auto" w:fill="FFFFFF"/>
          <w:lang w:val="uk-UA"/>
        </w:rPr>
        <w:t>організації надання адміністративних послуг у галузі містобудування</w:t>
      </w:r>
      <w:r w:rsidR="00D945AD">
        <w:rPr>
          <w:rFonts w:ascii="Times New Roman" w:hAnsi="Times New Roman"/>
          <w:lang w:val="uk-UA"/>
        </w:rPr>
        <w:t xml:space="preserve"> </w:t>
      </w:r>
      <w:r w:rsidR="00D945AD">
        <w:rPr>
          <w:rFonts w:ascii="Times New Roman" w:hAnsi="Times New Roman"/>
          <w:color w:val="000000"/>
          <w:shd w:val="clear" w:color="auto" w:fill="FFFFFF"/>
          <w:lang w:val="uk-UA"/>
        </w:rPr>
        <w:t xml:space="preserve">(Розділ 2, підрозділ 2.3). </w:t>
      </w:r>
      <w:r w:rsidR="00BF1CC9">
        <w:rPr>
          <w:rFonts w:ascii="Times New Roman" w:hAnsi="Times New Roman"/>
          <w:color w:val="000000"/>
          <w:shd w:val="clear" w:color="auto" w:fill="FFFFFF"/>
          <w:lang w:val="uk-UA"/>
        </w:rPr>
        <w:t xml:space="preserve">Комплексне застосування наведених методів на основі поєднання діалектичного, системно-структурного, формально-юридичного дозволило </w:t>
      </w:r>
      <w:r w:rsidR="005917C2">
        <w:rPr>
          <w:rFonts w:ascii="Times New Roman" w:hAnsi="Times New Roman"/>
          <w:lang w:val="uk-UA"/>
        </w:rPr>
        <w:t>визначити основні шляхи вдосконалення гарантій законності надання адміністративних послуг у галузі містобудування</w:t>
      </w:r>
      <w:r w:rsidR="00E1701A">
        <w:rPr>
          <w:rFonts w:ascii="Times New Roman" w:hAnsi="Times New Roman"/>
          <w:lang w:val="uk-UA"/>
        </w:rPr>
        <w:t xml:space="preserve"> (Розділ 3, підрозділи 3.1, 3.2)</w:t>
      </w:r>
      <w:r w:rsidR="008F4A8F">
        <w:rPr>
          <w:rFonts w:ascii="Times New Roman" w:hAnsi="Times New Roman"/>
          <w:lang w:val="uk-UA"/>
        </w:rPr>
        <w:t>, обґрунтувати конкретні пропозиції щодо вдосконалення чинного адміністративного законодавства</w:t>
      </w:r>
      <w:r w:rsidR="00BF1CC9">
        <w:rPr>
          <w:rFonts w:ascii="Times New Roman" w:hAnsi="Times New Roman"/>
          <w:lang w:val="uk-UA"/>
        </w:rPr>
        <w:t>.</w:t>
      </w:r>
    </w:p>
    <w:p w:rsidR="002F5B26" w:rsidRDefault="006063B4" w:rsidP="00896A5C">
      <w:pPr>
        <w:spacing w:after="0" w:line="240" w:lineRule="auto"/>
        <w:ind w:firstLine="709"/>
        <w:jc w:val="both"/>
        <w:rPr>
          <w:rFonts w:ascii="Times New Roman" w:hAnsi="Times New Roman"/>
          <w:lang w:val="uk-UA"/>
        </w:rPr>
      </w:pPr>
      <w:r>
        <w:rPr>
          <w:rFonts w:ascii="Times New Roman" w:hAnsi="Times New Roman"/>
          <w:lang w:val="uk-UA"/>
        </w:rPr>
        <w:t>Наукову базу роботи складають роботи вчених у сфері теорії права,</w:t>
      </w:r>
      <w:r w:rsidR="00732E74">
        <w:rPr>
          <w:rFonts w:ascii="Times New Roman" w:hAnsi="Times New Roman"/>
          <w:lang w:val="uk-UA"/>
        </w:rPr>
        <w:t xml:space="preserve"> в тому числі юридичного процесу,</w:t>
      </w:r>
      <w:r>
        <w:rPr>
          <w:rFonts w:ascii="Times New Roman" w:hAnsi="Times New Roman"/>
          <w:lang w:val="uk-UA"/>
        </w:rPr>
        <w:t xml:space="preserve"> конституційного права,</w:t>
      </w:r>
      <w:r w:rsidR="00732E74">
        <w:rPr>
          <w:rFonts w:ascii="Times New Roman" w:hAnsi="Times New Roman"/>
          <w:lang w:val="uk-UA"/>
        </w:rPr>
        <w:t xml:space="preserve"> державного управління,</w:t>
      </w:r>
      <w:r>
        <w:rPr>
          <w:rFonts w:ascii="Times New Roman" w:hAnsi="Times New Roman"/>
          <w:lang w:val="uk-UA"/>
        </w:rPr>
        <w:t xml:space="preserve"> адміністративного права, адміністративного процесу, діяльності судових та правоохоронних органів</w:t>
      </w:r>
      <w:r w:rsidR="00732E74">
        <w:rPr>
          <w:rFonts w:ascii="Times New Roman" w:hAnsi="Times New Roman"/>
          <w:lang w:val="uk-UA"/>
        </w:rPr>
        <w:t xml:space="preserve">. </w:t>
      </w:r>
      <w:r w:rsidR="00620968">
        <w:rPr>
          <w:rFonts w:ascii="Times New Roman" w:hAnsi="Times New Roman"/>
          <w:lang w:val="uk-UA"/>
        </w:rPr>
        <w:t xml:space="preserve">Враховано основні положення щодо діяльності міжнародних організацій стосовно забезпечення прав людини у </w:t>
      </w:r>
      <w:r w:rsidR="009D514E">
        <w:rPr>
          <w:rFonts w:ascii="Times New Roman" w:hAnsi="Times New Roman"/>
          <w:lang w:val="uk-UA"/>
        </w:rPr>
        <w:t>зв’язку</w:t>
      </w:r>
      <w:r w:rsidR="00620968">
        <w:rPr>
          <w:rFonts w:ascii="Times New Roman" w:hAnsi="Times New Roman"/>
          <w:lang w:val="uk-UA"/>
        </w:rPr>
        <w:t xml:space="preserve"> із наданням адміністративних послуг, а також досвід окремих зарубіжних країн щодо організації надання адміністративних послуг</w:t>
      </w:r>
      <w:r w:rsidR="00805F89">
        <w:rPr>
          <w:rFonts w:ascii="Times New Roman" w:hAnsi="Times New Roman"/>
          <w:lang w:val="uk-UA"/>
        </w:rPr>
        <w:t xml:space="preserve">. </w:t>
      </w:r>
      <w:r w:rsidR="00D977E3" w:rsidRPr="005A1547">
        <w:rPr>
          <w:rFonts w:ascii="Times New Roman" w:hAnsi="Times New Roman"/>
          <w:lang w:val="uk-UA"/>
        </w:rPr>
        <w:t>Нормативну базу роботи склали Конституція України,</w:t>
      </w:r>
      <w:r w:rsidR="00D42776">
        <w:rPr>
          <w:rFonts w:ascii="Times New Roman" w:hAnsi="Times New Roman"/>
          <w:lang w:val="uk-UA"/>
        </w:rPr>
        <w:t xml:space="preserve"> Закон «Про адміністративні послуги», </w:t>
      </w:r>
      <w:r w:rsidR="00D977E3" w:rsidRPr="005A1547">
        <w:rPr>
          <w:rFonts w:ascii="Times New Roman" w:hAnsi="Times New Roman"/>
          <w:lang w:val="uk-UA"/>
        </w:rPr>
        <w:t xml:space="preserve">чинне адміністративне законодавство, у тому числі регіональне законодавство, </w:t>
      </w:r>
      <w:r w:rsidR="00D42776">
        <w:rPr>
          <w:rFonts w:ascii="Times New Roman" w:hAnsi="Times New Roman"/>
          <w:lang w:val="uk-UA"/>
        </w:rPr>
        <w:t xml:space="preserve">підзаконні акти, </w:t>
      </w:r>
      <w:r w:rsidR="00D977E3" w:rsidRPr="005A1547">
        <w:rPr>
          <w:rFonts w:ascii="Times New Roman" w:hAnsi="Times New Roman"/>
          <w:lang w:val="uk-UA"/>
        </w:rPr>
        <w:t xml:space="preserve">окремі норми, що регулюють </w:t>
      </w:r>
      <w:r w:rsidR="00D42776">
        <w:rPr>
          <w:rFonts w:ascii="Times New Roman" w:hAnsi="Times New Roman"/>
          <w:lang w:val="uk-UA"/>
        </w:rPr>
        <w:t>відносини</w:t>
      </w:r>
      <w:r w:rsidR="009D514E">
        <w:rPr>
          <w:rFonts w:ascii="Times New Roman" w:hAnsi="Times New Roman"/>
          <w:lang w:val="uk-UA"/>
        </w:rPr>
        <w:t xml:space="preserve"> у досліджуваній сфері</w:t>
      </w:r>
      <w:r w:rsidR="00D977E3" w:rsidRPr="005A1547">
        <w:rPr>
          <w:rFonts w:ascii="Times New Roman" w:hAnsi="Times New Roman"/>
          <w:lang w:val="uk-UA"/>
        </w:rPr>
        <w:t>.</w:t>
      </w:r>
      <w:r w:rsidR="00B53A25">
        <w:rPr>
          <w:rFonts w:ascii="Times New Roman" w:hAnsi="Times New Roman"/>
          <w:lang w:val="uk-UA"/>
        </w:rPr>
        <w:t xml:space="preserve"> Враховано позиції Конституційного Суду України.</w:t>
      </w:r>
      <w:r w:rsidR="00D977E3" w:rsidRPr="005A1547">
        <w:rPr>
          <w:rFonts w:ascii="Times New Roman" w:hAnsi="Times New Roman"/>
          <w:lang w:val="uk-UA"/>
        </w:rPr>
        <w:t xml:space="preserve"> </w:t>
      </w:r>
      <w:r w:rsidR="00B53A25">
        <w:rPr>
          <w:rFonts w:ascii="Times New Roman" w:hAnsi="Times New Roman"/>
          <w:lang w:val="uk-UA"/>
        </w:rPr>
        <w:t>Критично п</w:t>
      </w:r>
      <w:r w:rsidR="00D42776" w:rsidRPr="00477679">
        <w:rPr>
          <w:rFonts w:ascii="Times New Roman" w:hAnsi="Times New Roman"/>
          <w:lang w:val="uk-UA"/>
        </w:rPr>
        <w:t>роаналізован</w:t>
      </w:r>
      <w:r w:rsidR="00D42776">
        <w:rPr>
          <w:rFonts w:ascii="Times New Roman" w:hAnsi="Times New Roman"/>
          <w:lang w:val="uk-UA"/>
        </w:rPr>
        <w:t>о</w:t>
      </w:r>
      <w:r w:rsidR="00B53A25">
        <w:rPr>
          <w:rFonts w:ascii="Times New Roman" w:hAnsi="Times New Roman"/>
          <w:lang w:val="uk-UA"/>
        </w:rPr>
        <w:t xml:space="preserve"> окремі</w:t>
      </w:r>
      <w:r w:rsidR="00D42776" w:rsidRPr="00477679">
        <w:rPr>
          <w:rFonts w:ascii="Times New Roman" w:hAnsi="Times New Roman"/>
          <w:lang w:val="uk-UA"/>
        </w:rPr>
        <w:t xml:space="preserve"> законопроекти, зареєстровані у Верховній Раді України, положення яких</w:t>
      </w:r>
      <w:r w:rsidR="009D514E">
        <w:rPr>
          <w:rFonts w:ascii="Times New Roman" w:hAnsi="Times New Roman"/>
          <w:lang w:val="uk-UA"/>
        </w:rPr>
        <w:t xml:space="preserve"> </w:t>
      </w:r>
      <w:r w:rsidR="00D42776" w:rsidRPr="00477679">
        <w:rPr>
          <w:rFonts w:ascii="Times New Roman" w:hAnsi="Times New Roman"/>
          <w:lang w:val="uk-UA"/>
        </w:rPr>
        <w:t>спрямовані на вдосконалення</w:t>
      </w:r>
      <w:r w:rsidR="00D42776">
        <w:rPr>
          <w:rFonts w:ascii="Times New Roman" w:hAnsi="Times New Roman"/>
          <w:lang w:val="uk-UA"/>
        </w:rPr>
        <w:t xml:space="preserve"> організації надання адміністративних послуг, процедур адміністративного оскарження (</w:t>
      </w:r>
      <w:r w:rsidR="00D42776" w:rsidRPr="000D5A70">
        <w:rPr>
          <w:rFonts w:ascii="Times New Roman" w:hAnsi="Times New Roman"/>
          <w:lang w:val="uk-UA"/>
        </w:rPr>
        <w:t xml:space="preserve">реєстр. </w:t>
      </w:r>
      <w:r w:rsidR="00D42776" w:rsidRPr="00AF55A0">
        <w:rPr>
          <w:rFonts w:ascii="Times New Roman" w:hAnsi="Times New Roman"/>
          <w:lang w:val="uk-UA"/>
        </w:rPr>
        <w:t>№</w:t>
      </w:r>
      <w:r w:rsidR="00D42776">
        <w:rPr>
          <w:rFonts w:ascii="Times New Roman" w:hAnsi="Times New Roman"/>
          <w:lang w:val="uk-UA"/>
        </w:rPr>
        <w:t xml:space="preserve"> </w:t>
      </w:r>
      <w:r w:rsidR="00D42776" w:rsidRPr="00AF55A0">
        <w:rPr>
          <w:rFonts w:ascii="Times New Roman" w:hAnsi="Times New Roman"/>
          <w:lang w:val="uk-UA"/>
        </w:rPr>
        <w:t>2789 від 18.07.2008 р.</w:t>
      </w:r>
      <w:r w:rsidR="00D42776">
        <w:rPr>
          <w:rFonts w:ascii="Times New Roman" w:hAnsi="Times New Roman"/>
          <w:lang w:val="uk-UA"/>
        </w:rPr>
        <w:t xml:space="preserve">; </w:t>
      </w:r>
      <w:r w:rsidR="00D42776" w:rsidRPr="00AF55A0">
        <w:rPr>
          <w:rFonts w:ascii="Times New Roman" w:hAnsi="Times New Roman"/>
          <w:lang w:val="uk-UA"/>
        </w:rPr>
        <w:t>реєстр. №</w:t>
      </w:r>
      <w:r w:rsidR="00D42776">
        <w:rPr>
          <w:rFonts w:ascii="Times New Roman" w:hAnsi="Times New Roman"/>
          <w:lang w:val="uk-UA"/>
        </w:rPr>
        <w:t xml:space="preserve"> </w:t>
      </w:r>
      <w:r w:rsidR="00D42776" w:rsidRPr="00AF55A0">
        <w:rPr>
          <w:rFonts w:ascii="Times New Roman" w:hAnsi="Times New Roman"/>
          <w:lang w:val="uk-UA"/>
        </w:rPr>
        <w:t>11472 від 03.12.2012</w:t>
      </w:r>
      <w:r w:rsidR="00D42776">
        <w:rPr>
          <w:rFonts w:ascii="Times New Roman" w:hAnsi="Times New Roman"/>
          <w:lang w:val="uk-UA"/>
        </w:rPr>
        <w:t xml:space="preserve"> р.; </w:t>
      </w:r>
      <w:r w:rsidR="00D42776" w:rsidRPr="000D5A70">
        <w:rPr>
          <w:rFonts w:ascii="Times New Roman" w:hAnsi="Times New Roman"/>
          <w:lang w:val="uk-UA"/>
        </w:rPr>
        <w:t xml:space="preserve">реєстр. </w:t>
      </w:r>
      <w:r w:rsidR="00D42776">
        <w:rPr>
          <w:rFonts w:ascii="Times New Roman" w:hAnsi="Times New Roman"/>
          <w:lang w:val="uk-UA"/>
        </w:rPr>
        <w:t xml:space="preserve">№ </w:t>
      </w:r>
      <w:r w:rsidR="00D42776" w:rsidRPr="00B072C9">
        <w:rPr>
          <w:rFonts w:ascii="Times New Roman" w:hAnsi="Times New Roman"/>
          <w:lang w:val="uk-UA"/>
        </w:rPr>
        <w:t>3319</w:t>
      </w:r>
      <w:r w:rsidR="00D42776">
        <w:rPr>
          <w:rFonts w:ascii="Times New Roman" w:hAnsi="Times New Roman"/>
          <w:lang w:val="uk-UA"/>
        </w:rPr>
        <w:t xml:space="preserve"> від </w:t>
      </w:r>
      <w:r w:rsidR="00D42776" w:rsidRPr="00B072C9">
        <w:rPr>
          <w:rFonts w:ascii="Times New Roman" w:hAnsi="Times New Roman"/>
          <w:lang w:val="uk-UA"/>
        </w:rPr>
        <w:t>12.10.2015</w:t>
      </w:r>
      <w:r w:rsidR="00D42776">
        <w:rPr>
          <w:rFonts w:ascii="Times New Roman" w:hAnsi="Times New Roman"/>
          <w:lang w:val="uk-UA"/>
        </w:rPr>
        <w:t xml:space="preserve"> р. та інші). </w:t>
      </w:r>
      <w:r w:rsidR="00D977E3" w:rsidRPr="005A1547">
        <w:rPr>
          <w:rFonts w:ascii="Times New Roman" w:hAnsi="Times New Roman"/>
          <w:lang w:val="uk-UA"/>
        </w:rPr>
        <w:t xml:space="preserve">Емпіричну базу дослідження становлять </w:t>
      </w:r>
      <w:r w:rsidR="00DA0E1B">
        <w:rPr>
          <w:rFonts w:ascii="Times New Roman" w:hAnsi="Times New Roman"/>
          <w:lang w:val="uk-UA"/>
        </w:rPr>
        <w:t>акти</w:t>
      </w:r>
      <w:r w:rsidR="00E15E65">
        <w:rPr>
          <w:rFonts w:ascii="Times New Roman" w:hAnsi="Times New Roman"/>
          <w:lang w:val="uk-UA"/>
        </w:rPr>
        <w:t xml:space="preserve"> вищих органів влади програмного характеру (Верховна Рада України, Кабінет Міністрів України</w:t>
      </w:r>
      <w:r w:rsidR="00BB19FA">
        <w:rPr>
          <w:rFonts w:ascii="Times New Roman" w:hAnsi="Times New Roman"/>
          <w:lang w:val="uk-UA"/>
        </w:rPr>
        <w:t>)</w:t>
      </w:r>
      <w:r w:rsidR="00E15E65">
        <w:rPr>
          <w:rFonts w:ascii="Times New Roman" w:hAnsi="Times New Roman"/>
          <w:lang w:val="uk-UA"/>
        </w:rPr>
        <w:t>,</w:t>
      </w:r>
      <w:r w:rsidR="00215ACA">
        <w:rPr>
          <w:rFonts w:ascii="Times New Roman" w:hAnsi="Times New Roman"/>
          <w:lang w:val="uk-UA"/>
        </w:rPr>
        <w:t xml:space="preserve"> </w:t>
      </w:r>
      <w:r w:rsidR="00DA0E1B">
        <w:rPr>
          <w:rFonts w:ascii="Times New Roman" w:hAnsi="Times New Roman"/>
          <w:lang w:val="uk-UA"/>
        </w:rPr>
        <w:t>матеріали</w:t>
      </w:r>
      <w:r w:rsidR="00E15E65">
        <w:rPr>
          <w:rFonts w:ascii="Times New Roman" w:hAnsi="Times New Roman"/>
          <w:lang w:val="uk-UA"/>
        </w:rPr>
        <w:t xml:space="preserve"> інших </w:t>
      </w:r>
      <w:r w:rsidR="00804D56">
        <w:rPr>
          <w:rFonts w:ascii="Times New Roman" w:hAnsi="Times New Roman"/>
          <w:lang w:val="uk-UA"/>
        </w:rPr>
        <w:t xml:space="preserve">органів публічної </w:t>
      </w:r>
      <w:r w:rsidR="00804D56">
        <w:rPr>
          <w:rFonts w:ascii="Times New Roman" w:hAnsi="Times New Roman"/>
          <w:lang w:val="uk-UA"/>
        </w:rPr>
        <w:lastRenderedPageBreak/>
        <w:t>влади</w:t>
      </w:r>
      <w:r w:rsidR="00D02724">
        <w:rPr>
          <w:rFonts w:ascii="Times New Roman" w:hAnsi="Times New Roman"/>
          <w:lang w:val="uk-UA"/>
        </w:rPr>
        <w:t xml:space="preserve"> – </w:t>
      </w:r>
      <w:r w:rsidR="009D514E">
        <w:rPr>
          <w:rFonts w:ascii="Times New Roman" w:hAnsi="Times New Roman"/>
          <w:lang w:val="uk-UA"/>
        </w:rPr>
        <w:t>суб’єктів</w:t>
      </w:r>
      <w:r w:rsidR="00D02724">
        <w:rPr>
          <w:rFonts w:ascii="Times New Roman" w:hAnsi="Times New Roman"/>
          <w:lang w:val="uk-UA"/>
        </w:rPr>
        <w:t xml:space="preserve"> забезпечення законності у вказаній сфері</w:t>
      </w:r>
      <w:r w:rsidR="00E15E65">
        <w:rPr>
          <w:rFonts w:ascii="Times New Roman" w:hAnsi="Times New Roman"/>
          <w:lang w:val="uk-UA"/>
        </w:rPr>
        <w:t>, центрів надання адміністративних послуг (далі – ЦНАП) щодо: організації діяльності</w:t>
      </w:r>
      <w:r w:rsidR="00BB19FA">
        <w:rPr>
          <w:rFonts w:ascii="Times New Roman" w:hAnsi="Times New Roman"/>
          <w:lang w:val="uk-UA"/>
        </w:rPr>
        <w:t>, у тому числі</w:t>
      </w:r>
      <w:r w:rsidR="00E15E65">
        <w:rPr>
          <w:rFonts w:ascii="Times New Roman" w:hAnsi="Times New Roman"/>
          <w:lang w:val="uk-UA"/>
        </w:rPr>
        <w:t xml:space="preserve"> план</w:t>
      </w:r>
      <w:r w:rsidR="00D02724">
        <w:rPr>
          <w:rFonts w:ascii="Times New Roman" w:hAnsi="Times New Roman"/>
          <w:lang w:val="uk-UA"/>
        </w:rPr>
        <w:t>и</w:t>
      </w:r>
      <w:r w:rsidR="00E15E65">
        <w:rPr>
          <w:rFonts w:ascii="Times New Roman" w:hAnsi="Times New Roman"/>
          <w:lang w:val="uk-UA"/>
        </w:rPr>
        <w:t>, звіт</w:t>
      </w:r>
      <w:r w:rsidR="00D02724">
        <w:rPr>
          <w:rFonts w:ascii="Times New Roman" w:hAnsi="Times New Roman"/>
          <w:lang w:val="uk-UA"/>
        </w:rPr>
        <w:t>и</w:t>
      </w:r>
      <w:r w:rsidR="00E15E65">
        <w:rPr>
          <w:rFonts w:ascii="Times New Roman" w:hAnsi="Times New Roman"/>
          <w:lang w:val="uk-UA"/>
        </w:rPr>
        <w:t xml:space="preserve"> щодо діяльності. </w:t>
      </w:r>
      <w:r w:rsidR="00BB19FA">
        <w:rPr>
          <w:rFonts w:ascii="Times New Roman" w:hAnsi="Times New Roman"/>
          <w:lang w:val="uk-UA"/>
        </w:rPr>
        <w:t>Вибірково о</w:t>
      </w:r>
      <w:r w:rsidR="002F5B26">
        <w:rPr>
          <w:rFonts w:ascii="Times New Roman" w:hAnsi="Times New Roman"/>
          <w:lang w:val="uk-UA"/>
        </w:rPr>
        <w:t xml:space="preserve">працьовано практику </w:t>
      </w:r>
      <w:r w:rsidR="002F5B26" w:rsidRPr="00E02DFC">
        <w:rPr>
          <w:rFonts w:ascii="Times New Roman" w:hAnsi="Times New Roman"/>
          <w:lang w:val="uk-UA"/>
        </w:rPr>
        <w:t xml:space="preserve">адміністративних </w:t>
      </w:r>
      <w:r w:rsidR="002F5B26">
        <w:rPr>
          <w:rFonts w:ascii="Times New Roman" w:hAnsi="Times New Roman"/>
          <w:lang w:val="uk-UA"/>
        </w:rPr>
        <w:t xml:space="preserve">судів з 2014 року у справах щодо оскарження рішень </w:t>
      </w:r>
      <w:r w:rsidR="00F909BF">
        <w:rPr>
          <w:rFonts w:ascii="Times New Roman" w:hAnsi="Times New Roman"/>
          <w:lang w:val="uk-UA"/>
        </w:rPr>
        <w:t>суб’єктів</w:t>
      </w:r>
      <w:r w:rsidR="002F5B26">
        <w:rPr>
          <w:rFonts w:ascii="Times New Roman" w:hAnsi="Times New Roman"/>
          <w:lang w:val="uk-UA"/>
        </w:rPr>
        <w:t xml:space="preserve"> владних повноважень у </w:t>
      </w:r>
      <w:r w:rsidR="003428A1">
        <w:rPr>
          <w:rFonts w:ascii="Times New Roman" w:hAnsi="Times New Roman"/>
          <w:lang w:val="uk-UA"/>
        </w:rPr>
        <w:t>зв’язку</w:t>
      </w:r>
      <w:r w:rsidR="002F5B26">
        <w:rPr>
          <w:rFonts w:ascii="Times New Roman" w:hAnsi="Times New Roman"/>
          <w:lang w:val="uk-UA"/>
        </w:rPr>
        <w:t xml:space="preserve"> із наданням адміністративних послуг у галузі містобудування.</w:t>
      </w:r>
      <w:r w:rsidR="00AF55A0">
        <w:rPr>
          <w:rFonts w:ascii="Times New Roman" w:hAnsi="Times New Roman"/>
          <w:lang w:val="uk-UA"/>
        </w:rPr>
        <w:t xml:space="preserve"> Джерелами стали також</w:t>
      </w:r>
      <w:r w:rsidR="002F5B26">
        <w:rPr>
          <w:rFonts w:ascii="Times New Roman" w:hAnsi="Times New Roman"/>
          <w:lang w:val="uk-UA"/>
        </w:rPr>
        <w:t xml:space="preserve"> </w:t>
      </w:r>
      <w:r w:rsidR="002F5B26" w:rsidRPr="003A77D2">
        <w:rPr>
          <w:rFonts w:ascii="Times New Roman" w:hAnsi="Times New Roman"/>
          <w:lang w:val="uk-UA"/>
        </w:rPr>
        <w:t>енциклопедичні та довідкові видання</w:t>
      </w:r>
      <w:r w:rsidR="00273A6D">
        <w:rPr>
          <w:rFonts w:ascii="Times New Roman" w:hAnsi="Times New Roman"/>
          <w:lang w:val="uk-UA"/>
        </w:rPr>
        <w:t>, аналітичні узагальнення у засобах масової інформації.</w:t>
      </w:r>
    </w:p>
    <w:p w:rsidR="007E2372" w:rsidRPr="00FF5ACB" w:rsidRDefault="001C20C1" w:rsidP="00896A5C">
      <w:pPr>
        <w:spacing w:after="0" w:line="240" w:lineRule="auto"/>
        <w:ind w:firstLine="709"/>
        <w:jc w:val="both"/>
        <w:rPr>
          <w:rFonts w:ascii="Times New Roman" w:hAnsi="Times New Roman"/>
          <w:lang w:val="uk-UA"/>
        </w:rPr>
      </w:pPr>
      <w:r w:rsidRPr="00FF5ACB">
        <w:rPr>
          <w:rFonts w:ascii="Times New Roman" w:hAnsi="Times New Roman"/>
          <w:b/>
          <w:lang w:val="uk-UA"/>
        </w:rPr>
        <w:t>Наукова новизна одержаних результатів</w:t>
      </w:r>
      <w:r w:rsidRPr="00FF5ACB">
        <w:rPr>
          <w:rFonts w:ascii="Times New Roman" w:hAnsi="Times New Roman"/>
          <w:lang w:val="uk-UA"/>
        </w:rPr>
        <w:t xml:space="preserve"> полягає у тому, що дисертація є одним з перших у вітчизняній адміністративно-правовій науці комплексних досліджень проблематики забезпечення законності надання адміністративних послуг у галузі містобудування, відображає авторську позицію у розв’язанні конкретних правових проблем, зумовлених сферою надання таких послуг. </w:t>
      </w:r>
      <w:r w:rsidRPr="00FF5ACB">
        <w:rPr>
          <w:rFonts w:ascii="Times New Roman" w:hAnsi="Times New Roman"/>
        </w:rPr>
        <w:t xml:space="preserve">За результатами </w:t>
      </w:r>
      <w:proofErr w:type="spellStart"/>
      <w:r w:rsidRPr="00FF5ACB">
        <w:rPr>
          <w:rFonts w:ascii="Times New Roman" w:hAnsi="Times New Roman"/>
        </w:rPr>
        <w:t>проведеного</w:t>
      </w:r>
      <w:proofErr w:type="spellEnd"/>
      <w:r w:rsidRPr="00FF5ACB">
        <w:rPr>
          <w:rFonts w:ascii="Times New Roman" w:hAnsi="Times New Roman"/>
        </w:rPr>
        <w:t xml:space="preserve"> </w:t>
      </w:r>
      <w:proofErr w:type="spellStart"/>
      <w:proofErr w:type="gramStart"/>
      <w:r w:rsidRPr="00FF5ACB">
        <w:rPr>
          <w:rFonts w:ascii="Times New Roman" w:hAnsi="Times New Roman"/>
        </w:rPr>
        <w:t>досл</w:t>
      </w:r>
      <w:proofErr w:type="gramEnd"/>
      <w:r w:rsidRPr="00FF5ACB">
        <w:rPr>
          <w:rFonts w:ascii="Times New Roman" w:hAnsi="Times New Roman"/>
        </w:rPr>
        <w:t>ідження</w:t>
      </w:r>
      <w:proofErr w:type="spellEnd"/>
      <w:r w:rsidRPr="00FF5ACB">
        <w:rPr>
          <w:rFonts w:ascii="Times New Roman" w:hAnsi="Times New Roman"/>
        </w:rPr>
        <w:t xml:space="preserve"> </w:t>
      </w:r>
      <w:proofErr w:type="spellStart"/>
      <w:r w:rsidRPr="00FF5ACB">
        <w:rPr>
          <w:rFonts w:ascii="Times New Roman" w:hAnsi="Times New Roman"/>
        </w:rPr>
        <w:t>сформульовано</w:t>
      </w:r>
      <w:proofErr w:type="spellEnd"/>
      <w:r w:rsidRPr="00FF5ACB">
        <w:rPr>
          <w:rFonts w:ascii="Times New Roman" w:hAnsi="Times New Roman"/>
        </w:rPr>
        <w:t xml:space="preserve"> ряд </w:t>
      </w:r>
      <w:proofErr w:type="spellStart"/>
      <w:r w:rsidRPr="00FF5ACB">
        <w:rPr>
          <w:rFonts w:ascii="Times New Roman" w:hAnsi="Times New Roman"/>
        </w:rPr>
        <w:t>нових</w:t>
      </w:r>
      <w:proofErr w:type="spellEnd"/>
      <w:r w:rsidRPr="00FF5ACB">
        <w:rPr>
          <w:rFonts w:ascii="Times New Roman" w:hAnsi="Times New Roman"/>
        </w:rPr>
        <w:t xml:space="preserve"> </w:t>
      </w:r>
      <w:proofErr w:type="spellStart"/>
      <w:r w:rsidRPr="00FF5ACB">
        <w:rPr>
          <w:rFonts w:ascii="Times New Roman" w:hAnsi="Times New Roman"/>
        </w:rPr>
        <w:t>наукових</w:t>
      </w:r>
      <w:proofErr w:type="spellEnd"/>
      <w:r w:rsidRPr="00FF5ACB">
        <w:rPr>
          <w:rFonts w:ascii="Times New Roman" w:hAnsi="Times New Roman"/>
        </w:rPr>
        <w:t xml:space="preserve"> </w:t>
      </w:r>
      <w:proofErr w:type="spellStart"/>
      <w:r w:rsidRPr="00FF5ACB">
        <w:rPr>
          <w:rFonts w:ascii="Times New Roman" w:hAnsi="Times New Roman"/>
        </w:rPr>
        <w:t>положень</w:t>
      </w:r>
      <w:proofErr w:type="spellEnd"/>
      <w:r w:rsidRPr="00FF5ACB">
        <w:rPr>
          <w:rFonts w:ascii="Times New Roman" w:hAnsi="Times New Roman"/>
        </w:rPr>
        <w:t xml:space="preserve"> і </w:t>
      </w:r>
      <w:proofErr w:type="spellStart"/>
      <w:r w:rsidRPr="00FF5ACB">
        <w:rPr>
          <w:rFonts w:ascii="Times New Roman" w:hAnsi="Times New Roman"/>
        </w:rPr>
        <w:t>висновків</w:t>
      </w:r>
      <w:proofErr w:type="spellEnd"/>
      <w:r w:rsidRPr="00FF5ACB">
        <w:rPr>
          <w:rFonts w:ascii="Times New Roman" w:hAnsi="Times New Roman"/>
        </w:rPr>
        <w:t xml:space="preserve">, </w:t>
      </w:r>
      <w:proofErr w:type="spellStart"/>
      <w:r w:rsidRPr="00FF5ACB">
        <w:rPr>
          <w:rFonts w:ascii="Times New Roman" w:hAnsi="Times New Roman"/>
        </w:rPr>
        <w:t>запропонованих</w:t>
      </w:r>
      <w:proofErr w:type="spellEnd"/>
      <w:r w:rsidRPr="00FF5ACB">
        <w:rPr>
          <w:rFonts w:ascii="Times New Roman" w:hAnsi="Times New Roman"/>
        </w:rPr>
        <w:t xml:space="preserve"> </w:t>
      </w:r>
      <w:proofErr w:type="spellStart"/>
      <w:r w:rsidRPr="00FF5ACB">
        <w:rPr>
          <w:rFonts w:ascii="Times New Roman" w:hAnsi="Times New Roman"/>
        </w:rPr>
        <w:t>особисто</w:t>
      </w:r>
      <w:proofErr w:type="spellEnd"/>
      <w:r w:rsidRPr="00FF5ACB">
        <w:rPr>
          <w:rFonts w:ascii="Times New Roman" w:hAnsi="Times New Roman"/>
        </w:rPr>
        <w:t xml:space="preserve"> </w:t>
      </w:r>
      <w:proofErr w:type="spellStart"/>
      <w:r w:rsidRPr="00FF5ACB">
        <w:rPr>
          <w:rFonts w:ascii="Times New Roman" w:hAnsi="Times New Roman"/>
        </w:rPr>
        <w:t>здобувачем</w:t>
      </w:r>
      <w:proofErr w:type="spellEnd"/>
      <w:r w:rsidRPr="00FF5ACB">
        <w:rPr>
          <w:rFonts w:ascii="Times New Roman" w:hAnsi="Times New Roman"/>
        </w:rPr>
        <w:t xml:space="preserve">. </w:t>
      </w:r>
      <w:proofErr w:type="spellStart"/>
      <w:r w:rsidRPr="00FF5ACB">
        <w:rPr>
          <w:rFonts w:ascii="Times New Roman" w:hAnsi="Times New Roman"/>
        </w:rPr>
        <w:t>Зокрема</w:t>
      </w:r>
      <w:proofErr w:type="spellEnd"/>
      <w:r w:rsidRPr="00FF5ACB">
        <w:rPr>
          <w:rFonts w:ascii="Times New Roman" w:hAnsi="Times New Roman"/>
        </w:rPr>
        <w:t xml:space="preserve">, до них </w:t>
      </w:r>
      <w:proofErr w:type="spellStart"/>
      <w:r w:rsidRPr="00FF5ACB">
        <w:rPr>
          <w:rFonts w:ascii="Times New Roman" w:hAnsi="Times New Roman"/>
        </w:rPr>
        <w:t>відносяться</w:t>
      </w:r>
      <w:proofErr w:type="spellEnd"/>
      <w:r w:rsidRPr="00FF5ACB">
        <w:rPr>
          <w:rFonts w:ascii="Times New Roman" w:hAnsi="Times New Roman"/>
        </w:rPr>
        <w:t xml:space="preserve"> </w:t>
      </w:r>
      <w:proofErr w:type="spellStart"/>
      <w:r w:rsidRPr="00FF5ACB">
        <w:rPr>
          <w:rFonts w:ascii="Times New Roman" w:hAnsi="Times New Roman"/>
        </w:rPr>
        <w:t>такі</w:t>
      </w:r>
      <w:proofErr w:type="spellEnd"/>
      <w:r w:rsidRPr="00FF5ACB">
        <w:rPr>
          <w:rFonts w:ascii="Times New Roman" w:hAnsi="Times New Roman"/>
        </w:rPr>
        <w:t>:</w:t>
      </w:r>
    </w:p>
    <w:p w:rsidR="001C20C1" w:rsidRPr="00FF5ACB" w:rsidRDefault="001C20C1" w:rsidP="00896A5C">
      <w:pPr>
        <w:spacing w:after="0" w:line="240" w:lineRule="auto"/>
        <w:ind w:firstLine="709"/>
        <w:jc w:val="both"/>
        <w:rPr>
          <w:rFonts w:ascii="Times New Roman" w:hAnsi="Times New Roman"/>
          <w:i/>
          <w:lang w:val="uk-UA"/>
        </w:rPr>
      </w:pPr>
      <w:r w:rsidRPr="00FF5ACB">
        <w:rPr>
          <w:rFonts w:ascii="Times New Roman" w:hAnsi="Times New Roman"/>
          <w:i/>
          <w:lang w:val="uk-UA"/>
        </w:rPr>
        <w:t>вперше:</w:t>
      </w:r>
    </w:p>
    <w:p w:rsidR="001C20C1" w:rsidRDefault="00DC392D" w:rsidP="00896A5C">
      <w:pPr>
        <w:spacing w:after="0" w:line="240" w:lineRule="auto"/>
        <w:ind w:firstLine="709"/>
        <w:jc w:val="both"/>
        <w:rPr>
          <w:rFonts w:ascii="Times New Roman" w:hAnsi="Times New Roman"/>
          <w:lang w:val="uk-UA"/>
        </w:rPr>
      </w:pPr>
      <w:r>
        <w:rPr>
          <w:rFonts w:ascii="Times New Roman" w:hAnsi="Times New Roman"/>
          <w:lang w:val="uk-UA"/>
        </w:rPr>
        <w:t xml:space="preserve">- </w:t>
      </w:r>
      <w:r w:rsidR="00C84B51" w:rsidRPr="00FF5ACB">
        <w:rPr>
          <w:rFonts w:ascii="Times New Roman" w:hAnsi="Times New Roman"/>
          <w:lang w:val="uk-UA"/>
        </w:rPr>
        <w:t>сформульовано поняття</w:t>
      </w:r>
      <w:r w:rsidR="0055521B" w:rsidRPr="00FF5ACB">
        <w:rPr>
          <w:rFonts w:ascii="Times New Roman" w:hAnsi="Times New Roman"/>
          <w:lang w:val="uk-UA"/>
        </w:rPr>
        <w:t xml:space="preserve"> надання</w:t>
      </w:r>
      <w:r w:rsidR="00C84B51" w:rsidRPr="00FF5ACB">
        <w:rPr>
          <w:rFonts w:ascii="Times New Roman" w:hAnsi="Times New Roman"/>
          <w:lang w:val="uk-UA"/>
        </w:rPr>
        <w:t xml:space="preserve"> адміністративної послуги у сфері містобудування як </w:t>
      </w:r>
      <w:r w:rsidR="00AF51E7" w:rsidRPr="00FF5ACB">
        <w:rPr>
          <w:rFonts w:ascii="Times New Roman" w:hAnsi="Times New Roman"/>
          <w:lang w:val="uk-UA"/>
        </w:rPr>
        <w:t>об’єкту</w:t>
      </w:r>
      <w:r w:rsidR="00C84B51" w:rsidRPr="00FF5ACB">
        <w:rPr>
          <w:rFonts w:ascii="Times New Roman" w:hAnsi="Times New Roman"/>
          <w:lang w:val="uk-UA"/>
        </w:rPr>
        <w:t xml:space="preserve"> забезпечення законності;</w:t>
      </w:r>
    </w:p>
    <w:p w:rsidR="00450737" w:rsidRPr="004C4364" w:rsidRDefault="00DC392D" w:rsidP="00896A5C">
      <w:pPr>
        <w:spacing w:after="0" w:line="240" w:lineRule="auto"/>
        <w:ind w:firstLine="709"/>
        <w:jc w:val="both"/>
        <w:rPr>
          <w:rFonts w:ascii="Times New Roman" w:hAnsi="Times New Roman"/>
          <w:lang w:val="uk-UA"/>
        </w:rPr>
      </w:pPr>
      <w:r>
        <w:rPr>
          <w:rFonts w:ascii="Times New Roman" w:hAnsi="Times New Roman"/>
          <w:lang w:val="uk-UA"/>
        </w:rPr>
        <w:t xml:space="preserve">- </w:t>
      </w:r>
      <w:r w:rsidR="00A21260" w:rsidRPr="004C4364">
        <w:rPr>
          <w:rFonts w:ascii="Times New Roman" w:hAnsi="Times New Roman"/>
          <w:lang w:val="uk-UA"/>
        </w:rPr>
        <w:t xml:space="preserve">запропоновано врахувати при </w:t>
      </w:r>
      <w:r w:rsidR="00450737" w:rsidRPr="004C4364">
        <w:rPr>
          <w:rFonts w:ascii="Times New Roman" w:hAnsi="Times New Roman"/>
          <w:lang w:val="uk-UA"/>
        </w:rPr>
        <w:t>визначен</w:t>
      </w:r>
      <w:r w:rsidR="00A21260" w:rsidRPr="004C4364">
        <w:rPr>
          <w:rFonts w:ascii="Times New Roman" w:hAnsi="Times New Roman"/>
          <w:lang w:val="uk-UA"/>
        </w:rPr>
        <w:t>ні</w:t>
      </w:r>
      <w:r w:rsidR="00450737" w:rsidRPr="004C4364">
        <w:rPr>
          <w:rFonts w:ascii="Times New Roman" w:hAnsi="Times New Roman"/>
          <w:lang w:val="uk-UA"/>
        </w:rPr>
        <w:t xml:space="preserve"> критерії</w:t>
      </w:r>
      <w:r w:rsidR="00A21260" w:rsidRPr="004C4364">
        <w:rPr>
          <w:rFonts w:ascii="Times New Roman" w:hAnsi="Times New Roman"/>
          <w:lang w:val="uk-UA"/>
        </w:rPr>
        <w:t>в</w:t>
      </w:r>
      <w:r w:rsidR="00450737" w:rsidRPr="004C4364">
        <w:rPr>
          <w:rFonts w:ascii="Times New Roman" w:hAnsi="Times New Roman"/>
          <w:lang w:val="uk-UA"/>
        </w:rPr>
        <w:t xml:space="preserve"> якості надання адміністративних послуг</w:t>
      </w:r>
      <w:r w:rsidR="00A21260" w:rsidRPr="004C4364">
        <w:rPr>
          <w:rFonts w:ascii="Times New Roman" w:hAnsi="Times New Roman"/>
          <w:lang w:val="uk-UA"/>
        </w:rPr>
        <w:t xml:space="preserve"> </w:t>
      </w:r>
      <w:r w:rsidR="00450737" w:rsidRPr="004C4364">
        <w:rPr>
          <w:rFonts w:ascii="Times New Roman" w:hAnsi="Times New Roman"/>
          <w:lang w:val="uk-UA"/>
        </w:rPr>
        <w:t>специфік</w:t>
      </w:r>
      <w:r w:rsidR="00A21260" w:rsidRPr="004C4364">
        <w:rPr>
          <w:rFonts w:ascii="Times New Roman" w:hAnsi="Times New Roman"/>
          <w:lang w:val="uk-UA"/>
        </w:rPr>
        <w:t>у</w:t>
      </w:r>
      <w:r w:rsidR="00450737" w:rsidRPr="004C4364">
        <w:rPr>
          <w:rFonts w:ascii="Times New Roman" w:hAnsi="Times New Roman"/>
          <w:lang w:val="uk-UA"/>
        </w:rPr>
        <w:t xml:space="preserve"> окремих вимог до надання цих послуг у сфері містобудування</w:t>
      </w:r>
      <w:r w:rsidR="003F0B1E" w:rsidRPr="004C4364">
        <w:rPr>
          <w:rFonts w:ascii="Times New Roman" w:hAnsi="Times New Roman"/>
          <w:lang w:val="uk-UA"/>
        </w:rPr>
        <w:t>;</w:t>
      </w:r>
    </w:p>
    <w:p w:rsidR="00A21260" w:rsidRPr="00FF5ACB" w:rsidRDefault="00DC392D" w:rsidP="00896A5C">
      <w:pPr>
        <w:spacing w:after="0" w:line="240" w:lineRule="auto"/>
        <w:ind w:firstLine="709"/>
        <w:jc w:val="both"/>
        <w:rPr>
          <w:rFonts w:ascii="Times New Roman" w:hAnsi="Times New Roman"/>
          <w:lang w:val="uk-UA"/>
        </w:rPr>
      </w:pPr>
      <w:r>
        <w:rPr>
          <w:rFonts w:ascii="Times New Roman" w:hAnsi="Times New Roman"/>
          <w:lang w:val="uk-UA"/>
        </w:rPr>
        <w:t xml:space="preserve">- </w:t>
      </w:r>
      <w:r w:rsidR="00A21260" w:rsidRPr="004C4364">
        <w:rPr>
          <w:rFonts w:ascii="Times New Roman" w:hAnsi="Times New Roman"/>
          <w:lang w:val="uk-UA"/>
        </w:rPr>
        <w:t>обґрунтовано критерії розмежування компетенції суб’єктів забезпечення законності надання адміністративних послуг у сфері містобудування</w:t>
      </w:r>
      <w:r w:rsidR="004C4364" w:rsidRPr="004C4364">
        <w:rPr>
          <w:rFonts w:ascii="Times New Roman" w:hAnsi="Times New Roman"/>
          <w:lang w:val="uk-UA"/>
        </w:rPr>
        <w:t>;</w:t>
      </w:r>
    </w:p>
    <w:p w:rsidR="007D6169" w:rsidRPr="00FF5ACB" w:rsidRDefault="007D6169" w:rsidP="00896A5C">
      <w:pPr>
        <w:spacing w:after="0" w:line="240" w:lineRule="auto"/>
        <w:ind w:firstLine="709"/>
        <w:jc w:val="both"/>
        <w:rPr>
          <w:rFonts w:ascii="Times New Roman" w:hAnsi="Times New Roman"/>
          <w:i/>
          <w:lang w:val="uk-UA"/>
        </w:rPr>
      </w:pPr>
      <w:r w:rsidRPr="00FF5ACB">
        <w:rPr>
          <w:rFonts w:ascii="Times New Roman" w:hAnsi="Times New Roman"/>
          <w:i/>
          <w:lang w:val="uk-UA"/>
        </w:rPr>
        <w:t>удосконалено:</w:t>
      </w:r>
    </w:p>
    <w:p w:rsidR="007D6169" w:rsidRPr="00FF5ACB" w:rsidRDefault="00DC392D" w:rsidP="00896A5C">
      <w:pPr>
        <w:spacing w:after="0" w:line="240" w:lineRule="auto"/>
        <w:ind w:firstLine="709"/>
        <w:jc w:val="both"/>
        <w:rPr>
          <w:rFonts w:ascii="Times New Roman" w:hAnsi="Times New Roman"/>
          <w:lang w:val="uk-UA"/>
        </w:rPr>
      </w:pPr>
      <w:r>
        <w:rPr>
          <w:rFonts w:ascii="Times New Roman" w:hAnsi="Times New Roman"/>
          <w:lang w:val="uk-UA"/>
        </w:rPr>
        <w:t>- визначення поняття</w:t>
      </w:r>
      <w:r w:rsidR="00C84B51" w:rsidRPr="00FF5ACB">
        <w:rPr>
          <w:rFonts w:ascii="Times New Roman" w:hAnsi="Times New Roman"/>
          <w:lang w:val="uk-UA"/>
        </w:rPr>
        <w:t xml:space="preserve"> «адміністративна послуга» шляхом обґрунтування недоцільності охоплення цим поняттям випадків реєстрації прав власності</w:t>
      </w:r>
      <w:r w:rsidR="00F02A06">
        <w:rPr>
          <w:rFonts w:ascii="Times New Roman" w:hAnsi="Times New Roman"/>
          <w:lang w:val="uk-UA"/>
        </w:rPr>
        <w:t xml:space="preserve"> </w:t>
      </w:r>
      <w:r w:rsidR="007B49E9">
        <w:rPr>
          <w:rFonts w:ascii="Times New Roman" w:hAnsi="Times New Roman"/>
          <w:lang w:val="uk-UA"/>
        </w:rPr>
        <w:t>суб’єктів</w:t>
      </w:r>
      <w:r w:rsidR="00F02A06">
        <w:rPr>
          <w:rFonts w:ascii="Times New Roman" w:hAnsi="Times New Roman"/>
          <w:lang w:val="uk-UA"/>
        </w:rPr>
        <w:t xml:space="preserve"> публічного права</w:t>
      </w:r>
      <w:r w:rsidR="00C84B51" w:rsidRPr="00FF5ACB">
        <w:rPr>
          <w:rFonts w:ascii="Times New Roman" w:hAnsi="Times New Roman"/>
          <w:lang w:val="uk-UA"/>
        </w:rPr>
        <w:t xml:space="preserve"> </w:t>
      </w:r>
      <w:r w:rsidR="00F02A06">
        <w:rPr>
          <w:rFonts w:ascii="Times New Roman" w:hAnsi="Times New Roman"/>
          <w:lang w:val="uk-UA"/>
        </w:rPr>
        <w:t>(</w:t>
      </w:r>
      <w:r w:rsidR="00C84B51" w:rsidRPr="00FF5ACB">
        <w:rPr>
          <w:rFonts w:ascii="Times New Roman" w:hAnsi="Times New Roman"/>
          <w:lang w:val="uk-UA"/>
        </w:rPr>
        <w:t>держави, територіальної громади, юридичних осіб публічного права</w:t>
      </w:r>
      <w:r w:rsidR="00F02A06">
        <w:rPr>
          <w:rFonts w:ascii="Times New Roman" w:hAnsi="Times New Roman"/>
          <w:lang w:val="uk-UA"/>
        </w:rPr>
        <w:t xml:space="preserve"> тощо)</w:t>
      </w:r>
      <w:r w:rsidR="00B073C2" w:rsidRPr="00FF5ACB">
        <w:rPr>
          <w:rFonts w:ascii="Times New Roman" w:hAnsi="Times New Roman"/>
          <w:lang w:val="uk-UA"/>
        </w:rPr>
        <w:t xml:space="preserve"> </w:t>
      </w:r>
      <w:r w:rsidR="00C84B51" w:rsidRPr="00FF5ACB">
        <w:rPr>
          <w:rFonts w:ascii="Times New Roman" w:hAnsi="Times New Roman"/>
          <w:lang w:val="uk-UA"/>
        </w:rPr>
        <w:t xml:space="preserve">на новозбудовані та реконструйовані ними </w:t>
      </w:r>
      <w:r w:rsidR="00AF51E7" w:rsidRPr="00FF5ACB">
        <w:rPr>
          <w:rFonts w:ascii="Times New Roman" w:hAnsi="Times New Roman"/>
          <w:lang w:val="uk-UA"/>
        </w:rPr>
        <w:t>об’єкти</w:t>
      </w:r>
      <w:r w:rsidR="00C84B51" w:rsidRPr="00FF5ACB">
        <w:rPr>
          <w:rFonts w:ascii="Times New Roman" w:hAnsi="Times New Roman"/>
          <w:lang w:val="uk-UA"/>
        </w:rPr>
        <w:t xml:space="preserve"> будівництва</w:t>
      </w:r>
      <w:r w:rsidR="004C4364">
        <w:rPr>
          <w:rFonts w:ascii="Times New Roman" w:hAnsi="Times New Roman"/>
          <w:lang w:val="uk-UA"/>
        </w:rPr>
        <w:t>;</w:t>
      </w:r>
    </w:p>
    <w:p w:rsidR="00C84B51" w:rsidRPr="00FF5ACB" w:rsidRDefault="00DC392D" w:rsidP="00896A5C">
      <w:pPr>
        <w:spacing w:after="0" w:line="240" w:lineRule="auto"/>
        <w:ind w:firstLine="709"/>
        <w:jc w:val="both"/>
        <w:rPr>
          <w:rFonts w:ascii="Times New Roman" w:hAnsi="Times New Roman"/>
          <w:lang w:val="uk-UA"/>
        </w:rPr>
      </w:pPr>
      <w:r>
        <w:rPr>
          <w:rFonts w:ascii="Times New Roman" w:hAnsi="Times New Roman"/>
          <w:lang w:val="uk-UA"/>
        </w:rPr>
        <w:t xml:space="preserve">- правове регулювання </w:t>
      </w:r>
      <w:r w:rsidR="00C84B51" w:rsidRPr="004C4364">
        <w:rPr>
          <w:rFonts w:ascii="Times New Roman" w:hAnsi="Times New Roman"/>
          <w:lang w:val="uk-UA"/>
        </w:rPr>
        <w:t>компетенці</w:t>
      </w:r>
      <w:r>
        <w:rPr>
          <w:rFonts w:ascii="Times New Roman" w:hAnsi="Times New Roman"/>
          <w:lang w:val="uk-UA"/>
        </w:rPr>
        <w:t>ї</w:t>
      </w:r>
      <w:r w:rsidR="00C84B51" w:rsidRPr="004C4364">
        <w:rPr>
          <w:rFonts w:ascii="Times New Roman" w:hAnsi="Times New Roman"/>
          <w:lang w:val="uk-UA"/>
        </w:rPr>
        <w:t xml:space="preserve"> </w:t>
      </w:r>
      <w:r w:rsidR="00AF51E7" w:rsidRPr="004C4364">
        <w:rPr>
          <w:rFonts w:ascii="Times New Roman" w:hAnsi="Times New Roman"/>
          <w:lang w:val="uk-UA"/>
        </w:rPr>
        <w:t>суб’єктів</w:t>
      </w:r>
      <w:r w:rsidR="00C84B51" w:rsidRPr="004C4364">
        <w:rPr>
          <w:rFonts w:ascii="Times New Roman" w:hAnsi="Times New Roman"/>
          <w:lang w:val="uk-UA"/>
        </w:rPr>
        <w:t xml:space="preserve"> забезпечення законності надання адміністративних п</w:t>
      </w:r>
      <w:r w:rsidR="00A21260" w:rsidRPr="004C4364">
        <w:rPr>
          <w:rFonts w:ascii="Times New Roman" w:hAnsi="Times New Roman"/>
          <w:lang w:val="uk-UA"/>
        </w:rPr>
        <w:t>ослуг у сфері містобудування</w:t>
      </w:r>
      <w:r w:rsidR="004C4364" w:rsidRPr="004C4364">
        <w:rPr>
          <w:rFonts w:ascii="Times New Roman" w:hAnsi="Times New Roman"/>
          <w:lang w:val="uk-UA"/>
        </w:rPr>
        <w:t>;</w:t>
      </w:r>
    </w:p>
    <w:p w:rsidR="00C84B51" w:rsidRPr="00FF5ACB" w:rsidRDefault="00DC392D" w:rsidP="00896A5C">
      <w:pPr>
        <w:spacing w:after="0" w:line="240" w:lineRule="auto"/>
        <w:ind w:firstLine="709"/>
        <w:jc w:val="both"/>
        <w:rPr>
          <w:rFonts w:ascii="Times New Roman" w:hAnsi="Times New Roman"/>
          <w:lang w:val="uk-UA"/>
        </w:rPr>
      </w:pPr>
      <w:r>
        <w:rPr>
          <w:rFonts w:ascii="Times New Roman" w:hAnsi="Times New Roman"/>
          <w:lang w:val="uk-UA"/>
        </w:rPr>
        <w:t xml:space="preserve">- </w:t>
      </w:r>
      <w:r w:rsidR="00EA2AF2" w:rsidRPr="00FF5ACB">
        <w:rPr>
          <w:rFonts w:ascii="Times New Roman" w:hAnsi="Times New Roman"/>
          <w:lang w:val="uk-UA"/>
        </w:rPr>
        <w:t>систематизацію суб’єктів адміністративних правовідносин у сфері надання адміністративних послуг та суб’єктів забезпечення законності надання адміністративних послуг у галузі містобудування</w:t>
      </w:r>
      <w:r w:rsidR="004C4364">
        <w:rPr>
          <w:rFonts w:ascii="Times New Roman" w:hAnsi="Times New Roman"/>
          <w:lang w:val="uk-UA"/>
        </w:rPr>
        <w:t>;</w:t>
      </w:r>
    </w:p>
    <w:p w:rsidR="00C84B51" w:rsidRPr="00FF5ACB" w:rsidRDefault="00DC392D" w:rsidP="00896A5C">
      <w:pPr>
        <w:spacing w:after="0" w:line="240" w:lineRule="auto"/>
        <w:ind w:firstLine="709"/>
        <w:jc w:val="both"/>
        <w:rPr>
          <w:rFonts w:ascii="Times New Roman" w:hAnsi="Times New Roman"/>
          <w:lang w:val="uk-UA"/>
        </w:rPr>
      </w:pPr>
      <w:r>
        <w:rPr>
          <w:rFonts w:ascii="Times New Roman" w:hAnsi="Times New Roman"/>
          <w:lang w:val="uk-UA"/>
        </w:rPr>
        <w:t xml:space="preserve">- </w:t>
      </w:r>
      <w:r w:rsidR="00D64432" w:rsidRPr="00FF5ACB">
        <w:rPr>
          <w:rFonts w:ascii="Times New Roman" w:hAnsi="Times New Roman"/>
          <w:lang w:val="uk-UA"/>
        </w:rPr>
        <w:t> </w:t>
      </w:r>
      <w:r>
        <w:rPr>
          <w:rFonts w:ascii="Times New Roman" w:hAnsi="Times New Roman"/>
          <w:lang w:val="uk-UA"/>
        </w:rPr>
        <w:t xml:space="preserve">групування </w:t>
      </w:r>
      <w:r w:rsidR="00C84B51" w:rsidRPr="00FF5ACB">
        <w:rPr>
          <w:rFonts w:ascii="Times New Roman" w:hAnsi="Times New Roman"/>
          <w:lang w:val="uk-UA"/>
        </w:rPr>
        <w:t xml:space="preserve">процедур прийняття управлінських рішень щодо надання адміністративних послуг з урахуванням засобів та порядку збору інформації при наданні адміністративних послуг у сфері містобудування як </w:t>
      </w:r>
      <w:r w:rsidR="00D64432" w:rsidRPr="00FF5ACB">
        <w:rPr>
          <w:rFonts w:ascii="Times New Roman" w:hAnsi="Times New Roman"/>
          <w:lang w:val="uk-UA"/>
        </w:rPr>
        <w:t>об’єкту</w:t>
      </w:r>
      <w:r w:rsidR="004E5FA6">
        <w:rPr>
          <w:rFonts w:ascii="Times New Roman" w:hAnsi="Times New Roman"/>
          <w:lang w:val="uk-UA"/>
        </w:rPr>
        <w:t xml:space="preserve"> забезпечення законності;</w:t>
      </w:r>
    </w:p>
    <w:p w:rsidR="003E77FB" w:rsidRPr="00FF5ACB" w:rsidRDefault="003E77FB" w:rsidP="00896A5C">
      <w:pPr>
        <w:spacing w:after="0" w:line="240" w:lineRule="auto"/>
        <w:ind w:firstLine="709"/>
        <w:jc w:val="both"/>
        <w:rPr>
          <w:rFonts w:ascii="Times New Roman" w:hAnsi="Times New Roman"/>
          <w:i/>
          <w:lang w:val="uk-UA"/>
        </w:rPr>
      </w:pPr>
      <w:r w:rsidRPr="00FF5ACB">
        <w:rPr>
          <w:rFonts w:ascii="Times New Roman" w:hAnsi="Times New Roman"/>
          <w:i/>
          <w:lang w:val="uk-UA"/>
        </w:rPr>
        <w:t>дістало подальшого розвитку</w:t>
      </w:r>
      <w:r w:rsidR="00DB4515" w:rsidRPr="00FF5ACB">
        <w:rPr>
          <w:rFonts w:ascii="Times New Roman" w:hAnsi="Times New Roman"/>
          <w:i/>
          <w:lang w:val="uk-UA"/>
        </w:rPr>
        <w:t>:</w:t>
      </w:r>
    </w:p>
    <w:p w:rsidR="00F60F2F" w:rsidRPr="00FF5ACB" w:rsidRDefault="00DC392D" w:rsidP="00896A5C">
      <w:pPr>
        <w:spacing w:after="0" w:line="240" w:lineRule="auto"/>
        <w:ind w:firstLine="709"/>
        <w:jc w:val="both"/>
        <w:rPr>
          <w:rFonts w:ascii="Times New Roman" w:hAnsi="Times New Roman"/>
          <w:lang w:val="uk-UA"/>
        </w:rPr>
      </w:pPr>
      <w:r>
        <w:rPr>
          <w:rFonts w:ascii="Times New Roman" w:hAnsi="Times New Roman"/>
          <w:lang w:val="uk-UA"/>
        </w:rPr>
        <w:t xml:space="preserve">- </w:t>
      </w:r>
      <w:r w:rsidR="00443E66" w:rsidRPr="00FF5ACB">
        <w:rPr>
          <w:rFonts w:ascii="Times New Roman" w:hAnsi="Times New Roman"/>
          <w:lang w:val="uk-UA"/>
        </w:rPr>
        <w:t> </w:t>
      </w:r>
      <w:r w:rsidR="00C84B51" w:rsidRPr="00FF5ACB">
        <w:rPr>
          <w:rFonts w:ascii="Times New Roman" w:hAnsi="Times New Roman"/>
          <w:lang w:val="uk-UA"/>
        </w:rPr>
        <w:t xml:space="preserve">класифікація адміністративних послуг, виділено два види адміністративних послуг у </w:t>
      </w:r>
      <w:r w:rsidR="00530BF4" w:rsidRPr="00FF5ACB">
        <w:rPr>
          <w:rFonts w:ascii="Times New Roman" w:hAnsi="Times New Roman"/>
          <w:lang w:val="uk-UA"/>
        </w:rPr>
        <w:t>галузі містобудування</w:t>
      </w:r>
      <w:r w:rsidR="00415D25" w:rsidRPr="00FF5ACB">
        <w:rPr>
          <w:rFonts w:ascii="Times New Roman" w:hAnsi="Times New Roman"/>
          <w:lang w:val="uk-UA"/>
        </w:rPr>
        <w:t>,</w:t>
      </w:r>
      <w:r w:rsidR="00C84B51" w:rsidRPr="00FF5ACB">
        <w:rPr>
          <w:rFonts w:ascii="Times New Roman" w:hAnsi="Times New Roman"/>
          <w:lang w:val="uk-UA"/>
        </w:rPr>
        <w:t xml:space="preserve"> за критерієм сфери містобудівної діяльності, в якій вони надаються: основні та забезпечувальні;</w:t>
      </w:r>
    </w:p>
    <w:p w:rsidR="00534B58" w:rsidRPr="00FF5ACB" w:rsidRDefault="00DC392D" w:rsidP="00896A5C">
      <w:pPr>
        <w:spacing w:after="0" w:line="240" w:lineRule="auto"/>
        <w:ind w:firstLine="709"/>
        <w:jc w:val="both"/>
        <w:rPr>
          <w:rFonts w:ascii="Times New Roman" w:hAnsi="Times New Roman"/>
          <w:lang w:val="uk-UA"/>
        </w:rPr>
      </w:pPr>
      <w:r>
        <w:rPr>
          <w:rFonts w:ascii="Times New Roman" w:hAnsi="Times New Roman"/>
          <w:lang w:val="uk-UA"/>
        </w:rPr>
        <w:t xml:space="preserve">- </w:t>
      </w:r>
      <w:r w:rsidR="00F245B6" w:rsidRPr="00FF5ACB">
        <w:rPr>
          <w:rFonts w:ascii="Times New Roman" w:hAnsi="Times New Roman"/>
          <w:lang w:val="uk-UA"/>
        </w:rPr>
        <w:t>обґрунтування доцільності існування системи розподілу скарг на результати надання адміністративн</w:t>
      </w:r>
      <w:r w:rsidR="00B01B67">
        <w:rPr>
          <w:rFonts w:ascii="Times New Roman" w:hAnsi="Times New Roman"/>
          <w:lang w:val="uk-UA"/>
        </w:rPr>
        <w:t>их</w:t>
      </w:r>
      <w:r w:rsidR="00F245B6" w:rsidRPr="00FF5ACB">
        <w:rPr>
          <w:rFonts w:ascii="Times New Roman" w:hAnsi="Times New Roman"/>
          <w:lang w:val="uk-UA"/>
        </w:rPr>
        <w:t xml:space="preserve"> послуг за суб’єктами їх розгляду – з </w:t>
      </w:r>
      <w:r w:rsidR="00F245B6" w:rsidRPr="00FF5ACB">
        <w:rPr>
          <w:rFonts w:ascii="Times New Roman" w:hAnsi="Times New Roman"/>
          <w:lang w:val="uk-UA"/>
        </w:rPr>
        <w:lastRenderedPageBreak/>
        <w:t>урахуванням становлення системи суб’єктів забезпечення законності надання вказаних послуг у галузі містобудування</w:t>
      </w:r>
      <w:r w:rsidR="0067681C">
        <w:rPr>
          <w:rFonts w:ascii="Times New Roman" w:hAnsi="Times New Roman"/>
          <w:lang w:val="uk-UA"/>
        </w:rPr>
        <w:t>;</w:t>
      </w:r>
    </w:p>
    <w:p w:rsidR="00534B58" w:rsidRDefault="00DC392D" w:rsidP="00896A5C">
      <w:pPr>
        <w:spacing w:after="0" w:line="240" w:lineRule="auto"/>
        <w:ind w:firstLine="709"/>
        <w:jc w:val="both"/>
        <w:rPr>
          <w:rFonts w:ascii="Times New Roman" w:hAnsi="Times New Roman"/>
          <w:lang w:val="uk-UA"/>
        </w:rPr>
      </w:pPr>
      <w:r>
        <w:rPr>
          <w:rFonts w:ascii="Times New Roman" w:hAnsi="Times New Roman"/>
          <w:lang w:val="uk-UA"/>
        </w:rPr>
        <w:t>-</w:t>
      </w:r>
      <w:r w:rsidR="00BF3DE9" w:rsidRPr="00FF5ACB">
        <w:rPr>
          <w:rFonts w:ascii="Times New Roman" w:hAnsi="Times New Roman"/>
          <w:lang w:val="uk-UA"/>
        </w:rPr>
        <w:t> </w:t>
      </w:r>
      <w:r w:rsidR="006F29F3" w:rsidRPr="00FF5ACB">
        <w:rPr>
          <w:rFonts w:ascii="Times New Roman" w:hAnsi="Times New Roman"/>
          <w:lang w:val="uk-UA"/>
        </w:rPr>
        <w:t xml:space="preserve">визначення </w:t>
      </w:r>
      <w:r w:rsidR="000140AB" w:rsidRPr="00FF5ACB">
        <w:rPr>
          <w:rFonts w:ascii="Times New Roman" w:hAnsi="Times New Roman"/>
          <w:lang w:val="uk-UA"/>
        </w:rPr>
        <w:t>суб’єктів</w:t>
      </w:r>
      <w:r w:rsidR="006F29F3" w:rsidRPr="00FF5ACB">
        <w:rPr>
          <w:rFonts w:ascii="Times New Roman" w:hAnsi="Times New Roman"/>
          <w:lang w:val="uk-UA"/>
        </w:rPr>
        <w:t xml:space="preserve"> надання адміністративних послуг, до яких включено нотаріусів як </w:t>
      </w:r>
      <w:r w:rsidR="000140AB" w:rsidRPr="00FF5ACB">
        <w:rPr>
          <w:rFonts w:ascii="Times New Roman" w:hAnsi="Times New Roman"/>
          <w:lang w:val="uk-UA"/>
        </w:rPr>
        <w:t>суб’єктів</w:t>
      </w:r>
      <w:r w:rsidR="006F29F3" w:rsidRPr="00FF5ACB">
        <w:rPr>
          <w:rFonts w:ascii="Times New Roman" w:hAnsi="Times New Roman"/>
          <w:lang w:val="uk-UA"/>
        </w:rPr>
        <w:t xml:space="preserve"> надання адміністративних послуг у </w:t>
      </w:r>
      <w:r w:rsidR="000140AB" w:rsidRPr="00FF5ACB">
        <w:rPr>
          <w:rFonts w:ascii="Times New Roman" w:hAnsi="Times New Roman"/>
          <w:lang w:val="uk-UA"/>
        </w:rPr>
        <w:t>галузі</w:t>
      </w:r>
      <w:r w:rsidR="006F29F3" w:rsidRPr="00FF5ACB">
        <w:rPr>
          <w:rFonts w:ascii="Times New Roman" w:hAnsi="Times New Roman"/>
          <w:lang w:val="uk-UA"/>
        </w:rPr>
        <w:t xml:space="preserve"> містобудування</w:t>
      </w:r>
      <w:r w:rsidR="0067681C">
        <w:rPr>
          <w:rFonts w:ascii="Times New Roman" w:hAnsi="Times New Roman"/>
          <w:lang w:val="uk-UA"/>
        </w:rPr>
        <w:t>.</w:t>
      </w:r>
    </w:p>
    <w:p w:rsidR="00E8493F" w:rsidRPr="006624D9" w:rsidRDefault="00E8493F" w:rsidP="00E8493F">
      <w:pPr>
        <w:pStyle w:val="a3"/>
        <w:tabs>
          <w:tab w:val="left" w:pos="993"/>
        </w:tabs>
        <w:spacing w:after="0" w:line="240" w:lineRule="auto"/>
        <w:ind w:left="0" w:firstLine="720"/>
        <w:jc w:val="both"/>
        <w:rPr>
          <w:rFonts w:ascii="Times New Roman" w:hAnsi="Times New Roman"/>
          <w:lang w:val="uk-UA"/>
        </w:rPr>
      </w:pPr>
      <w:r w:rsidRPr="006624D9">
        <w:rPr>
          <w:rFonts w:ascii="Times New Roman" w:hAnsi="Times New Roman"/>
          <w:b/>
          <w:lang w:val="uk-UA"/>
        </w:rPr>
        <w:t xml:space="preserve">Практичне значення одержаних результатів. </w:t>
      </w:r>
      <w:r w:rsidRPr="006624D9">
        <w:rPr>
          <w:rFonts w:ascii="Times New Roman" w:hAnsi="Times New Roman"/>
          <w:lang w:val="uk-UA"/>
        </w:rPr>
        <w:t>Викладені у дисертації положення, висновки і пропозиції можуть бути використані:</w:t>
      </w:r>
    </w:p>
    <w:p w:rsidR="00E8493F" w:rsidRPr="00E8493F" w:rsidRDefault="00E8493F" w:rsidP="00E8493F">
      <w:pPr>
        <w:pStyle w:val="a3"/>
        <w:numPr>
          <w:ilvl w:val="0"/>
          <w:numId w:val="2"/>
        </w:numPr>
        <w:tabs>
          <w:tab w:val="left" w:pos="993"/>
        </w:tabs>
        <w:spacing w:after="0" w:line="240" w:lineRule="auto"/>
        <w:ind w:left="0" w:firstLine="720"/>
        <w:jc w:val="both"/>
        <w:rPr>
          <w:rFonts w:ascii="Times New Roman" w:hAnsi="Times New Roman"/>
          <w:lang w:val="uk-UA"/>
        </w:rPr>
      </w:pPr>
      <w:r w:rsidRPr="006624D9">
        <w:rPr>
          <w:rFonts w:ascii="Times New Roman" w:hAnsi="Times New Roman"/>
          <w:lang w:val="uk-UA"/>
        </w:rPr>
        <w:t>у законотворчій діяльності</w:t>
      </w:r>
      <w:r>
        <w:rPr>
          <w:rFonts w:ascii="Times New Roman" w:hAnsi="Times New Roman"/>
          <w:lang w:val="uk-UA"/>
        </w:rPr>
        <w:t xml:space="preserve"> –</w:t>
      </w:r>
      <w:r w:rsidRPr="006624D9">
        <w:rPr>
          <w:rFonts w:ascii="Times New Roman" w:hAnsi="Times New Roman"/>
          <w:lang w:val="uk-UA"/>
        </w:rPr>
        <w:t xml:space="preserve"> </w:t>
      </w:r>
      <w:r w:rsidRPr="00E8493F">
        <w:rPr>
          <w:rFonts w:ascii="Times New Roman" w:hAnsi="Times New Roman"/>
          <w:lang w:val="uk-UA"/>
        </w:rPr>
        <w:t>для удосконалення чинного адміністративного законодавства, що регламентує відносини щодо забезпечення законності надання адміністративних послуг у галузі містобудування;</w:t>
      </w:r>
    </w:p>
    <w:p w:rsidR="00E8493F" w:rsidRPr="00E8493F" w:rsidRDefault="00E8493F" w:rsidP="00E8493F">
      <w:pPr>
        <w:pStyle w:val="a3"/>
        <w:numPr>
          <w:ilvl w:val="0"/>
          <w:numId w:val="2"/>
        </w:numPr>
        <w:tabs>
          <w:tab w:val="left" w:pos="993"/>
        </w:tabs>
        <w:spacing w:after="0" w:line="240" w:lineRule="auto"/>
        <w:ind w:left="0" w:firstLine="720"/>
        <w:jc w:val="both"/>
        <w:rPr>
          <w:rFonts w:ascii="Times New Roman" w:hAnsi="Times New Roman"/>
          <w:lang w:val="uk-UA"/>
        </w:rPr>
      </w:pPr>
      <w:r w:rsidRPr="006624D9">
        <w:rPr>
          <w:rFonts w:ascii="Times New Roman" w:hAnsi="Times New Roman"/>
          <w:lang w:val="uk-UA"/>
        </w:rPr>
        <w:t xml:space="preserve">у правозастосовній діяльності </w:t>
      </w:r>
      <w:r>
        <w:rPr>
          <w:rFonts w:ascii="Times New Roman" w:hAnsi="Times New Roman"/>
          <w:lang w:val="uk-UA"/>
        </w:rPr>
        <w:t xml:space="preserve">– </w:t>
      </w:r>
      <w:r w:rsidRPr="00E8493F">
        <w:rPr>
          <w:rFonts w:ascii="Times New Roman" w:hAnsi="Times New Roman"/>
          <w:lang w:val="uk-UA"/>
        </w:rPr>
        <w:t xml:space="preserve">для вдосконалення діяльності суб’єктів правовідносин у вказаній сфері; </w:t>
      </w:r>
    </w:p>
    <w:p w:rsidR="00E8493F" w:rsidRPr="006624D9" w:rsidRDefault="00E8493F" w:rsidP="00E8493F">
      <w:pPr>
        <w:pStyle w:val="a3"/>
        <w:numPr>
          <w:ilvl w:val="0"/>
          <w:numId w:val="2"/>
        </w:numPr>
        <w:tabs>
          <w:tab w:val="left" w:pos="993"/>
        </w:tabs>
        <w:spacing w:after="0" w:line="240" w:lineRule="auto"/>
        <w:ind w:left="0" w:firstLine="720"/>
        <w:jc w:val="both"/>
        <w:rPr>
          <w:rFonts w:ascii="Times New Roman" w:hAnsi="Times New Roman"/>
          <w:lang w:val="uk-UA"/>
        </w:rPr>
      </w:pPr>
      <w:r w:rsidRPr="006624D9">
        <w:rPr>
          <w:rFonts w:ascii="Times New Roman" w:hAnsi="Times New Roman"/>
          <w:lang w:val="uk-UA"/>
        </w:rPr>
        <w:t xml:space="preserve">у наукових дослідженнях – </w:t>
      </w:r>
      <w:r>
        <w:rPr>
          <w:rFonts w:ascii="Times New Roman" w:hAnsi="Times New Roman"/>
          <w:lang w:val="uk-UA"/>
        </w:rPr>
        <w:t xml:space="preserve">як основа для подальших напрацювань стосовно діяльності </w:t>
      </w:r>
      <w:r w:rsidR="0093043D">
        <w:rPr>
          <w:rFonts w:ascii="Times New Roman" w:hAnsi="Times New Roman"/>
          <w:lang w:val="uk-UA"/>
        </w:rPr>
        <w:t>суб’єктів</w:t>
      </w:r>
      <w:r>
        <w:rPr>
          <w:rFonts w:ascii="Times New Roman" w:hAnsi="Times New Roman"/>
          <w:lang w:val="uk-UA"/>
        </w:rPr>
        <w:t xml:space="preserve"> публічної влади у дослідженому напрямі</w:t>
      </w:r>
      <w:r w:rsidRPr="006624D9">
        <w:rPr>
          <w:rFonts w:ascii="Times New Roman" w:hAnsi="Times New Roman"/>
          <w:lang w:val="uk-UA"/>
        </w:rPr>
        <w:t xml:space="preserve">; </w:t>
      </w:r>
    </w:p>
    <w:p w:rsidR="00E8493F" w:rsidRDefault="00E8493F" w:rsidP="00E8493F">
      <w:pPr>
        <w:spacing w:after="0" w:line="240" w:lineRule="auto"/>
        <w:ind w:firstLine="709"/>
        <w:jc w:val="both"/>
        <w:rPr>
          <w:rFonts w:ascii="Times New Roman" w:hAnsi="Times New Roman"/>
          <w:lang w:val="uk-UA"/>
        </w:rPr>
      </w:pPr>
      <w:r w:rsidRPr="006624D9">
        <w:rPr>
          <w:rFonts w:ascii="Times New Roman" w:hAnsi="Times New Roman"/>
          <w:lang w:val="uk-UA"/>
        </w:rPr>
        <w:t>у навчальному процесі – при викладанні дисциплін</w:t>
      </w:r>
      <w:r>
        <w:rPr>
          <w:rFonts w:ascii="Times New Roman" w:hAnsi="Times New Roman"/>
          <w:lang w:val="uk-UA"/>
        </w:rPr>
        <w:t xml:space="preserve"> «Адміністративне право»,</w:t>
      </w:r>
      <w:r w:rsidRPr="006624D9">
        <w:rPr>
          <w:rFonts w:ascii="Times New Roman" w:hAnsi="Times New Roman"/>
          <w:lang w:val="uk-UA"/>
        </w:rPr>
        <w:t xml:space="preserve"> «Адміністративний процес» у юридичних вузах, при підготовці лекцій і навчальних посібників з даної проблематики.</w:t>
      </w:r>
    </w:p>
    <w:p w:rsidR="003A287A" w:rsidRPr="00CB2F4B" w:rsidRDefault="003A287A" w:rsidP="00E8493F">
      <w:pPr>
        <w:spacing w:after="0" w:line="240" w:lineRule="auto"/>
        <w:ind w:firstLine="709"/>
        <w:jc w:val="both"/>
        <w:rPr>
          <w:rFonts w:ascii="Times New Roman" w:hAnsi="Times New Roman"/>
          <w:lang w:val="uk-UA"/>
        </w:rPr>
      </w:pPr>
      <w:r w:rsidRPr="00BC3AAC">
        <w:rPr>
          <w:rFonts w:ascii="Times New Roman" w:hAnsi="Times New Roman"/>
          <w:b/>
          <w:lang w:val="uk-UA"/>
        </w:rPr>
        <w:t>Особистий внесок здобувача.</w:t>
      </w:r>
      <w:r w:rsidRPr="00BC3AAC">
        <w:rPr>
          <w:rFonts w:ascii="Times New Roman" w:hAnsi="Times New Roman"/>
          <w:lang w:val="uk-UA"/>
        </w:rPr>
        <w:t xml:space="preserve"> Дисертаційна робота виконана здобувачем особисто. Усі результати цієї роботи, сформульовані у ній положення та висновки обґрунтовано на основі особистих досліджень автора та мають самостійний характер.</w:t>
      </w:r>
    </w:p>
    <w:p w:rsidR="00E8493F" w:rsidRPr="00CB2F4B" w:rsidRDefault="00E8493F" w:rsidP="00E8493F">
      <w:pPr>
        <w:spacing w:after="0" w:line="240" w:lineRule="auto"/>
        <w:ind w:firstLine="709"/>
        <w:jc w:val="both"/>
        <w:rPr>
          <w:rFonts w:ascii="Times New Roman" w:hAnsi="Times New Roman"/>
          <w:lang w:val="uk-UA"/>
        </w:rPr>
      </w:pPr>
      <w:r w:rsidRPr="00CB2F4B">
        <w:rPr>
          <w:rFonts w:ascii="Times New Roman" w:hAnsi="Times New Roman"/>
          <w:b/>
          <w:lang w:val="uk-UA"/>
        </w:rPr>
        <w:t>Апробація результатів дослідження.</w:t>
      </w:r>
      <w:r w:rsidRPr="00CB2F4B">
        <w:rPr>
          <w:rFonts w:ascii="Times New Roman" w:hAnsi="Times New Roman"/>
          <w:lang w:val="uk-UA"/>
        </w:rPr>
        <w:t xml:space="preserve"> </w:t>
      </w:r>
      <w:r w:rsidR="003A287A" w:rsidRPr="00460FE5">
        <w:rPr>
          <w:rFonts w:ascii="Times New Roman" w:hAnsi="Times New Roman"/>
          <w:lang w:val="uk-UA"/>
        </w:rPr>
        <w:t>Основні результати дослідження було апробовано впродовж 201</w:t>
      </w:r>
      <w:r w:rsidR="003A287A">
        <w:rPr>
          <w:rFonts w:ascii="Times New Roman" w:hAnsi="Times New Roman"/>
          <w:lang w:val="uk-UA"/>
        </w:rPr>
        <w:t>6</w:t>
      </w:r>
      <w:r w:rsidR="003A287A" w:rsidRPr="00460FE5">
        <w:rPr>
          <w:rFonts w:ascii="Times New Roman" w:hAnsi="Times New Roman"/>
          <w:lang w:val="uk-UA"/>
        </w:rPr>
        <w:t xml:space="preserve"> р. на Міжнародній науково-практичній </w:t>
      </w:r>
      <w:proofErr w:type="spellStart"/>
      <w:r w:rsidR="005D4FB2">
        <w:rPr>
          <w:rFonts w:ascii="Times New Roman" w:hAnsi="Times New Roman"/>
          <w:lang w:val="uk-UA"/>
        </w:rPr>
        <w:t>інтернет-</w:t>
      </w:r>
      <w:r w:rsidR="003A287A" w:rsidRPr="00460FE5">
        <w:rPr>
          <w:rFonts w:ascii="Times New Roman" w:hAnsi="Times New Roman"/>
          <w:lang w:val="uk-UA"/>
        </w:rPr>
        <w:t>конференції</w:t>
      </w:r>
      <w:proofErr w:type="spellEnd"/>
      <w:r w:rsidR="003A287A" w:rsidRPr="00460FE5">
        <w:rPr>
          <w:rFonts w:ascii="Times New Roman" w:hAnsi="Times New Roman"/>
          <w:lang w:val="uk-UA"/>
        </w:rPr>
        <w:t xml:space="preserve"> «</w:t>
      </w:r>
      <w:r w:rsidR="005D4FB2" w:rsidRPr="003F3BB3">
        <w:rPr>
          <w:rFonts w:ascii="Times New Roman" w:hAnsi="Times New Roman"/>
          <w:lang w:val="uk-UA"/>
        </w:rPr>
        <w:t>Проблеми модернізації сучасного права</w:t>
      </w:r>
      <w:r w:rsidR="003A287A" w:rsidRPr="00460FE5">
        <w:rPr>
          <w:rFonts w:ascii="Times New Roman" w:hAnsi="Times New Roman"/>
          <w:lang w:val="uk-UA"/>
        </w:rPr>
        <w:t>» (</w:t>
      </w:r>
      <w:r w:rsidR="005D4FB2">
        <w:rPr>
          <w:rFonts w:ascii="Times New Roman" w:hAnsi="Times New Roman"/>
          <w:lang w:val="uk-UA"/>
        </w:rPr>
        <w:t>22</w:t>
      </w:r>
      <w:r w:rsidR="003A287A" w:rsidRPr="00460FE5">
        <w:rPr>
          <w:rFonts w:ascii="Times New Roman" w:hAnsi="Times New Roman"/>
          <w:lang w:val="uk-UA"/>
        </w:rPr>
        <w:t xml:space="preserve"> </w:t>
      </w:r>
      <w:r w:rsidR="005D4FB2">
        <w:rPr>
          <w:rFonts w:ascii="Times New Roman" w:hAnsi="Times New Roman"/>
          <w:lang w:val="uk-UA"/>
        </w:rPr>
        <w:t>квітня</w:t>
      </w:r>
      <w:r w:rsidR="003A287A" w:rsidRPr="00460FE5">
        <w:rPr>
          <w:rFonts w:ascii="Times New Roman" w:hAnsi="Times New Roman"/>
          <w:lang w:val="uk-UA"/>
        </w:rPr>
        <w:t xml:space="preserve"> 201</w:t>
      </w:r>
      <w:r w:rsidR="005D4FB2">
        <w:rPr>
          <w:rFonts w:ascii="Times New Roman" w:hAnsi="Times New Roman"/>
          <w:lang w:val="uk-UA"/>
        </w:rPr>
        <w:t>6</w:t>
      </w:r>
      <w:r w:rsidR="003A287A" w:rsidRPr="00460FE5">
        <w:rPr>
          <w:rFonts w:ascii="Times New Roman" w:hAnsi="Times New Roman"/>
          <w:lang w:val="uk-UA"/>
        </w:rPr>
        <w:t xml:space="preserve"> р.</w:t>
      </w:r>
      <w:r w:rsidR="003A287A">
        <w:rPr>
          <w:rFonts w:ascii="Times New Roman" w:hAnsi="Times New Roman"/>
          <w:lang w:val="uk-UA"/>
        </w:rPr>
        <w:t>,</w:t>
      </w:r>
      <w:r w:rsidR="003A287A" w:rsidRPr="00460FE5">
        <w:rPr>
          <w:rFonts w:ascii="Times New Roman" w:hAnsi="Times New Roman"/>
          <w:lang w:val="uk-UA"/>
        </w:rPr>
        <w:t xml:space="preserve"> м. </w:t>
      </w:r>
      <w:r w:rsidR="005D4FB2">
        <w:rPr>
          <w:rFonts w:ascii="Times New Roman" w:hAnsi="Times New Roman"/>
          <w:lang w:val="uk-UA"/>
        </w:rPr>
        <w:t>Тернопіль</w:t>
      </w:r>
      <w:r w:rsidR="003A287A" w:rsidRPr="00460FE5">
        <w:rPr>
          <w:rFonts w:ascii="Times New Roman" w:hAnsi="Times New Roman"/>
          <w:lang w:val="uk-UA"/>
        </w:rPr>
        <w:t>), Міжнародній науково-практичній конференції «</w:t>
      </w:r>
      <w:r w:rsidR="005D4FB2" w:rsidRPr="005D4FB2">
        <w:rPr>
          <w:rFonts w:ascii="Times New Roman" w:hAnsi="Times New Roman"/>
          <w:lang w:val="uk-UA"/>
        </w:rPr>
        <w:t>Сучасні тенденції розвитку юридичної науки та практики</w:t>
      </w:r>
      <w:r w:rsidR="003A287A" w:rsidRPr="00460FE5">
        <w:rPr>
          <w:rFonts w:ascii="Times New Roman" w:hAnsi="Times New Roman"/>
          <w:bCs/>
          <w:lang w:val="uk-UA"/>
        </w:rPr>
        <w:t>» (</w:t>
      </w:r>
      <w:r w:rsidR="005D4FB2" w:rsidRPr="003F3BB3">
        <w:rPr>
          <w:rFonts w:ascii="Times New Roman" w:hAnsi="Times New Roman"/>
          <w:lang w:val="uk-UA"/>
        </w:rPr>
        <w:t>20-21 травня 2016 р.</w:t>
      </w:r>
      <w:r w:rsidR="00BC2244">
        <w:rPr>
          <w:rFonts w:ascii="Times New Roman" w:hAnsi="Times New Roman"/>
          <w:lang w:val="uk-UA"/>
        </w:rPr>
        <w:t>, м. Кривий Ріг</w:t>
      </w:r>
      <w:r w:rsidR="003A287A" w:rsidRPr="00E46AFE">
        <w:rPr>
          <w:rFonts w:ascii="Times New Roman" w:hAnsi="Times New Roman"/>
          <w:lang w:val="uk-UA"/>
        </w:rPr>
        <w:t>)</w:t>
      </w:r>
      <w:r w:rsidR="003A287A">
        <w:rPr>
          <w:rFonts w:ascii="Times New Roman" w:hAnsi="Times New Roman"/>
          <w:lang w:val="uk-UA"/>
        </w:rPr>
        <w:t>.</w:t>
      </w:r>
    </w:p>
    <w:p w:rsidR="00E8493F" w:rsidRPr="00E8493F" w:rsidRDefault="00E8493F" w:rsidP="00E8493F">
      <w:pPr>
        <w:spacing w:after="0" w:line="240" w:lineRule="auto"/>
        <w:ind w:firstLine="709"/>
        <w:jc w:val="both"/>
        <w:rPr>
          <w:rFonts w:ascii="Times New Roman" w:hAnsi="Times New Roman"/>
          <w:lang w:val="uk-UA"/>
        </w:rPr>
      </w:pPr>
      <w:r w:rsidRPr="00CB2F4B">
        <w:rPr>
          <w:rFonts w:ascii="Times New Roman" w:hAnsi="Times New Roman"/>
          <w:b/>
          <w:lang w:val="uk-UA"/>
        </w:rPr>
        <w:t>Публікації.</w:t>
      </w:r>
      <w:r w:rsidRPr="00CB2F4B">
        <w:rPr>
          <w:rFonts w:ascii="Times New Roman" w:hAnsi="Times New Roman"/>
          <w:lang w:val="uk-UA"/>
        </w:rPr>
        <w:t xml:space="preserve"> </w:t>
      </w:r>
      <w:r w:rsidR="003E4C5B" w:rsidRPr="00BC3AAC">
        <w:rPr>
          <w:rFonts w:ascii="Times New Roman" w:hAnsi="Times New Roman"/>
          <w:lang w:val="uk-UA"/>
        </w:rPr>
        <w:t xml:space="preserve">Основні теоретичні положення і висновки дисертаційної роботи викладено у п’ятьох статтях, вміщених у фахових юридичних виданнях (в тому числі одна – у іноземному), та тезах двох доповідей на </w:t>
      </w:r>
      <w:r w:rsidR="003E4C5B" w:rsidRPr="00FA347E">
        <w:rPr>
          <w:rFonts w:ascii="Times New Roman" w:hAnsi="Times New Roman"/>
          <w:lang w:val="uk-UA"/>
        </w:rPr>
        <w:t>міжнародних</w:t>
      </w:r>
      <w:r w:rsidR="003E4C5B" w:rsidRPr="00BC3AAC">
        <w:rPr>
          <w:rFonts w:ascii="Times New Roman" w:hAnsi="Times New Roman"/>
          <w:lang w:val="uk-UA"/>
        </w:rPr>
        <w:t xml:space="preserve"> науково-практичних конференціях.</w:t>
      </w:r>
    </w:p>
    <w:p w:rsidR="00E8493F" w:rsidRPr="00FF5ACB" w:rsidRDefault="00E8493F" w:rsidP="00E8493F">
      <w:pPr>
        <w:spacing w:after="0" w:line="240" w:lineRule="auto"/>
        <w:ind w:firstLine="709"/>
        <w:jc w:val="both"/>
        <w:rPr>
          <w:rFonts w:ascii="Times New Roman" w:hAnsi="Times New Roman"/>
          <w:lang w:val="uk-UA"/>
        </w:rPr>
      </w:pPr>
      <w:r w:rsidRPr="006624D9">
        <w:rPr>
          <w:rFonts w:ascii="Times New Roman" w:hAnsi="Times New Roman"/>
          <w:b/>
          <w:lang w:val="uk-UA"/>
        </w:rPr>
        <w:t>Структура дисертації</w:t>
      </w:r>
      <w:r w:rsidRPr="006624D9">
        <w:rPr>
          <w:rFonts w:ascii="Times New Roman" w:hAnsi="Times New Roman"/>
          <w:lang w:val="uk-UA"/>
        </w:rPr>
        <w:t xml:space="preserve"> визначена метою та завданнями дослідження і складається зі </w:t>
      </w:r>
      <w:r w:rsidRPr="001D6678">
        <w:rPr>
          <w:rFonts w:ascii="Times New Roman" w:hAnsi="Times New Roman"/>
          <w:lang w:val="uk-UA"/>
        </w:rPr>
        <w:t xml:space="preserve">вступу, </w:t>
      </w:r>
      <w:r w:rsidR="00607BE3" w:rsidRPr="001D6678">
        <w:rPr>
          <w:rFonts w:ascii="Times New Roman" w:hAnsi="Times New Roman"/>
          <w:lang w:val="uk-UA"/>
        </w:rPr>
        <w:t>трьох</w:t>
      </w:r>
      <w:r w:rsidRPr="001D6678">
        <w:rPr>
          <w:rFonts w:ascii="Times New Roman" w:hAnsi="Times New Roman"/>
          <w:lang w:val="uk-UA"/>
        </w:rPr>
        <w:t xml:space="preserve"> розділів, які включають вісім підрозділів, висновків до кожного розділу та загальних висновків до роботи. Повний обсяг дисертації складає 2</w:t>
      </w:r>
      <w:r w:rsidR="00BD07DF">
        <w:rPr>
          <w:rFonts w:ascii="Times New Roman" w:hAnsi="Times New Roman"/>
          <w:lang w:val="uk-UA"/>
        </w:rPr>
        <w:t>30</w:t>
      </w:r>
      <w:r w:rsidRPr="001D6678">
        <w:rPr>
          <w:rFonts w:ascii="Times New Roman" w:hAnsi="Times New Roman"/>
          <w:lang w:val="uk-UA"/>
        </w:rPr>
        <w:t xml:space="preserve"> сторін</w:t>
      </w:r>
      <w:r w:rsidR="00BD07DF">
        <w:rPr>
          <w:rFonts w:ascii="Times New Roman" w:hAnsi="Times New Roman"/>
          <w:lang w:val="uk-UA"/>
        </w:rPr>
        <w:t>ок</w:t>
      </w:r>
      <w:r w:rsidRPr="001D6678">
        <w:rPr>
          <w:rFonts w:ascii="Times New Roman" w:hAnsi="Times New Roman"/>
          <w:lang w:val="uk-UA"/>
        </w:rPr>
        <w:t>, з них основний текст – 1</w:t>
      </w:r>
      <w:r w:rsidR="001D6678" w:rsidRPr="001D6678">
        <w:rPr>
          <w:rFonts w:ascii="Times New Roman" w:hAnsi="Times New Roman"/>
          <w:lang w:val="uk-UA"/>
        </w:rPr>
        <w:t>9</w:t>
      </w:r>
      <w:r w:rsidR="00BD07DF">
        <w:rPr>
          <w:rFonts w:ascii="Times New Roman" w:hAnsi="Times New Roman"/>
          <w:lang w:val="uk-UA"/>
        </w:rPr>
        <w:t>6</w:t>
      </w:r>
      <w:r w:rsidRPr="001D6678">
        <w:rPr>
          <w:rFonts w:ascii="Times New Roman" w:hAnsi="Times New Roman"/>
          <w:lang w:val="uk-UA"/>
        </w:rPr>
        <w:t xml:space="preserve"> сторінок, список використаних джерел (</w:t>
      </w:r>
      <w:r w:rsidR="001D6678" w:rsidRPr="001D6678">
        <w:rPr>
          <w:rFonts w:ascii="Times New Roman" w:hAnsi="Times New Roman"/>
          <w:lang w:val="uk-UA"/>
        </w:rPr>
        <w:t>236</w:t>
      </w:r>
      <w:r w:rsidRPr="001D6678">
        <w:rPr>
          <w:rFonts w:ascii="Times New Roman" w:hAnsi="Times New Roman"/>
          <w:lang w:val="uk-UA"/>
        </w:rPr>
        <w:t xml:space="preserve"> найменувань) – </w:t>
      </w:r>
      <w:r w:rsidR="001D6678" w:rsidRPr="001D6678">
        <w:rPr>
          <w:rFonts w:ascii="Times New Roman" w:hAnsi="Times New Roman"/>
          <w:lang w:val="uk-UA"/>
        </w:rPr>
        <w:t>3</w:t>
      </w:r>
      <w:r w:rsidR="00BD07DF">
        <w:rPr>
          <w:rFonts w:ascii="Times New Roman" w:hAnsi="Times New Roman"/>
          <w:lang w:val="uk-UA"/>
        </w:rPr>
        <w:t>4</w:t>
      </w:r>
      <w:r w:rsidRPr="001D6678">
        <w:rPr>
          <w:rFonts w:ascii="Times New Roman" w:hAnsi="Times New Roman"/>
          <w:lang w:val="uk-UA"/>
        </w:rPr>
        <w:t xml:space="preserve"> сторінки.</w:t>
      </w:r>
    </w:p>
    <w:p w:rsidR="006F29F3" w:rsidRPr="00FF5ACB" w:rsidRDefault="006F29F3" w:rsidP="00896A5C">
      <w:pPr>
        <w:spacing w:after="0" w:line="240" w:lineRule="auto"/>
        <w:ind w:firstLine="709"/>
        <w:jc w:val="both"/>
        <w:rPr>
          <w:rFonts w:ascii="Times New Roman" w:hAnsi="Times New Roman"/>
          <w:lang w:val="uk-UA"/>
        </w:rPr>
      </w:pPr>
    </w:p>
    <w:p w:rsidR="00CD0FB0" w:rsidRPr="00FF5ACB" w:rsidRDefault="00CD0FB0" w:rsidP="00896A5C">
      <w:pPr>
        <w:spacing w:after="0" w:line="240" w:lineRule="auto"/>
        <w:ind w:firstLine="709"/>
        <w:jc w:val="center"/>
        <w:rPr>
          <w:rFonts w:ascii="Times New Roman" w:hAnsi="Times New Roman"/>
          <w:lang w:val="uk-UA"/>
        </w:rPr>
      </w:pPr>
      <w:r w:rsidRPr="00FF5ACB">
        <w:rPr>
          <w:rFonts w:ascii="Times New Roman" w:hAnsi="Times New Roman"/>
          <w:b/>
          <w:lang w:val="uk-UA"/>
        </w:rPr>
        <w:t>ОСНОВНИЙ ЗМІСТ РОБОТИ</w:t>
      </w:r>
    </w:p>
    <w:p w:rsidR="00CD0FB0" w:rsidRPr="00FF5ACB" w:rsidRDefault="00CD0FB0" w:rsidP="00896A5C">
      <w:pPr>
        <w:spacing w:after="0" w:line="240" w:lineRule="auto"/>
        <w:ind w:firstLine="709"/>
        <w:jc w:val="both"/>
        <w:rPr>
          <w:rFonts w:ascii="Times New Roman" w:hAnsi="Times New Roman"/>
          <w:b/>
          <w:lang w:val="uk-UA"/>
        </w:rPr>
      </w:pPr>
      <w:r w:rsidRPr="00FF5ACB">
        <w:rPr>
          <w:rFonts w:ascii="Times New Roman" w:hAnsi="Times New Roman"/>
          <w:b/>
          <w:lang w:val="uk-UA"/>
        </w:rPr>
        <w:t xml:space="preserve">У </w:t>
      </w:r>
      <w:r w:rsidRPr="00FF5ACB">
        <w:rPr>
          <w:rFonts w:ascii="Times New Roman" w:hAnsi="Times New Roman"/>
          <w:b/>
          <w:i/>
          <w:lang w:val="uk-UA"/>
        </w:rPr>
        <w:t>вступі</w:t>
      </w:r>
      <w:r w:rsidRPr="00FF5ACB">
        <w:rPr>
          <w:rFonts w:ascii="Times New Roman" w:hAnsi="Times New Roman"/>
          <w:lang w:val="uk-UA"/>
        </w:rPr>
        <w:t xml:space="preserve"> обґрунтовується актуальність теми дисертації, визначається її зв’язок з науковими планами та програмами, мета і завдання, об’єкт і предмет, методи дослідження, наукова новизна та практичне значення одержаних результатів, особистий внесок автора в їх одержанні, наведено відомості щодо апробації та публікації результатів дисертаційного дослідження.</w:t>
      </w:r>
    </w:p>
    <w:p w:rsidR="00CD0FB0" w:rsidRPr="00FF5ACB" w:rsidRDefault="00CD0FB0" w:rsidP="00896A5C">
      <w:pPr>
        <w:spacing w:after="0" w:line="240" w:lineRule="auto"/>
        <w:ind w:firstLine="709"/>
        <w:jc w:val="both"/>
        <w:rPr>
          <w:rFonts w:ascii="Times New Roman" w:hAnsi="Times New Roman"/>
          <w:lang w:val="uk-UA"/>
        </w:rPr>
      </w:pPr>
      <w:r w:rsidRPr="00FF5ACB">
        <w:rPr>
          <w:rFonts w:ascii="Times New Roman" w:hAnsi="Times New Roman"/>
          <w:b/>
          <w:lang w:val="uk-UA"/>
        </w:rPr>
        <w:lastRenderedPageBreak/>
        <w:t>Розділ 1</w:t>
      </w:r>
      <w:r w:rsidR="00FF5ACB" w:rsidRPr="00FF5ACB">
        <w:rPr>
          <w:rFonts w:ascii="Times New Roman" w:hAnsi="Times New Roman"/>
          <w:b/>
          <w:lang w:val="uk-UA"/>
        </w:rPr>
        <w:t xml:space="preserve"> «</w:t>
      </w:r>
      <w:hyperlink r:id="rId8" w:anchor="_Toc401131363" w:history="1">
        <w:r w:rsidR="00A57074" w:rsidRPr="00FF5ACB">
          <w:rPr>
            <w:rStyle w:val="a8"/>
            <w:rFonts w:ascii="Times New Roman" w:hAnsi="Times New Roman"/>
            <w:b/>
            <w:color w:val="000000"/>
            <w:u w:val="none"/>
            <w:shd w:val="clear" w:color="auto" w:fill="FFFFFF"/>
            <w:lang w:val="uk-UA"/>
          </w:rPr>
          <w:t>Теоретико-методологічні</w:t>
        </w:r>
      </w:hyperlink>
      <w:r w:rsidR="00A57074" w:rsidRPr="00FF5ACB">
        <w:rPr>
          <w:rFonts w:ascii="Times New Roman" w:hAnsi="Times New Roman"/>
          <w:b/>
          <w:color w:val="000000"/>
          <w:shd w:val="clear" w:color="auto" w:fill="FFFFFF"/>
          <w:lang w:val="uk-UA"/>
        </w:rPr>
        <w:t xml:space="preserve"> основи забезпечення законності надання адміністративних послуг у галузі містобудування</w:t>
      </w:r>
      <w:r w:rsidR="00FF5ACB" w:rsidRPr="00FF5ACB">
        <w:rPr>
          <w:rFonts w:ascii="Times New Roman" w:hAnsi="Times New Roman"/>
          <w:b/>
          <w:color w:val="000000"/>
          <w:shd w:val="clear" w:color="auto" w:fill="FFFFFF"/>
          <w:lang w:val="uk-UA"/>
        </w:rPr>
        <w:t xml:space="preserve">» </w:t>
      </w:r>
      <w:r w:rsidR="00FF5ACB" w:rsidRPr="00FF5ACB">
        <w:rPr>
          <w:rFonts w:ascii="Times New Roman" w:hAnsi="Times New Roman"/>
          <w:color w:val="000000"/>
          <w:shd w:val="clear" w:color="auto" w:fill="FFFFFF"/>
          <w:lang w:val="uk-UA"/>
        </w:rPr>
        <w:t xml:space="preserve">складається з трьох підрозділів та висновків до нього. </w:t>
      </w:r>
    </w:p>
    <w:p w:rsidR="007B45A0" w:rsidRPr="00FF5ACB" w:rsidRDefault="00625FD3" w:rsidP="00896A5C">
      <w:pPr>
        <w:spacing w:after="0" w:line="240" w:lineRule="auto"/>
        <w:ind w:firstLine="709"/>
        <w:jc w:val="both"/>
        <w:rPr>
          <w:rFonts w:ascii="Times New Roman" w:hAnsi="Times New Roman"/>
          <w:b/>
          <w:lang w:val="uk-UA"/>
        </w:rPr>
      </w:pPr>
      <w:r w:rsidRPr="00FF5ACB">
        <w:rPr>
          <w:rFonts w:ascii="Times New Roman" w:hAnsi="Times New Roman"/>
          <w:i/>
          <w:lang w:val="uk-UA"/>
        </w:rPr>
        <w:t>Підрозділ</w:t>
      </w:r>
      <w:r w:rsidR="001460BA">
        <w:rPr>
          <w:rFonts w:ascii="Times New Roman" w:hAnsi="Times New Roman"/>
          <w:i/>
          <w:lang w:val="uk-UA"/>
        </w:rPr>
        <w:t xml:space="preserve"> 1.1</w:t>
      </w:r>
      <w:r w:rsidR="00CD0FB0" w:rsidRPr="00FF5ACB">
        <w:rPr>
          <w:rFonts w:ascii="Times New Roman" w:hAnsi="Times New Roman"/>
          <w:i/>
          <w:lang w:val="uk-UA"/>
        </w:rPr>
        <w:t xml:space="preserve"> «</w:t>
      </w:r>
      <w:r w:rsidR="00282C59" w:rsidRPr="00FF5ACB">
        <w:rPr>
          <w:rFonts w:ascii="Times New Roman" w:hAnsi="Times New Roman"/>
          <w:i/>
          <w:color w:val="000000"/>
          <w:shd w:val="clear" w:color="auto" w:fill="FFFFFF"/>
          <w:lang w:val="uk-UA"/>
        </w:rPr>
        <w:t>М</w:t>
      </w:r>
      <w:r w:rsidR="00D07E76" w:rsidRPr="00FF5ACB">
        <w:rPr>
          <w:rFonts w:ascii="Times New Roman" w:hAnsi="Times New Roman"/>
          <w:i/>
          <w:color w:val="000000"/>
          <w:shd w:val="clear" w:color="auto" w:fill="FFFFFF"/>
          <w:lang w:val="uk-UA"/>
        </w:rPr>
        <w:t>істобудівн</w:t>
      </w:r>
      <w:r w:rsidR="00282C59" w:rsidRPr="00FF5ACB">
        <w:rPr>
          <w:rFonts w:ascii="Times New Roman" w:hAnsi="Times New Roman"/>
          <w:i/>
          <w:color w:val="000000"/>
          <w:shd w:val="clear" w:color="auto" w:fill="FFFFFF"/>
          <w:lang w:val="uk-UA"/>
        </w:rPr>
        <w:t>а</w:t>
      </w:r>
      <w:r w:rsidR="00D07E76" w:rsidRPr="00FF5ACB">
        <w:rPr>
          <w:rFonts w:ascii="Times New Roman" w:hAnsi="Times New Roman"/>
          <w:i/>
          <w:color w:val="000000"/>
          <w:shd w:val="clear" w:color="auto" w:fill="FFFFFF"/>
          <w:lang w:val="uk-UA"/>
        </w:rPr>
        <w:t xml:space="preserve"> діяльн</w:t>
      </w:r>
      <w:r w:rsidR="00282C59" w:rsidRPr="00FF5ACB">
        <w:rPr>
          <w:rFonts w:ascii="Times New Roman" w:hAnsi="Times New Roman"/>
          <w:i/>
          <w:color w:val="000000"/>
          <w:shd w:val="clear" w:color="auto" w:fill="FFFFFF"/>
          <w:lang w:val="uk-UA"/>
        </w:rPr>
        <w:t>і</w:t>
      </w:r>
      <w:r w:rsidR="00D07E76" w:rsidRPr="00FF5ACB">
        <w:rPr>
          <w:rFonts w:ascii="Times New Roman" w:hAnsi="Times New Roman"/>
          <w:i/>
          <w:color w:val="000000"/>
          <w:shd w:val="clear" w:color="auto" w:fill="FFFFFF"/>
          <w:lang w:val="uk-UA"/>
        </w:rPr>
        <w:t>ст</w:t>
      </w:r>
      <w:r w:rsidR="00282C59" w:rsidRPr="00FF5ACB">
        <w:rPr>
          <w:rFonts w:ascii="Times New Roman" w:hAnsi="Times New Roman"/>
          <w:i/>
          <w:color w:val="000000"/>
          <w:shd w:val="clear" w:color="auto" w:fill="FFFFFF"/>
          <w:lang w:val="uk-UA"/>
        </w:rPr>
        <w:t>ь</w:t>
      </w:r>
      <w:r w:rsidR="00D07E76" w:rsidRPr="00FF5ACB">
        <w:rPr>
          <w:rFonts w:ascii="Times New Roman" w:hAnsi="Times New Roman"/>
          <w:i/>
          <w:color w:val="000000"/>
          <w:shd w:val="clear" w:color="auto" w:fill="FFFFFF"/>
          <w:lang w:val="uk-UA"/>
        </w:rPr>
        <w:t xml:space="preserve"> як предмет надання адміністративних послуг</w:t>
      </w:r>
      <w:r w:rsidR="00CD0FB0" w:rsidRPr="00FF5ACB">
        <w:rPr>
          <w:rFonts w:ascii="Times New Roman" w:hAnsi="Times New Roman"/>
          <w:i/>
          <w:lang w:val="uk-UA"/>
        </w:rPr>
        <w:t>»</w:t>
      </w:r>
      <w:r w:rsidR="00CD0FB0" w:rsidRPr="00FF5ACB">
        <w:rPr>
          <w:rFonts w:ascii="Times New Roman" w:hAnsi="Times New Roman"/>
          <w:lang w:val="uk-UA"/>
        </w:rPr>
        <w:t xml:space="preserve"> присвячений</w:t>
      </w:r>
      <w:r w:rsidR="00282C59" w:rsidRPr="00FF5ACB">
        <w:rPr>
          <w:rFonts w:ascii="Times New Roman" w:hAnsi="Times New Roman"/>
          <w:lang w:val="uk-UA"/>
        </w:rPr>
        <w:t xml:space="preserve"> наданню загальної характеристики вказаної діяльності як предмету </w:t>
      </w:r>
      <w:r w:rsidR="00D07E76" w:rsidRPr="00FF5ACB">
        <w:rPr>
          <w:rFonts w:ascii="Times New Roman" w:hAnsi="Times New Roman"/>
          <w:lang w:val="uk-UA"/>
        </w:rPr>
        <w:t>надання адміністративних послуг</w:t>
      </w:r>
      <w:r w:rsidR="00FD0698" w:rsidRPr="00FF5ACB">
        <w:rPr>
          <w:rFonts w:ascii="Times New Roman" w:hAnsi="Times New Roman"/>
          <w:lang w:val="uk-UA"/>
        </w:rPr>
        <w:t>.</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t xml:space="preserve">Підтримано підхід В.В. </w:t>
      </w:r>
      <w:proofErr w:type="spellStart"/>
      <w:r w:rsidRPr="00FF5ACB">
        <w:rPr>
          <w:rFonts w:ascii="Times New Roman" w:hAnsi="Times New Roman"/>
          <w:lang w:val="uk-UA"/>
        </w:rPr>
        <w:t>Петьовки</w:t>
      </w:r>
      <w:proofErr w:type="spellEnd"/>
      <w:r w:rsidRPr="00FF5ACB">
        <w:rPr>
          <w:rFonts w:ascii="Times New Roman" w:hAnsi="Times New Roman"/>
          <w:lang w:val="uk-UA"/>
        </w:rPr>
        <w:t xml:space="preserve"> щодо віднесення адміністративних послуг до інституту форм і методів управлінської діяльності. </w:t>
      </w:r>
      <w:r w:rsidRPr="00FF5ACB">
        <w:rPr>
          <w:rFonts w:ascii="Times New Roman" w:hAnsi="Times New Roman"/>
          <w:color w:val="000000"/>
          <w:shd w:val="clear" w:color="auto" w:fill="FFFFFF"/>
          <w:lang w:val="uk-UA"/>
        </w:rPr>
        <w:t>М</w:t>
      </w:r>
      <w:r w:rsidRPr="00FF5ACB">
        <w:rPr>
          <w:rFonts w:ascii="Times New Roman" w:hAnsi="Times New Roman"/>
          <w:lang w:val="uk-UA"/>
        </w:rPr>
        <w:t xml:space="preserve">істобудівну ж діяльність як предмет надання адміністративних послуг визначено з позиції сфери </w:t>
      </w:r>
      <w:r w:rsidRPr="00016629">
        <w:rPr>
          <w:rFonts w:ascii="Times New Roman" w:hAnsi="Times New Roman"/>
          <w:lang w:val="uk-UA"/>
        </w:rPr>
        <w:t>суспільних</w:t>
      </w:r>
      <w:r w:rsidR="001C6C4C">
        <w:rPr>
          <w:rFonts w:ascii="Times New Roman" w:hAnsi="Times New Roman"/>
          <w:lang w:val="uk-UA"/>
        </w:rPr>
        <w:t xml:space="preserve"> </w:t>
      </w:r>
      <w:r w:rsidR="00C23CB0" w:rsidRPr="00E00F92">
        <w:rPr>
          <w:rFonts w:ascii="Times New Roman" w:hAnsi="Times New Roman"/>
          <w:lang w:val="uk-UA"/>
        </w:rPr>
        <w:t>відносин</w:t>
      </w:r>
      <w:r w:rsidRPr="00E00F92">
        <w:rPr>
          <w:rFonts w:ascii="Times New Roman" w:hAnsi="Times New Roman"/>
          <w:lang w:val="uk-UA"/>
        </w:rPr>
        <w:t>,</w:t>
      </w:r>
      <w:r w:rsidRPr="00FF5ACB">
        <w:rPr>
          <w:rFonts w:ascii="Times New Roman" w:hAnsi="Times New Roman"/>
          <w:lang w:val="uk-UA"/>
        </w:rPr>
        <w:t xml:space="preserve"> що є </w:t>
      </w:r>
      <w:r w:rsidR="00FD0698" w:rsidRPr="00FF5ACB">
        <w:rPr>
          <w:rFonts w:ascii="Times New Roman" w:hAnsi="Times New Roman"/>
          <w:lang w:val="uk-UA"/>
        </w:rPr>
        <w:t>об’єктом</w:t>
      </w:r>
      <w:r w:rsidRPr="00FF5ACB">
        <w:rPr>
          <w:rFonts w:ascii="Times New Roman" w:hAnsi="Times New Roman"/>
          <w:lang w:val="uk-UA"/>
        </w:rPr>
        <w:t xml:space="preserve"> здійснення правового регулювання через надання адміністративних послуг. </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t>Визначено ознаки вказаної вище діяльності, що відображають її специфіку як предмету надання адміністративних послуг</w:t>
      </w:r>
      <w:r w:rsidR="00B01B67">
        <w:rPr>
          <w:rFonts w:ascii="Times New Roman" w:hAnsi="Times New Roman"/>
          <w:lang w:val="uk-UA"/>
        </w:rPr>
        <w:t xml:space="preserve"> та впливають як на організацію, так і на засоби забезпечення законності їх надання</w:t>
      </w:r>
      <w:r w:rsidRPr="00FF5ACB">
        <w:rPr>
          <w:rFonts w:ascii="Times New Roman" w:hAnsi="Times New Roman"/>
          <w:lang w:val="uk-UA"/>
        </w:rPr>
        <w:t>: 1) цілеспрямованість; 2) особлива мета – створення та підтримання повноцінного життєвого середовища; 3) підвищен</w:t>
      </w:r>
      <w:r w:rsidR="00FD0698" w:rsidRPr="00FF5ACB">
        <w:rPr>
          <w:rFonts w:ascii="Times New Roman" w:hAnsi="Times New Roman"/>
          <w:lang w:val="uk-UA"/>
        </w:rPr>
        <w:t>і</w:t>
      </w:r>
      <w:r w:rsidRPr="00FF5ACB">
        <w:rPr>
          <w:rFonts w:ascii="Times New Roman" w:hAnsi="Times New Roman"/>
          <w:lang w:val="uk-UA"/>
        </w:rPr>
        <w:t xml:space="preserve"> соціальна значимість та конфліктний характер</w:t>
      </w:r>
      <w:r w:rsidR="00FD0698" w:rsidRPr="00FF5ACB">
        <w:rPr>
          <w:rFonts w:ascii="Times New Roman" w:hAnsi="Times New Roman"/>
          <w:lang w:val="uk-UA"/>
        </w:rPr>
        <w:t>;</w:t>
      </w:r>
      <w:r w:rsidRPr="00FF5ACB">
        <w:rPr>
          <w:rFonts w:ascii="Times New Roman" w:hAnsi="Times New Roman"/>
          <w:lang w:val="uk-UA"/>
        </w:rPr>
        <w:t xml:space="preserve"> </w:t>
      </w:r>
      <w:r w:rsidR="00B01B67">
        <w:rPr>
          <w:rFonts w:ascii="Times New Roman" w:hAnsi="Times New Roman"/>
          <w:lang w:val="uk-UA"/>
        </w:rPr>
        <w:t>4</w:t>
      </w:r>
      <w:r w:rsidRPr="00FF5ACB">
        <w:rPr>
          <w:rFonts w:ascii="Times New Roman" w:hAnsi="Times New Roman"/>
          <w:lang w:val="uk-UA"/>
        </w:rPr>
        <w:t xml:space="preserve">) здійснення у порядку, передбаченому чинним законодавством, із врахуванням особливостей реалізації органами місцевого самоврядування своєї компетенції; </w:t>
      </w:r>
      <w:r w:rsidR="00B01B67">
        <w:rPr>
          <w:rFonts w:ascii="Times New Roman" w:hAnsi="Times New Roman"/>
          <w:lang w:val="uk-UA"/>
        </w:rPr>
        <w:t>5</w:t>
      </w:r>
      <w:r w:rsidRPr="00FF5ACB">
        <w:rPr>
          <w:rFonts w:ascii="Times New Roman" w:hAnsi="Times New Roman"/>
          <w:lang w:val="uk-UA"/>
        </w:rPr>
        <w:t xml:space="preserve">) характерні спеціальні об’єкти і суб’єкти; </w:t>
      </w:r>
      <w:r w:rsidR="00B01B67">
        <w:rPr>
          <w:rFonts w:ascii="Times New Roman" w:hAnsi="Times New Roman"/>
          <w:lang w:val="uk-UA"/>
        </w:rPr>
        <w:t>6</w:t>
      </w:r>
      <w:r w:rsidRPr="00FF5ACB">
        <w:rPr>
          <w:rFonts w:ascii="Times New Roman" w:hAnsi="Times New Roman"/>
          <w:lang w:val="uk-UA"/>
        </w:rPr>
        <w:t xml:space="preserve">) є діяльністю, при здійсненні якої враховуються території за видами переважного використання, соціальні стандарти проживання, соціальна та інженерно-транспортна інфраструктури, стан екології; </w:t>
      </w:r>
      <w:r w:rsidR="00B01B67">
        <w:rPr>
          <w:rFonts w:ascii="Times New Roman" w:hAnsi="Times New Roman"/>
          <w:lang w:val="uk-UA"/>
        </w:rPr>
        <w:t>7</w:t>
      </w:r>
      <w:r w:rsidRPr="00FF5ACB">
        <w:rPr>
          <w:rFonts w:ascii="Times New Roman" w:hAnsi="Times New Roman"/>
          <w:lang w:val="uk-UA"/>
        </w:rPr>
        <w:t xml:space="preserve">) у галузі архітектури є об’єкти та суб’єкти авторського права; </w:t>
      </w:r>
      <w:r w:rsidR="00B01B67">
        <w:rPr>
          <w:rFonts w:ascii="Times New Roman" w:hAnsi="Times New Roman"/>
          <w:lang w:val="uk-UA"/>
        </w:rPr>
        <w:t>8</w:t>
      </w:r>
      <w:r w:rsidRPr="00FF5ACB">
        <w:rPr>
          <w:rFonts w:ascii="Times New Roman" w:hAnsi="Times New Roman"/>
          <w:lang w:val="uk-UA"/>
        </w:rPr>
        <w:t xml:space="preserve">) необхідним є додержання містобудівних умов та обмежень; </w:t>
      </w:r>
      <w:r w:rsidR="00B01B67">
        <w:rPr>
          <w:rFonts w:ascii="Times New Roman" w:hAnsi="Times New Roman"/>
          <w:lang w:val="uk-UA"/>
        </w:rPr>
        <w:t>9</w:t>
      </w:r>
      <w:r w:rsidRPr="00FF5ACB">
        <w:rPr>
          <w:rFonts w:ascii="Times New Roman" w:hAnsi="Times New Roman"/>
          <w:lang w:val="uk-UA"/>
        </w:rPr>
        <w:t xml:space="preserve">) потребує </w:t>
      </w:r>
      <w:r w:rsidR="002C40D5">
        <w:rPr>
          <w:rFonts w:ascii="Times New Roman" w:hAnsi="Times New Roman"/>
          <w:lang w:val="uk-UA"/>
        </w:rPr>
        <w:t>надання адміністративних послуг</w:t>
      </w:r>
      <w:r w:rsidRPr="00FF5ACB">
        <w:rPr>
          <w:rFonts w:ascii="Times New Roman" w:hAnsi="Times New Roman"/>
          <w:lang w:val="uk-UA"/>
        </w:rPr>
        <w:t xml:space="preserve">; </w:t>
      </w:r>
      <w:r w:rsidR="00B01B67">
        <w:rPr>
          <w:rFonts w:ascii="Times New Roman" w:hAnsi="Times New Roman"/>
          <w:lang w:val="uk-UA"/>
        </w:rPr>
        <w:t>10</w:t>
      </w:r>
      <w:r w:rsidRPr="00FF5ACB">
        <w:rPr>
          <w:rFonts w:ascii="Times New Roman" w:hAnsi="Times New Roman"/>
          <w:lang w:val="uk-UA"/>
        </w:rPr>
        <w:t>) порушники містобудівного законодавства притягуються до відповідальності, згідно закон</w:t>
      </w:r>
      <w:r w:rsidR="00B01B67">
        <w:rPr>
          <w:rFonts w:ascii="Times New Roman" w:hAnsi="Times New Roman"/>
          <w:lang w:val="uk-UA"/>
        </w:rPr>
        <w:t>одавства</w:t>
      </w:r>
      <w:r w:rsidRPr="00FF5ACB">
        <w:rPr>
          <w:rFonts w:ascii="Times New Roman" w:hAnsi="Times New Roman"/>
          <w:lang w:val="uk-UA"/>
        </w:rPr>
        <w:t xml:space="preserve">. Підкреслено переважно місцевий характер містобудівної діяльності як предмету надання адміністративних послуг, що </w:t>
      </w:r>
      <w:r w:rsidR="00B01B67">
        <w:rPr>
          <w:rFonts w:ascii="Times New Roman" w:hAnsi="Times New Roman"/>
          <w:lang w:val="uk-UA"/>
        </w:rPr>
        <w:t>актуалізує</w:t>
      </w:r>
      <w:r w:rsidRPr="00FF5ACB">
        <w:rPr>
          <w:rFonts w:ascii="Times New Roman" w:hAnsi="Times New Roman"/>
          <w:lang w:val="uk-UA"/>
        </w:rPr>
        <w:t xml:space="preserve"> значення органів місцевого самоврядування як </w:t>
      </w:r>
      <w:r w:rsidR="00FD0698" w:rsidRPr="00FF5ACB">
        <w:rPr>
          <w:rFonts w:ascii="Times New Roman" w:hAnsi="Times New Roman"/>
          <w:lang w:val="uk-UA"/>
        </w:rPr>
        <w:t>суб’єктів</w:t>
      </w:r>
      <w:r w:rsidR="00B01B67">
        <w:rPr>
          <w:rFonts w:ascii="Times New Roman" w:hAnsi="Times New Roman"/>
          <w:lang w:val="uk-UA"/>
        </w:rPr>
        <w:t xml:space="preserve"> їх</w:t>
      </w:r>
      <w:r w:rsidRPr="00FF5ACB">
        <w:rPr>
          <w:rFonts w:ascii="Times New Roman" w:hAnsi="Times New Roman"/>
          <w:lang w:val="uk-UA"/>
        </w:rPr>
        <w:t xml:space="preserve"> надання. </w:t>
      </w:r>
    </w:p>
    <w:p w:rsidR="00C75522" w:rsidRDefault="00C75522" w:rsidP="00896A5C">
      <w:pPr>
        <w:spacing w:after="0" w:line="240" w:lineRule="auto"/>
        <w:ind w:firstLine="709"/>
        <w:jc w:val="both"/>
        <w:rPr>
          <w:rFonts w:ascii="Times New Roman" w:hAnsi="Times New Roman"/>
          <w:lang w:val="uk-UA"/>
        </w:rPr>
      </w:pPr>
      <w:r w:rsidRPr="00FF5ACB">
        <w:rPr>
          <w:rFonts w:ascii="Times New Roman" w:hAnsi="Times New Roman"/>
          <w:lang w:val="uk-UA"/>
        </w:rPr>
        <w:t xml:space="preserve">Обґрунтовано необхідність </w:t>
      </w:r>
      <w:r>
        <w:rPr>
          <w:rFonts w:ascii="Times New Roman" w:hAnsi="Times New Roman"/>
          <w:lang w:val="uk-UA"/>
        </w:rPr>
        <w:t>визначен</w:t>
      </w:r>
      <w:r w:rsidRPr="00FF5ACB">
        <w:rPr>
          <w:rFonts w:ascii="Times New Roman" w:hAnsi="Times New Roman"/>
          <w:lang w:val="uk-UA"/>
        </w:rPr>
        <w:t>ня містобудівної діяльності як предмету надання адміністративних послуг у вузькому</w:t>
      </w:r>
      <w:r>
        <w:rPr>
          <w:rFonts w:ascii="Times New Roman" w:hAnsi="Times New Roman"/>
          <w:lang w:val="uk-UA"/>
        </w:rPr>
        <w:t xml:space="preserve"> (</w:t>
      </w:r>
      <w:r w:rsidRPr="00FF5ACB">
        <w:rPr>
          <w:rFonts w:ascii="Times New Roman" w:hAnsi="Times New Roman"/>
          <w:lang w:val="uk-UA"/>
        </w:rPr>
        <w:t>діяльність, спрямована на конкретні об’єкти містобудування</w:t>
      </w:r>
      <w:r>
        <w:rPr>
          <w:rFonts w:ascii="Times New Roman" w:hAnsi="Times New Roman"/>
          <w:lang w:val="uk-UA"/>
        </w:rPr>
        <w:t xml:space="preserve"> </w:t>
      </w:r>
      <w:r w:rsidRPr="00FF5ACB">
        <w:rPr>
          <w:rFonts w:ascii="Times New Roman" w:hAnsi="Times New Roman"/>
          <w:lang w:val="uk-UA"/>
        </w:rPr>
        <w:t>та будівництва</w:t>
      </w:r>
      <w:r>
        <w:rPr>
          <w:rFonts w:ascii="Times New Roman" w:hAnsi="Times New Roman"/>
          <w:lang w:val="uk-UA"/>
        </w:rPr>
        <w:t>)</w:t>
      </w:r>
      <w:r w:rsidRPr="00FF5ACB">
        <w:rPr>
          <w:rFonts w:ascii="Times New Roman" w:hAnsi="Times New Roman"/>
          <w:lang w:val="uk-UA"/>
        </w:rPr>
        <w:t xml:space="preserve"> та широкому розумінні</w:t>
      </w:r>
      <w:r>
        <w:rPr>
          <w:rFonts w:ascii="Times New Roman" w:hAnsi="Times New Roman"/>
          <w:lang w:val="uk-UA"/>
        </w:rPr>
        <w:t xml:space="preserve"> (</w:t>
      </w:r>
      <w:r w:rsidRPr="00FF5ACB">
        <w:rPr>
          <w:rFonts w:ascii="Times New Roman" w:hAnsi="Times New Roman"/>
          <w:lang w:val="uk-UA"/>
        </w:rPr>
        <w:t>діяльність, яка забезпечує можливість здійснення містобудування у цілому</w:t>
      </w:r>
      <w:r>
        <w:rPr>
          <w:rFonts w:ascii="Times New Roman" w:hAnsi="Times New Roman"/>
          <w:lang w:val="uk-UA"/>
        </w:rPr>
        <w:t>).</w:t>
      </w:r>
    </w:p>
    <w:p w:rsidR="00327302" w:rsidRPr="00FF5ACB" w:rsidRDefault="001460BA" w:rsidP="00896A5C">
      <w:pPr>
        <w:spacing w:after="0" w:line="240" w:lineRule="auto"/>
        <w:ind w:firstLine="709"/>
        <w:jc w:val="both"/>
        <w:rPr>
          <w:rFonts w:ascii="Times New Roman" w:hAnsi="Times New Roman"/>
          <w:lang w:val="uk-UA"/>
        </w:rPr>
      </w:pPr>
      <w:r>
        <w:rPr>
          <w:rFonts w:ascii="Times New Roman" w:hAnsi="Times New Roman"/>
          <w:i/>
          <w:lang w:val="uk-UA"/>
        </w:rPr>
        <w:t>Підрозділ 1.2</w:t>
      </w:r>
      <w:r w:rsidR="00327302" w:rsidRPr="00FF5ACB">
        <w:rPr>
          <w:rFonts w:ascii="Times New Roman" w:hAnsi="Times New Roman"/>
          <w:i/>
          <w:lang w:val="uk-UA"/>
        </w:rPr>
        <w:t xml:space="preserve"> «</w:t>
      </w:r>
      <w:r w:rsidR="00327302" w:rsidRPr="00FF5ACB">
        <w:rPr>
          <w:rFonts w:ascii="Times New Roman" w:hAnsi="Times New Roman"/>
          <w:i/>
          <w:color w:val="000000"/>
          <w:shd w:val="clear" w:color="auto" w:fill="FFFFFF"/>
          <w:lang w:val="uk-UA"/>
        </w:rPr>
        <w:t>Надання адміністративних послуг у галузі містобудування як об’єкт забезпечення законності та види вказаних послуг</w:t>
      </w:r>
      <w:r w:rsidR="00327302" w:rsidRPr="00FF5ACB">
        <w:rPr>
          <w:rFonts w:ascii="Times New Roman" w:hAnsi="Times New Roman"/>
          <w:i/>
          <w:lang w:val="uk-UA"/>
        </w:rPr>
        <w:t>»</w:t>
      </w:r>
      <w:r w:rsidR="00327302" w:rsidRPr="00FF5ACB">
        <w:rPr>
          <w:rFonts w:ascii="Times New Roman" w:hAnsi="Times New Roman"/>
          <w:lang w:val="uk-UA"/>
        </w:rPr>
        <w:t xml:space="preserve"> присвячений характеристиці діяльності з надання адміністративних послуг у галузі </w:t>
      </w:r>
      <w:r w:rsidR="00327302" w:rsidRPr="00FF5ACB">
        <w:rPr>
          <w:rFonts w:ascii="Times New Roman" w:hAnsi="Times New Roman"/>
          <w:color w:val="000000"/>
          <w:shd w:val="clear" w:color="auto" w:fill="FFFFFF"/>
          <w:lang w:val="uk-UA"/>
        </w:rPr>
        <w:t>містобудування як об’єкту забезпечення законності</w:t>
      </w:r>
      <w:r w:rsidR="00B97F55">
        <w:rPr>
          <w:rFonts w:ascii="Times New Roman" w:hAnsi="Times New Roman"/>
          <w:color w:val="000000"/>
          <w:shd w:val="clear" w:color="auto" w:fill="FFFFFF"/>
          <w:lang w:val="uk-UA"/>
        </w:rPr>
        <w:t xml:space="preserve"> та систематизації цих послуг</w:t>
      </w:r>
      <w:r w:rsidR="00327302" w:rsidRPr="00FF5ACB">
        <w:rPr>
          <w:rFonts w:ascii="Times New Roman" w:hAnsi="Times New Roman"/>
          <w:lang w:val="uk-UA"/>
        </w:rPr>
        <w:t xml:space="preserve">. </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t xml:space="preserve">Адміністративну послугу у сфері містобудування як </w:t>
      </w:r>
      <w:r w:rsidR="00327302" w:rsidRPr="00FF5ACB">
        <w:rPr>
          <w:rFonts w:ascii="Times New Roman" w:hAnsi="Times New Roman"/>
          <w:lang w:val="uk-UA"/>
        </w:rPr>
        <w:t>об’єкт</w:t>
      </w:r>
      <w:r w:rsidRPr="00FF5ACB">
        <w:rPr>
          <w:rFonts w:ascii="Times New Roman" w:hAnsi="Times New Roman"/>
          <w:lang w:val="uk-UA"/>
        </w:rPr>
        <w:t xml:space="preserve"> забезпечення законності </w:t>
      </w:r>
      <w:r w:rsidR="00327302" w:rsidRPr="00FF5ACB">
        <w:rPr>
          <w:rFonts w:ascii="Times New Roman" w:hAnsi="Times New Roman"/>
          <w:lang w:val="uk-UA"/>
        </w:rPr>
        <w:t>досліджено</w:t>
      </w:r>
      <w:r w:rsidRPr="00FF5ACB">
        <w:rPr>
          <w:rFonts w:ascii="Times New Roman" w:hAnsi="Times New Roman"/>
          <w:lang w:val="uk-UA"/>
        </w:rPr>
        <w:t xml:space="preserve"> виходячи з усталеного розуміння </w:t>
      </w:r>
      <w:r w:rsidR="00327302" w:rsidRPr="00FF5ACB">
        <w:rPr>
          <w:rFonts w:ascii="Times New Roman" w:hAnsi="Times New Roman"/>
          <w:lang w:val="uk-UA"/>
        </w:rPr>
        <w:t>об’єкту</w:t>
      </w:r>
      <w:r w:rsidRPr="00FF5ACB">
        <w:rPr>
          <w:rFonts w:ascii="Times New Roman" w:hAnsi="Times New Roman"/>
          <w:lang w:val="uk-UA"/>
        </w:rPr>
        <w:t xml:space="preserve"> правового регулювання як певної поведінки. З урахуванням цього </w:t>
      </w:r>
      <w:r w:rsidR="001F43A2" w:rsidRPr="00FF5ACB">
        <w:rPr>
          <w:rFonts w:ascii="Times New Roman" w:hAnsi="Times New Roman"/>
          <w:lang w:val="uk-UA"/>
        </w:rPr>
        <w:t>обґрунтовано</w:t>
      </w:r>
      <w:r w:rsidRPr="00FF5ACB">
        <w:rPr>
          <w:rFonts w:ascii="Times New Roman" w:hAnsi="Times New Roman"/>
          <w:lang w:val="uk-UA"/>
        </w:rPr>
        <w:t xml:space="preserve">, що вказану послугу як </w:t>
      </w:r>
      <w:r w:rsidR="001F43A2" w:rsidRPr="00FF5ACB">
        <w:rPr>
          <w:rFonts w:ascii="Times New Roman" w:hAnsi="Times New Roman"/>
          <w:lang w:val="uk-UA"/>
        </w:rPr>
        <w:t>об’єкт</w:t>
      </w:r>
      <w:r w:rsidRPr="00FF5ACB">
        <w:rPr>
          <w:rFonts w:ascii="Times New Roman" w:hAnsi="Times New Roman"/>
          <w:lang w:val="uk-UA"/>
        </w:rPr>
        <w:t xml:space="preserve"> забезпечення законності слід розглядати не тільки з позиції результату здійснення владних повноважень (реєстрація, </w:t>
      </w:r>
      <w:r w:rsidR="00606C21">
        <w:rPr>
          <w:rFonts w:ascii="Times New Roman" w:hAnsi="Times New Roman"/>
          <w:lang w:val="uk-UA"/>
        </w:rPr>
        <w:t xml:space="preserve">надання </w:t>
      </w:r>
      <w:r w:rsidRPr="00FF5ACB">
        <w:rPr>
          <w:rFonts w:ascii="Times New Roman" w:hAnsi="Times New Roman"/>
          <w:lang w:val="uk-UA"/>
        </w:rPr>
        <w:t>дозв</w:t>
      </w:r>
      <w:r w:rsidR="00606C21">
        <w:rPr>
          <w:rFonts w:ascii="Times New Roman" w:hAnsi="Times New Roman"/>
          <w:lang w:val="uk-UA"/>
        </w:rPr>
        <w:t>олу тощо</w:t>
      </w:r>
      <w:r w:rsidRPr="00FF5ACB">
        <w:rPr>
          <w:rFonts w:ascii="Times New Roman" w:hAnsi="Times New Roman"/>
          <w:lang w:val="uk-UA"/>
        </w:rPr>
        <w:t xml:space="preserve">), але також як належний склад дій і </w:t>
      </w:r>
      <w:r w:rsidRPr="00FF5ACB">
        <w:rPr>
          <w:rFonts w:ascii="Times New Roman" w:hAnsi="Times New Roman"/>
          <w:lang w:val="uk-UA"/>
        </w:rPr>
        <w:lastRenderedPageBreak/>
        <w:t xml:space="preserve">рішень </w:t>
      </w:r>
      <w:r w:rsidR="001F43A2" w:rsidRPr="00FF5ACB">
        <w:rPr>
          <w:rFonts w:ascii="Times New Roman" w:hAnsi="Times New Roman"/>
          <w:lang w:val="uk-UA"/>
        </w:rPr>
        <w:t>суб’єкта</w:t>
      </w:r>
      <w:r w:rsidRPr="00FF5ACB">
        <w:rPr>
          <w:rFonts w:ascii="Times New Roman" w:hAnsi="Times New Roman"/>
          <w:lang w:val="uk-UA"/>
        </w:rPr>
        <w:t xml:space="preserve"> владних повноважень щодо забезпечення вказаного результату, вчинення їх у встановлені законом строки. </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t xml:space="preserve">З-поміж адміністративних послуг у галузі містобудування як </w:t>
      </w:r>
      <w:r w:rsidR="001F43A2" w:rsidRPr="00FF5ACB">
        <w:rPr>
          <w:rFonts w:ascii="Times New Roman" w:hAnsi="Times New Roman"/>
          <w:lang w:val="uk-UA"/>
        </w:rPr>
        <w:t>об’єкту</w:t>
      </w:r>
      <w:r w:rsidRPr="00FF5ACB">
        <w:rPr>
          <w:rFonts w:ascii="Times New Roman" w:hAnsi="Times New Roman"/>
          <w:lang w:val="uk-UA"/>
        </w:rPr>
        <w:t xml:space="preserve"> забезпечення законності </w:t>
      </w:r>
      <w:r w:rsidR="00510979">
        <w:rPr>
          <w:rFonts w:ascii="Times New Roman" w:hAnsi="Times New Roman"/>
          <w:lang w:val="uk-UA"/>
        </w:rPr>
        <w:t xml:space="preserve">слід </w:t>
      </w:r>
      <w:r w:rsidRPr="00FF5ACB">
        <w:rPr>
          <w:rFonts w:ascii="Times New Roman" w:hAnsi="Times New Roman"/>
          <w:lang w:val="uk-UA"/>
        </w:rPr>
        <w:t>окремо виділ</w:t>
      </w:r>
      <w:r w:rsidR="00510979">
        <w:rPr>
          <w:rFonts w:ascii="Times New Roman" w:hAnsi="Times New Roman"/>
          <w:lang w:val="uk-UA"/>
        </w:rPr>
        <w:t>ити</w:t>
      </w:r>
      <w:r w:rsidRPr="00FF5ACB">
        <w:rPr>
          <w:rFonts w:ascii="Times New Roman" w:hAnsi="Times New Roman"/>
          <w:lang w:val="uk-UA"/>
        </w:rPr>
        <w:t xml:space="preserve"> послуги, спрямовані на реалізацію таких прав у галузі містобудування, як щодо здійснення: наукової та освітньої діяльності у галузі містобудування; певних видів господарської діяльності у будівництві об'єктів IV і V категорій складності (містобудування у широкому розумінні). </w:t>
      </w:r>
      <w:r w:rsidR="00FF3843" w:rsidRPr="00E210D5">
        <w:rPr>
          <w:rFonts w:ascii="Times New Roman" w:hAnsi="Times New Roman"/>
          <w:lang w:val="uk-UA"/>
        </w:rPr>
        <w:t>Відносно</w:t>
      </w:r>
      <w:r w:rsidRPr="00E210D5">
        <w:rPr>
          <w:rFonts w:ascii="Times New Roman" w:hAnsi="Times New Roman"/>
          <w:lang w:val="uk-UA"/>
        </w:rPr>
        <w:t xml:space="preserve"> цих послуг як </w:t>
      </w:r>
      <w:r w:rsidR="00510979" w:rsidRPr="00E210D5">
        <w:rPr>
          <w:rFonts w:ascii="Times New Roman" w:hAnsi="Times New Roman"/>
          <w:lang w:val="uk-UA"/>
        </w:rPr>
        <w:t>об’єкту</w:t>
      </w:r>
      <w:r w:rsidRPr="00E210D5">
        <w:rPr>
          <w:rFonts w:ascii="Times New Roman" w:hAnsi="Times New Roman"/>
          <w:lang w:val="uk-UA"/>
        </w:rPr>
        <w:t xml:space="preserve"> забезпечення законності слід констатувати наявність специфічних</w:t>
      </w:r>
      <w:r w:rsidR="00FF3843" w:rsidRPr="00E210D5">
        <w:rPr>
          <w:rFonts w:ascii="Times New Roman" w:hAnsi="Times New Roman"/>
          <w:lang w:val="uk-UA"/>
        </w:rPr>
        <w:t xml:space="preserve"> положень щодо</w:t>
      </w:r>
      <w:r w:rsidRPr="00E210D5">
        <w:rPr>
          <w:rFonts w:ascii="Times New Roman" w:hAnsi="Times New Roman"/>
          <w:lang w:val="uk-UA"/>
        </w:rPr>
        <w:t>: організації</w:t>
      </w:r>
      <w:r w:rsidR="00510979" w:rsidRPr="00E210D5">
        <w:rPr>
          <w:rFonts w:ascii="Times New Roman" w:hAnsi="Times New Roman"/>
          <w:lang w:val="uk-UA"/>
        </w:rPr>
        <w:t>,</w:t>
      </w:r>
      <w:r w:rsidRPr="00E210D5">
        <w:rPr>
          <w:rFonts w:ascii="Times New Roman" w:hAnsi="Times New Roman"/>
          <w:lang w:val="uk-UA"/>
        </w:rPr>
        <w:t xml:space="preserve"> результату надання, </w:t>
      </w:r>
      <w:r w:rsidR="009110DB" w:rsidRPr="00E210D5">
        <w:rPr>
          <w:rFonts w:ascii="Times New Roman" w:hAnsi="Times New Roman"/>
          <w:lang w:val="uk-UA"/>
        </w:rPr>
        <w:t>суб’єктів</w:t>
      </w:r>
      <w:r w:rsidR="00510979" w:rsidRPr="00E210D5">
        <w:rPr>
          <w:rFonts w:ascii="Times New Roman" w:hAnsi="Times New Roman"/>
          <w:lang w:val="uk-UA"/>
        </w:rPr>
        <w:t>,</w:t>
      </w:r>
      <w:r w:rsidRPr="00E210D5">
        <w:rPr>
          <w:rFonts w:ascii="Times New Roman" w:hAnsi="Times New Roman"/>
          <w:lang w:val="uk-UA"/>
        </w:rPr>
        <w:t xml:space="preserve"> способів</w:t>
      </w:r>
      <w:r w:rsidRPr="00FF5ACB">
        <w:rPr>
          <w:rFonts w:ascii="Times New Roman" w:hAnsi="Times New Roman"/>
          <w:lang w:val="uk-UA"/>
        </w:rPr>
        <w:t xml:space="preserve"> забезпечення законності. </w:t>
      </w:r>
    </w:p>
    <w:p w:rsidR="00AD19F0" w:rsidRDefault="000F73EF" w:rsidP="00896A5C">
      <w:pPr>
        <w:spacing w:after="0" w:line="240" w:lineRule="auto"/>
        <w:ind w:firstLine="709"/>
        <w:jc w:val="both"/>
        <w:rPr>
          <w:rFonts w:ascii="Times New Roman" w:hAnsi="Times New Roman"/>
          <w:lang w:val="uk-UA"/>
        </w:rPr>
      </w:pPr>
      <w:r>
        <w:rPr>
          <w:rFonts w:ascii="Times New Roman" w:hAnsi="Times New Roman"/>
          <w:lang w:val="uk-UA"/>
        </w:rPr>
        <w:t>Обґрунтовано, що х</w:t>
      </w:r>
      <w:r w:rsidR="00AD19F0" w:rsidRPr="00FF5ACB">
        <w:rPr>
          <w:rFonts w:ascii="Times New Roman" w:hAnsi="Times New Roman"/>
          <w:lang w:val="uk-UA"/>
        </w:rPr>
        <w:t>арактеристика</w:t>
      </w:r>
      <w:r w:rsidR="00AD19F0">
        <w:rPr>
          <w:rFonts w:ascii="Times New Roman" w:hAnsi="Times New Roman"/>
          <w:lang w:val="uk-UA"/>
        </w:rPr>
        <w:t xml:space="preserve"> надання</w:t>
      </w:r>
      <w:r w:rsidR="00AD19F0" w:rsidRPr="00FF5ACB">
        <w:rPr>
          <w:rFonts w:ascii="Times New Roman" w:hAnsi="Times New Roman"/>
          <w:lang w:val="uk-UA"/>
        </w:rPr>
        <w:t xml:space="preserve"> адміністративних послуг у галузі містобудування </w:t>
      </w:r>
      <w:r w:rsidR="00AD19F0">
        <w:rPr>
          <w:rFonts w:ascii="Times New Roman" w:hAnsi="Times New Roman"/>
          <w:lang w:val="uk-UA"/>
        </w:rPr>
        <w:t xml:space="preserve">як об’єкту забезпечення законності </w:t>
      </w:r>
      <w:r w:rsidR="00AD19F0" w:rsidRPr="00FF5ACB">
        <w:rPr>
          <w:rFonts w:ascii="Times New Roman" w:hAnsi="Times New Roman"/>
          <w:lang w:val="uk-UA"/>
        </w:rPr>
        <w:t>вимагає врахування, з-поміж іншого</w:t>
      </w:r>
      <w:r w:rsidR="00AD19F0">
        <w:rPr>
          <w:rFonts w:ascii="Times New Roman" w:hAnsi="Times New Roman"/>
          <w:lang w:val="uk-UA"/>
        </w:rPr>
        <w:t xml:space="preserve"> таких їх властивостей, як суб’єкт надання, засоби та порядок отримання інформації, необхідної для надання адміністративної послуги.</w:t>
      </w:r>
    </w:p>
    <w:p w:rsidR="00327302" w:rsidRPr="00FF5ACB" w:rsidRDefault="00327302" w:rsidP="00896A5C">
      <w:pPr>
        <w:spacing w:after="0" w:line="240" w:lineRule="auto"/>
        <w:ind w:firstLine="709"/>
        <w:jc w:val="both"/>
        <w:rPr>
          <w:rFonts w:ascii="Times New Roman" w:hAnsi="Times New Roman"/>
          <w:b/>
          <w:lang w:val="uk-UA"/>
        </w:rPr>
      </w:pPr>
      <w:r w:rsidRPr="00FF5ACB">
        <w:rPr>
          <w:rFonts w:ascii="Times New Roman" w:hAnsi="Times New Roman"/>
          <w:i/>
          <w:lang w:val="uk-UA"/>
        </w:rPr>
        <w:t>Підрозділ 1.</w:t>
      </w:r>
      <w:r w:rsidR="009110DB" w:rsidRPr="00FF5ACB">
        <w:rPr>
          <w:rFonts w:ascii="Times New Roman" w:hAnsi="Times New Roman"/>
          <w:i/>
          <w:lang w:val="uk-UA"/>
        </w:rPr>
        <w:t>3</w:t>
      </w:r>
      <w:r w:rsidRPr="00FF5ACB">
        <w:rPr>
          <w:rFonts w:ascii="Times New Roman" w:hAnsi="Times New Roman"/>
          <w:i/>
          <w:lang w:val="uk-UA"/>
        </w:rPr>
        <w:t xml:space="preserve"> «</w:t>
      </w:r>
      <w:r w:rsidR="009110DB" w:rsidRPr="00FF5ACB">
        <w:rPr>
          <w:rFonts w:ascii="Times New Roman" w:hAnsi="Times New Roman"/>
          <w:i/>
          <w:color w:val="000000"/>
          <w:shd w:val="clear" w:color="auto" w:fill="FFFFFF"/>
          <w:lang w:val="uk-UA"/>
        </w:rPr>
        <w:t>Принцип законності як засадничий принцип діяльності суб’єктів його забезпечення щодо надання адміністративних послуг у галузі містобудування</w:t>
      </w:r>
      <w:r w:rsidRPr="00FF5ACB">
        <w:rPr>
          <w:rFonts w:ascii="Times New Roman" w:hAnsi="Times New Roman"/>
          <w:i/>
          <w:lang w:val="uk-UA"/>
        </w:rPr>
        <w:t>»</w:t>
      </w:r>
      <w:r w:rsidRPr="00FF5ACB">
        <w:rPr>
          <w:rFonts w:ascii="Times New Roman" w:hAnsi="Times New Roman"/>
          <w:lang w:val="uk-UA"/>
        </w:rPr>
        <w:t xml:space="preserve"> присвячений </w:t>
      </w:r>
      <w:r w:rsidR="009110DB" w:rsidRPr="00FF5ACB">
        <w:rPr>
          <w:rFonts w:ascii="Times New Roman" w:hAnsi="Times New Roman"/>
          <w:color w:val="000000"/>
          <w:shd w:val="clear" w:color="auto" w:fill="FFFFFF"/>
          <w:lang w:val="uk-UA"/>
        </w:rPr>
        <w:t>розкриттю значення принципу законності щодо діяльності</w:t>
      </w:r>
      <w:r w:rsidR="00883E51">
        <w:rPr>
          <w:rFonts w:ascii="Times New Roman" w:hAnsi="Times New Roman"/>
          <w:color w:val="000000"/>
          <w:shd w:val="clear" w:color="auto" w:fill="FFFFFF"/>
          <w:lang w:val="uk-UA"/>
        </w:rPr>
        <w:t xml:space="preserve"> вказаних</w:t>
      </w:r>
      <w:r w:rsidR="009110DB" w:rsidRPr="00FF5ACB">
        <w:rPr>
          <w:rFonts w:ascii="Times New Roman" w:hAnsi="Times New Roman"/>
          <w:color w:val="000000"/>
          <w:shd w:val="clear" w:color="auto" w:fill="FFFFFF"/>
          <w:lang w:val="uk-UA"/>
        </w:rPr>
        <w:t xml:space="preserve"> суб’єктів</w:t>
      </w:r>
      <w:r w:rsidRPr="00FF5ACB">
        <w:rPr>
          <w:rFonts w:ascii="Times New Roman" w:hAnsi="Times New Roman"/>
          <w:lang w:val="uk-UA"/>
        </w:rPr>
        <w:t>.</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t>В</w:t>
      </w:r>
      <w:r w:rsidR="00942239">
        <w:rPr>
          <w:rFonts w:ascii="Times New Roman" w:hAnsi="Times New Roman"/>
          <w:lang w:val="uk-UA"/>
        </w:rPr>
        <w:t>изначено</w:t>
      </w:r>
      <w:r w:rsidRPr="00FF5ACB">
        <w:rPr>
          <w:rFonts w:ascii="Times New Roman" w:hAnsi="Times New Roman"/>
          <w:lang w:val="uk-UA"/>
        </w:rPr>
        <w:t xml:space="preserve">, що вимоги принципу законності щодо діяльності розглядуваних </w:t>
      </w:r>
      <w:r w:rsidR="009110DB" w:rsidRPr="00FF5ACB">
        <w:rPr>
          <w:rFonts w:ascii="Times New Roman" w:hAnsi="Times New Roman"/>
          <w:lang w:val="uk-UA"/>
        </w:rPr>
        <w:t>суб’єктів</w:t>
      </w:r>
      <w:r w:rsidRPr="00FF5ACB">
        <w:rPr>
          <w:rFonts w:ascii="Times New Roman" w:hAnsi="Times New Roman"/>
          <w:lang w:val="uk-UA"/>
        </w:rPr>
        <w:t xml:space="preserve"> передбачають не тільки належний рівень їх правозастосовної діяльності, але також здійснення заходів щодо вдосконалення правового регулювання надання адміністративних послуг</w:t>
      </w:r>
      <w:r w:rsidR="003B153D">
        <w:rPr>
          <w:rFonts w:ascii="Times New Roman" w:hAnsi="Times New Roman"/>
          <w:lang w:val="uk-UA"/>
        </w:rPr>
        <w:t>, в тому числі і</w:t>
      </w:r>
      <w:r w:rsidRPr="00FF5ACB">
        <w:rPr>
          <w:rFonts w:ascii="Times New Roman" w:hAnsi="Times New Roman"/>
          <w:lang w:val="uk-UA"/>
        </w:rPr>
        <w:t xml:space="preserve"> на відомчому рівні. Ключовою постає також діяльність окремих </w:t>
      </w:r>
      <w:r w:rsidR="00FF5ACB" w:rsidRPr="00FF5ACB">
        <w:rPr>
          <w:rFonts w:ascii="Times New Roman" w:hAnsi="Times New Roman"/>
          <w:lang w:val="uk-UA"/>
        </w:rPr>
        <w:t>суб’єктів</w:t>
      </w:r>
      <w:r w:rsidRPr="00FF5ACB">
        <w:rPr>
          <w:rFonts w:ascii="Times New Roman" w:hAnsi="Times New Roman"/>
          <w:lang w:val="uk-UA"/>
        </w:rPr>
        <w:t xml:space="preserve"> забезпечення законності, що носить організаційний характер (наприклад, визначення окремого структурного підрозділу органу місцевого самоврядування, що здійснює надання певних адміністративних послуг, призначення його керівника).</w:t>
      </w:r>
    </w:p>
    <w:p w:rsidR="007B45A0" w:rsidRPr="00FF5ACB" w:rsidRDefault="00FF5ACB" w:rsidP="00896A5C">
      <w:pPr>
        <w:spacing w:after="0" w:line="240" w:lineRule="auto"/>
        <w:ind w:firstLine="709"/>
        <w:jc w:val="both"/>
        <w:rPr>
          <w:rFonts w:ascii="Times New Roman" w:hAnsi="Times New Roman"/>
          <w:lang w:val="uk-UA"/>
        </w:rPr>
      </w:pPr>
      <w:r w:rsidRPr="00FF5ACB">
        <w:rPr>
          <w:rFonts w:ascii="Times New Roman" w:hAnsi="Times New Roman"/>
          <w:lang w:val="uk-UA"/>
        </w:rPr>
        <w:t>Обґрунтовано</w:t>
      </w:r>
      <w:r w:rsidR="007B45A0" w:rsidRPr="00FF5ACB">
        <w:rPr>
          <w:rFonts w:ascii="Times New Roman" w:hAnsi="Times New Roman"/>
          <w:lang w:val="uk-UA"/>
        </w:rPr>
        <w:t xml:space="preserve"> тезу щодо тісного співвідношення принципу законності та принципу верховенства права по всі</w:t>
      </w:r>
      <w:r w:rsidR="00026B2A">
        <w:rPr>
          <w:rFonts w:ascii="Times New Roman" w:hAnsi="Times New Roman"/>
          <w:lang w:val="uk-UA"/>
        </w:rPr>
        <w:t>м</w:t>
      </w:r>
      <w:r w:rsidR="007B45A0" w:rsidRPr="00FF5ACB">
        <w:rPr>
          <w:rFonts w:ascii="Times New Roman" w:hAnsi="Times New Roman"/>
          <w:lang w:val="uk-UA"/>
        </w:rPr>
        <w:t xml:space="preserve"> вказани</w:t>
      </w:r>
      <w:r w:rsidR="00026B2A">
        <w:rPr>
          <w:rFonts w:ascii="Times New Roman" w:hAnsi="Times New Roman"/>
          <w:lang w:val="uk-UA"/>
        </w:rPr>
        <w:t>м</w:t>
      </w:r>
      <w:r w:rsidR="007B45A0" w:rsidRPr="00FF5ACB">
        <w:rPr>
          <w:rFonts w:ascii="Times New Roman" w:hAnsi="Times New Roman"/>
          <w:lang w:val="uk-UA"/>
        </w:rPr>
        <w:t xml:space="preserve"> напрямка</w:t>
      </w:r>
      <w:r w:rsidR="00026B2A">
        <w:rPr>
          <w:rFonts w:ascii="Times New Roman" w:hAnsi="Times New Roman"/>
          <w:lang w:val="uk-UA"/>
        </w:rPr>
        <w:t>м</w:t>
      </w:r>
      <w:r w:rsidR="007B45A0" w:rsidRPr="00FF5ACB">
        <w:rPr>
          <w:rFonts w:ascii="Times New Roman" w:hAnsi="Times New Roman"/>
          <w:lang w:val="uk-UA"/>
        </w:rPr>
        <w:t xml:space="preserve">. </w:t>
      </w:r>
    </w:p>
    <w:p w:rsidR="00AD19F0" w:rsidRDefault="00AD19F0" w:rsidP="00896A5C">
      <w:pPr>
        <w:spacing w:after="0" w:line="240" w:lineRule="auto"/>
        <w:ind w:firstLine="709"/>
        <w:jc w:val="both"/>
        <w:rPr>
          <w:rFonts w:ascii="Times New Roman" w:hAnsi="Times New Roman"/>
          <w:lang w:val="uk-UA"/>
        </w:rPr>
      </w:pPr>
      <w:r>
        <w:rPr>
          <w:rFonts w:ascii="Times New Roman" w:hAnsi="Times New Roman"/>
          <w:lang w:val="uk-UA"/>
        </w:rPr>
        <w:t xml:space="preserve">Децентралізація повноважень щодо надання адміністративних послуг </w:t>
      </w:r>
      <w:r w:rsidR="00BD109A">
        <w:rPr>
          <w:rFonts w:ascii="Times New Roman" w:hAnsi="Times New Roman"/>
          <w:lang w:val="uk-UA"/>
        </w:rPr>
        <w:t xml:space="preserve">у галузі містобудування </w:t>
      </w:r>
      <w:r>
        <w:rPr>
          <w:rFonts w:ascii="Times New Roman" w:hAnsi="Times New Roman"/>
          <w:lang w:val="uk-UA"/>
        </w:rPr>
        <w:t xml:space="preserve">має відбуватись, переважно, шляхом передання їх органам місцевого самоврядування, а не делегування </w:t>
      </w:r>
      <w:r w:rsidRPr="00FF5ACB">
        <w:rPr>
          <w:rFonts w:ascii="Times New Roman" w:hAnsi="Times New Roman"/>
          <w:lang w:val="uk-UA"/>
        </w:rPr>
        <w:t xml:space="preserve">– внаслідок локального характеру </w:t>
      </w:r>
      <w:r>
        <w:rPr>
          <w:rFonts w:ascii="Times New Roman" w:hAnsi="Times New Roman"/>
          <w:lang w:val="uk-UA"/>
        </w:rPr>
        <w:t xml:space="preserve">наслідків здійснення </w:t>
      </w:r>
      <w:r w:rsidRPr="00FF5ACB">
        <w:rPr>
          <w:rFonts w:ascii="Times New Roman" w:hAnsi="Times New Roman"/>
          <w:lang w:val="uk-UA"/>
        </w:rPr>
        <w:t>містобудівної діяльності</w:t>
      </w:r>
      <w:r>
        <w:rPr>
          <w:rFonts w:ascii="Times New Roman" w:hAnsi="Times New Roman"/>
          <w:lang w:val="uk-UA"/>
        </w:rPr>
        <w:t xml:space="preserve">. </w:t>
      </w:r>
    </w:p>
    <w:p w:rsidR="0025402D" w:rsidRDefault="0025402D" w:rsidP="00896A5C">
      <w:pPr>
        <w:spacing w:after="0" w:line="240" w:lineRule="auto"/>
        <w:ind w:firstLine="709"/>
        <w:jc w:val="both"/>
        <w:rPr>
          <w:rFonts w:ascii="Times New Roman" w:hAnsi="Times New Roman"/>
          <w:lang w:val="uk-UA"/>
        </w:rPr>
      </w:pPr>
      <w:r w:rsidRPr="00FF5ACB">
        <w:rPr>
          <w:rFonts w:ascii="Times New Roman" w:hAnsi="Times New Roman"/>
          <w:lang w:val="uk-UA"/>
        </w:rPr>
        <w:t>Обґрунтовано доцільність врегулювання</w:t>
      </w:r>
      <w:r>
        <w:rPr>
          <w:rFonts w:ascii="Times New Roman" w:hAnsi="Times New Roman"/>
          <w:lang w:val="uk-UA"/>
        </w:rPr>
        <w:t xml:space="preserve"> </w:t>
      </w:r>
      <w:r w:rsidRPr="00FF5ACB">
        <w:rPr>
          <w:rFonts w:ascii="Times New Roman" w:hAnsi="Times New Roman"/>
          <w:lang w:val="uk-UA"/>
        </w:rPr>
        <w:t>відносин</w:t>
      </w:r>
      <w:r>
        <w:rPr>
          <w:rFonts w:ascii="Times New Roman" w:hAnsi="Times New Roman"/>
          <w:lang w:val="uk-UA"/>
        </w:rPr>
        <w:t xml:space="preserve"> між </w:t>
      </w:r>
      <w:r w:rsidRPr="00FF5ACB">
        <w:rPr>
          <w:rFonts w:ascii="Times New Roman" w:hAnsi="Times New Roman"/>
          <w:lang w:val="uk-UA"/>
        </w:rPr>
        <w:t>органами місцевого самоврядування</w:t>
      </w:r>
      <w:r>
        <w:rPr>
          <w:rFonts w:ascii="Times New Roman" w:hAnsi="Times New Roman"/>
          <w:lang w:val="uk-UA"/>
        </w:rPr>
        <w:t xml:space="preserve"> та органами виконавчої влади з приводу взаємодії щодо надання адміністративних послуг</w:t>
      </w:r>
      <w:r w:rsidR="00433B60">
        <w:rPr>
          <w:rFonts w:ascii="Times New Roman" w:hAnsi="Times New Roman"/>
          <w:lang w:val="uk-UA"/>
        </w:rPr>
        <w:t xml:space="preserve"> (надання інформації)</w:t>
      </w:r>
      <w:r>
        <w:rPr>
          <w:rFonts w:ascii="Times New Roman" w:hAnsi="Times New Roman"/>
          <w:lang w:val="uk-UA"/>
        </w:rPr>
        <w:t xml:space="preserve"> </w:t>
      </w:r>
      <w:r w:rsidRPr="00FF5ACB">
        <w:rPr>
          <w:rFonts w:ascii="Times New Roman" w:hAnsi="Times New Roman"/>
          <w:lang w:val="uk-UA"/>
        </w:rPr>
        <w:t>шляхом укладення</w:t>
      </w:r>
      <w:r>
        <w:rPr>
          <w:rFonts w:ascii="Times New Roman" w:hAnsi="Times New Roman"/>
          <w:lang w:val="uk-UA"/>
        </w:rPr>
        <w:t xml:space="preserve"> між ними</w:t>
      </w:r>
      <w:r w:rsidRPr="00FF5ACB">
        <w:rPr>
          <w:rFonts w:ascii="Times New Roman" w:hAnsi="Times New Roman"/>
          <w:lang w:val="uk-UA"/>
        </w:rPr>
        <w:t xml:space="preserve"> адміністративних договорів</w:t>
      </w:r>
      <w:r>
        <w:rPr>
          <w:rFonts w:ascii="Times New Roman" w:hAnsi="Times New Roman"/>
          <w:lang w:val="uk-UA"/>
        </w:rPr>
        <w:t>.</w:t>
      </w:r>
    </w:p>
    <w:p w:rsidR="007B45A0" w:rsidRPr="00FF5ACB" w:rsidRDefault="00FF5ACB" w:rsidP="00896A5C">
      <w:pPr>
        <w:spacing w:after="0" w:line="240" w:lineRule="auto"/>
        <w:ind w:firstLine="709"/>
        <w:jc w:val="both"/>
        <w:rPr>
          <w:rFonts w:ascii="Times New Roman" w:hAnsi="Times New Roman"/>
          <w:lang w:val="uk-UA"/>
        </w:rPr>
      </w:pPr>
      <w:r w:rsidRPr="00FF5ACB">
        <w:rPr>
          <w:rFonts w:ascii="Times New Roman" w:hAnsi="Times New Roman"/>
          <w:b/>
          <w:lang w:val="uk-UA"/>
        </w:rPr>
        <w:t xml:space="preserve">Розділ </w:t>
      </w:r>
      <w:r>
        <w:rPr>
          <w:rFonts w:ascii="Times New Roman" w:hAnsi="Times New Roman"/>
          <w:b/>
          <w:lang w:val="uk-UA"/>
        </w:rPr>
        <w:t>2</w:t>
      </w:r>
      <w:r w:rsidRPr="00FF5ACB">
        <w:rPr>
          <w:rFonts w:ascii="Times New Roman" w:hAnsi="Times New Roman"/>
          <w:b/>
          <w:lang w:val="uk-UA"/>
        </w:rPr>
        <w:t xml:space="preserve"> «</w:t>
      </w:r>
      <w:r w:rsidRPr="00FF5ACB">
        <w:rPr>
          <w:rFonts w:ascii="Times New Roman" w:hAnsi="Times New Roman"/>
          <w:b/>
          <w:color w:val="000000"/>
          <w:shd w:val="clear" w:color="auto" w:fill="FFFFFF"/>
          <w:lang w:val="uk-UA"/>
        </w:rPr>
        <w:t xml:space="preserve">Зміст забезпечення законності надання адміністративних послуг у галузі містобудування» </w:t>
      </w:r>
      <w:r w:rsidRPr="00FF5ACB">
        <w:rPr>
          <w:rFonts w:ascii="Times New Roman" w:hAnsi="Times New Roman"/>
          <w:color w:val="000000"/>
          <w:shd w:val="clear" w:color="auto" w:fill="FFFFFF"/>
          <w:lang w:val="uk-UA"/>
        </w:rPr>
        <w:t>складається з трьох підрозділів та висновків до нього.</w:t>
      </w:r>
    </w:p>
    <w:p w:rsidR="00327302" w:rsidRPr="00FF5ACB" w:rsidRDefault="00327302" w:rsidP="00896A5C">
      <w:pPr>
        <w:spacing w:after="0" w:line="240" w:lineRule="auto"/>
        <w:ind w:firstLine="709"/>
        <w:jc w:val="both"/>
        <w:rPr>
          <w:rFonts w:ascii="Times New Roman" w:hAnsi="Times New Roman"/>
          <w:b/>
          <w:lang w:val="uk-UA"/>
        </w:rPr>
      </w:pPr>
      <w:r w:rsidRPr="00FF5ACB">
        <w:rPr>
          <w:rFonts w:ascii="Times New Roman" w:hAnsi="Times New Roman"/>
          <w:i/>
          <w:lang w:val="uk-UA"/>
        </w:rPr>
        <w:t xml:space="preserve">Підрозділ </w:t>
      </w:r>
      <w:r w:rsidR="00FF5ACB">
        <w:rPr>
          <w:rFonts w:ascii="Times New Roman" w:hAnsi="Times New Roman"/>
          <w:i/>
          <w:lang w:val="uk-UA"/>
        </w:rPr>
        <w:t>2</w:t>
      </w:r>
      <w:r w:rsidR="001460BA">
        <w:rPr>
          <w:rFonts w:ascii="Times New Roman" w:hAnsi="Times New Roman"/>
          <w:i/>
          <w:lang w:val="uk-UA"/>
        </w:rPr>
        <w:t>.1</w:t>
      </w:r>
      <w:r w:rsidRPr="00FF5ACB">
        <w:rPr>
          <w:rFonts w:ascii="Times New Roman" w:hAnsi="Times New Roman"/>
          <w:i/>
          <w:lang w:val="uk-UA"/>
        </w:rPr>
        <w:t xml:space="preserve"> «</w:t>
      </w:r>
      <w:r w:rsidR="00FF5ACB" w:rsidRPr="00FF5ACB">
        <w:rPr>
          <w:rFonts w:ascii="Times New Roman" w:hAnsi="Times New Roman"/>
          <w:i/>
          <w:color w:val="000000"/>
          <w:shd w:val="clear" w:color="auto" w:fill="FFFFFF"/>
          <w:lang w:val="uk-UA"/>
        </w:rPr>
        <w:t>Система гарантій законності надання адміністративних послуг у галузі містобудування</w:t>
      </w:r>
      <w:r w:rsidRPr="00FF5ACB">
        <w:rPr>
          <w:rFonts w:ascii="Times New Roman" w:hAnsi="Times New Roman"/>
          <w:i/>
          <w:lang w:val="uk-UA"/>
        </w:rPr>
        <w:t>»</w:t>
      </w:r>
      <w:r w:rsidRPr="00FF5ACB">
        <w:rPr>
          <w:rFonts w:ascii="Times New Roman" w:hAnsi="Times New Roman"/>
          <w:lang w:val="uk-UA"/>
        </w:rPr>
        <w:t xml:space="preserve"> присвячений </w:t>
      </w:r>
      <w:r w:rsidR="00FF5ACB">
        <w:rPr>
          <w:rFonts w:ascii="Times New Roman" w:hAnsi="Times New Roman"/>
          <w:lang w:val="uk-UA"/>
        </w:rPr>
        <w:t>розкриттю с</w:t>
      </w:r>
      <w:r w:rsidR="00FF5ACB">
        <w:rPr>
          <w:rFonts w:ascii="Times New Roman" w:hAnsi="Times New Roman"/>
          <w:color w:val="000000"/>
          <w:shd w:val="clear" w:color="auto" w:fill="FFFFFF"/>
          <w:lang w:val="uk-UA"/>
        </w:rPr>
        <w:t>истеми вказаних гарантій</w:t>
      </w:r>
      <w:r w:rsidRPr="00FF5ACB">
        <w:rPr>
          <w:rFonts w:ascii="Times New Roman" w:hAnsi="Times New Roman"/>
          <w:lang w:val="uk-UA"/>
        </w:rPr>
        <w:t>.</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lastRenderedPageBreak/>
        <w:t xml:space="preserve">У </w:t>
      </w:r>
      <w:r w:rsidR="00311567">
        <w:rPr>
          <w:rFonts w:ascii="Times New Roman" w:hAnsi="Times New Roman"/>
          <w:lang w:val="uk-UA"/>
        </w:rPr>
        <w:t>досліджув</w:t>
      </w:r>
      <w:r w:rsidRPr="00FF5ACB">
        <w:rPr>
          <w:rFonts w:ascii="Times New Roman" w:hAnsi="Times New Roman"/>
          <w:lang w:val="uk-UA"/>
        </w:rPr>
        <w:t xml:space="preserve">аній системі слід розрізняти </w:t>
      </w:r>
      <w:proofErr w:type="spellStart"/>
      <w:r w:rsidRPr="00FF5ACB">
        <w:rPr>
          <w:rFonts w:ascii="Times New Roman" w:hAnsi="Times New Roman"/>
          <w:lang w:val="uk-UA"/>
        </w:rPr>
        <w:t>загальносоціальні</w:t>
      </w:r>
      <w:proofErr w:type="spellEnd"/>
      <w:r w:rsidRPr="00FF5ACB">
        <w:rPr>
          <w:rFonts w:ascii="Times New Roman" w:hAnsi="Times New Roman"/>
          <w:lang w:val="uk-UA"/>
        </w:rPr>
        <w:t xml:space="preserve"> (економічні, політичні, соціальні, ідеологічні) та </w:t>
      </w:r>
      <w:proofErr w:type="spellStart"/>
      <w:r w:rsidRPr="00FF5ACB">
        <w:rPr>
          <w:rFonts w:ascii="Times New Roman" w:hAnsi="Times New Roman"/>
          <w:lang w:val="uk-UA"/>
        </w:rPr>
        <w:t>спеціальносоціальні</w:t>
      </w:r>
      <w:proofErr w:type="spellEnd"/>
      <w:r w:rsidRPr="00FF5ACB">
        <w:rPr>
          <w:rFonts w:ascii="Times New Roman" w:hAnsi="Times New Roman"/>
          <w:lang w:val="uk-UA"/>
        </w:rPr>
        <w:t xml:space="preserve"> (юридичні) гарантії. Обґрунтовано, що з позиції забезпечення законності надання </w:t>
      </w:r>
      <w:r w:rsidR="00311567">
        <w:rPr>
          <w:rFonts w:ascii="Times New Roman" w:hAnsi="Times New Roman"/>
          <w:lang w:val="uk-UA"/>
        </w:rPr>
        <w:t>розглядуваних</w:t>
      </w:r>
      <w:r w:rsidRPr="00FF5ACB">
        <w:rPr>
          <w:rFonts w:ascii="Times New Roman" w:hAnsi="Times New Roman"/>
          <w:lang w:val="uk-UA"/>
        </w:rPr>
        <w:t xml:space="preserve"> послуг, враховуючи особливості правового регулювання</w:t>
      </w:r>
      <w:r w:rsidR="00311567">
        <w:rPr>
          <w:rFonts w:ascii="Times New Roman" w:hAnsi="Times New Roman"/>
          <w:lang w:val="uk-UA"/>
        </w:rPr>
        <w:t xml:space="preserve"> їх</w:t>
      </w:r>
      <w:r w:rsidRPr="00FF5ACB">
        <w:rPr>
          <w:rFonts w:ascii="Times New Roman" w:hAnsi="Times New Roman"/>
          <w:lang w:val="uk-UA"/>
        </w:rPr>
        <w:t xml:space="preserve"> надання, безпосереднє</w:t>
      </w:r>
      <w:r w:rsidR="00311567">
        <w:rPr>
          <w:rFonts w:ascii="Times New Roman" w:hAnsi="Times New Roman"/>
          <w:lang w:val="uk-UA"/>
        </w:rPr>
        <w:t xml:space="preserve"> та</w:t>
      </w:r>
      <w:r w:rsidRPr="00FF5ACB">
        <w:rPr>
          <w:rFonts w:ascii="Times New Roman" w:hAnsi="Times New Roman"/>
          <w:lang w:val="uk-UA"/>
        </w:rPr>
        <w:t xml:space="preserve"> </w:t>
      </w:r>
      <w:r w:rsidR="00311567" w:rsidRPr="00FF5ACB">
        <w:rPr>
          <w:rFonts w:ascii="Times New Roman" w:hAnsi="Times New Roman"/>
          <w:lang w:val="uk-UA"/>
        </w:rPr>
        <w:t xml:space="preserve">ключове </w:t>
      </w:r>
      <w:r w:rsidRPr="00FF5ACB">
        <w:rPr>
          <w:rFonts w:ascii="Times New Roman" w:hAnsi="Times New Roman"/>
          <w:lang w:val="uk-UA"/>
        </w:rPr>
        <w:t xml:space="preserve">значення має вдосконалення юридичних гарантій, зокрема таких, як ефективне законодавство (причому як щодо забезпечення належного надання </w:t>
      </w:r>
      <w:r w:rsidR="00311567">
        <w:rPr>
          <w:rFonts w:ascii="Times New Roman" w:hAnsi="Times New Roman"/>
          <w:lang w:val="uk-UA"/>
        </w:rPr>
        <w:t>вказаних</w:t>
      </w:r>
      <w:r w:rsidRPr="00FF5ACB">
        <w:rPr>
          <w:rFonts w:ascii="Times New Roman" w:hAnsi="Times New Roman"/>
          <w:lang w:val="uk-UA"/>
        </w:rPr>
        <w:t xml:space="preserve"> послуг, так і власне щодо їх надання), а також належний рівень правозастосовної діяльності суб’єктів забезпечення законності. З огляду на наявні євроінтеграційні процеси у формуванні адміністративного законодавства в цілому і щодо адміністративних послуг зокрема</w:t>
      </w:r>
      <w:r w:rsidR="00311567">
        <w:rPr>
          <w:rFonts w:ascii="Times New Roman" w:hAnsi="Times New Roman"/>
          <w:lang w:val="uk-UA"/>
        </w:rPr>
        <w:t>,</w:t>
      </w:r>
      <w:r w:rsidRPr="00FF5ACB">
        <w:rPr>
          <w:rFonts w:ascii="Times New Roman" w:hAnsi="Times New Roman"/>
          <w:lang w:val="uk-UA"/>
        </w:rPr>
        <w:t xml:space="preserve"> особливого значення набувають міжнародні гарантії законності як відповідна діяльність міжнародних організацій, що спрямована на забезпечення прав людини у </w:t>
      </w:r>
      <w:r w:rsidR="00FF5ACB" w:rsidRPr="00FF5ACB">
        <w:rPr>
          <w:rFonts w:ascii="Times New Roman" w:hAnsi="Times New Roman"/>
          <w:lang w:val="uk-UA"/>
        </w:rPr>
        <w:t>зв’язку</w:t>
      </w:r>
      <w:r w:rsidRPr="00FF5ACB">
        <w:rPr>
          <w:rFonts w:ascii="Times New Roman" w:hAnsi="Times New Roman"/>
          <w:lang w:val="uk-UA"/>
        </w:rPr>
        <w:t xml:space="preserve"> із наданням адміністративних послуг.</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t>Специфічною гарантією законності надання адміністративних послуг у галузі містобудування слід вважати положення ст. 5 Закону «Про адміністративні послуги» щодо встановлення рівня нормативного регулювання (виключно законом) питань найменування адміністративної послуги, суб’єктів її надання тощо. Вказане визначає особливі вимоги щодо діяльності із формування належного законодавства щодо надання адміністративних послуг у галузі містобудування, а також визначає компетенцію окремих суб’єктів забезпечення законності надання цих послуг.</w:t>
      </w:r>
    </w:p>
    <w:p w:rsidR="007B45A0" w:rsidRPr="00FF5ACB" w:rsidRDefault="00CA4A31" w:rsidP="00896A5C">
      <w:pPr>
        <w:spacing w:after="0" w:line="240" w:lineRule="auto"/>
        <w:ind w:firstLine="709"/>
        <w:jc w:val="both"/>
        <w:rPr>
          <w:rFonts w:ascii="Times New Roman" w:hAnsi="Times New Roman"/>
          <w:lang w:val="uk-UA"/>
        </w:rPr>
      </w:pPr>
      <w:r w:rsidRPr="00FF5ACB">
        <w:rPr>
          <w:rFonts w:ascii="Times New Roman" w:hAnsi="Times New Roman"/>
          <w:lang w:val="uk-UA"/>
        </w:rPr>
        <w:t>Обґрунтовано, що в системі контролю за наданням адміністративних послуг у сфері містобудування провідне місце має займати</w:t>
      </w:r>
      <w:r>
        <w:rPr>
          <w:rFonts w:ascii="Times New Roman" w:hAnsi="Times New Roman"/>
          <w:lang w:val="uk-UA"/>
        </w:rPr>
        <w:t xml:space="preserve"> контроль у системі органів місцевого самоврядування. Водночас, важливе значення має також </w:t>
      </w:r>
      <w:r w:rsidRPr="00FF5ACB">
        <w:rPr>
          <w:rFonts w:ascii="Times New Roman" w:hAnsi="Times New Roman"/>
          <w:lang w:val="uk-UA"/>
        </w:rPr>
        <w:t xml:space="preserve">міжвідомчий контроль як контроль </w:t>
      </w:r>
      <w:r>
        <w:rPr>
          <w:rFonts w:ascii="Times New Roman" w:hAnsi="Times New Roman"/>
          <w:lang w:val="uk-UA"/>
        </w:rPr>
        <w:t xml:space="preserve">відповідних центральних </w:t>
      </w:r>
      <w:r w:rsidRPr="00FF5ACB">
        <w:rPr>
          <w:rFonts w:ascii="Times New Roman" w:hAnsi="Times New Roman"/>
          <w:lang w:val="uk-UA"/>
        </w:rPr>
        <w:t>органів виконавчої влади</w:t>
      </w:r>
      <w:r>
        <w:rPr>
          <w:rFonts w:ascii="Times New Roman" w:hAnsi="Times New Roman"/>
          <w:lang w:val="uk-UA"/>
        </w:rPr>
        <w:t>, місцевих державних адміністрацій</w:t>
      </w:r>
      <w:r w:rsidRPr="00FF5ACB">
        <w:rPr>
          <w:rFonts w:ascii="Times New Roman" w:hAnsi="Times New Roman"/>
          <w:lang w:val="uk-UA"/>
        </w:rPr>
        <w:t xml:space="preserve"> за діяльністю органів місцевого </w:t>
      </w:r>
      <w:r w:rsidRPr="006C5E7E">
        <w:rPr>
          <w:rFonts w:ascii="Times New Roman" w:hAnsi="Times New Roman"/>
          <w:lang w:val="uk-UA"/>
        </w:rPr>
        <w:t xml:space="preserve">самоврядування як суб’єктів надання адміністративних послуг. </w:t>
      </w:r>
      <w:r w:rsidRPr="00FF5ACB">
        <w:rPr>
          <w:rFonts w:ascii="Times New Roman" w:hAnsi="Times New Roman"/>
          <w:lang w:val="uk-UA"/>
        </w:rPr>
        <w:t>Відмічено особливий характер такого контролю, що зумовлено співвідношенням</w:t>
      </w:r>
      <w:r>
        <w:rPr>
          <w:rFonts w:ascii="Times New Roman" w:hAnsi="Times New Roman"/>
          <w:lang w:val="uk-UA"/>
        </w:rPr>
        <w:t xml:space="preserve"> </w:t>
      </w:r>
      <w:r w:rsidRPr="00FF5ACB">
        <w:rPr>
          <w:rFonts w:ascii="Times New Roman" w:hAnsi="Times New Roman"/>
          <w:lang w:val="uk-UA"/>
        </w:rPr>
        <w:t>адміністративно-правового статусу його суб’єкта та об’єкта.</w:t>
      </w:r>
      <w:r w:rsidR="007B45A0" w:rsidRPr="00FF5ACB">
        <w:rPr>
          <w:rFonts w:ascii="Times New Roman" w:hAnsi="Times New Roman"/>
          <w:lang w:val="uk-UA"/>
        </w:rPr>
        <w:t xml:space="preserve"> </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t xml:space="preserve">Визначено, що специфічним випадком контролю за законністю надання адміністративних послуг у галузі містобудування є контроль, що здійснюється адміністратором ЦНАП за додержанням суб'єктами надання адміністративних послуг термінів розгляду справ та прийняття рішень. </w:t>
      </w:r>
    </w:p>
    <w:p w:rsidR="007B45A0" w:rsidRPr="00FF5ACB" w:rsidRDefault="00573BEC" w:rsidP="00896A5C">
      <w:pPr>
        <w:spacing w:after="0" w:line="240" w:lineRule="auto"/>
        <w:ind w:firstLine="709"/>
        <w:jc w:val="both"/>
        <w:rPr>
          <w:rFonts w:ascii="Times New Roman" w:hAnsi="Times New Roman"/>
          <w:lang w:val="uk-UA"/>
        </w:rPr>
      </w:pPr>
      <w:r>
        <w:rPr>
          <w:rFonts w:ascii="Times New Roman" w:hAnsi="Times New Roman"/>
          <w:i/>
          <w:lang w:val="uk-UA"/>
        </w:rPr>
        <w:t>У п</w:t>
      </w:r>
      <w:r w:rsidR="00327302" w:rsidRPr="00FF5ACB">
        <w:rPr>
          <w:rFonts w:ascii="Times New Roman" w:hAnsi="Times New Roman"/>
          <w:i/>
          <w:lang w:val="uk-UA"/>
        </w:rPr>
        <w:t>ідрозділ</w:t>
      </w:r>
      <w:r>
        <w:rPr>
          <w:rFonts w:ascii="Times New Roman" w:hAnsi="Times New Roman"/>
          <w:i/>
          <w:lang w:val="uk-UA"/>
        </w:rPr>
        <w:t>і</w:t>
      </w:r>
      <w:r w:rsidR="00327302" w:rsidRPr="00FF5ACB">
        <w:rPr>
          <w:rFonts w:ascii="Times New Roman" w:hAnsi="Times New Roman"/>
          <w:i/>
          <w:lang w:val="uk-UA"/>
        </w:rPr>
        <w:t xml:space="preserve"> </w:t>
      </w:r>
      <w:r w:rsidR="00FF5ACB">
        <w:rPr>
          <w:rFonts w:ascii="Times New Roman" w:hAnsi="Times New Roman"/>
          <w:i/>
          <w:lang w:val="uk-UA"/>
        </w:rPr>
        <w:t>2</w:t>
      </w:r>
      <w:r w:rsidR="00327302" w:rsidRPr="00FF5ACB">
        <w:rPr>
          <w:rFonts w:ascii="Times New Roman" w:hAnsi="Times New Roman"/>
          <w:i/>
          <w:lang w:val="uk-UA"/>
        </w:rPr>
        <w:t>.</w:t>
      </w:r>
      <w:r w:rsidR="00FF5ACB">
        <w:rPr>
          <w:rFonts w:ascii="Times New Roman" w:hAnsi="Times New Roman"/>
          <w:i/>
          <w:lang w:val="uk-UA"/>
        </w:rPr>
        <w:t>2</w:t>
      </w:r>
      <w:r w:rsidR="00327302" w:rsidRPr="00FF5ACB">
        <w:rPr>
          <w:rFonts w:ascii="Times New Roman" w:hAnsi="Times New Roman"/>
          <w:i/>
          <w:lang w:val="uk-UA"/>
        </w:rPr>
        <w:t xml:space="preserve"> «</w:t>
      </w:r>
      <w:r w:rsidR="00FF5ACB" w:rsidRPr="00573BEC">
        <w:rPr>
          <w:rFonts w:ascii="Times New Roman" w:hAnsi="Times New Roman"/>
          <w:i/>
          <w:color w:val="000000"/>
          <w:shd w:val="clear" w:color="auto" w:fill="FFFFFF"/>
          <w:lang w:val="uk-UA"/>
        </w:rPr>
        <w:t>Суб’єкти забезпечення законності надання адміністративних послуг у галузі містобудування та їх класифікація</w:t>
      </w:r>
      <w:r w:rsidR="00327302" w:rsidRPr="00FF5ACB">
        <w:rPr>
          <w:rFonts w:ascii="Times New Roman" w:hAnsi="Times New Roman"/>
          <w:i/>
          <w:lang w:val="uk-UA"/>
        </w:rPr>
        <w:t>»</w:t>
      </w:r>
      <w:r w:rsidR="00327302" w:rsidRPr="00FF5ACB">
        <w:rPr>
          <w:rFonts w:ascii="Times New Roman" w:hAnsi="Times New Roman"/>
          <w:lang w:val="uk-UA"/>
        </w:rPr>
        <w:t xml:space="preserve"> </w:t>
      </w:r>
      <w:r>
        <w:rPr>
          <w:rFonts w:ascii="Times New Roman" w:hAnsi="Times New Roman"/>
          <w:lang w:val="uk-UA"/>
        </w:rPr>
        <w:t xml:space="preserve">визначено вказаних </w:t>
      </w:r>
      <w:r>
        <w:rPr>
          <w:rFonts w:ascii="Times New Roman" w:hAnsi="Times New Roman"/>
          <w:color w:val="000000"/>
          <w:shd w:val="clear" w:color="auto" w:fill="FFFFFF"/>
          <w:lang w:val="uk-UA"/>
        </w:rPr>
        <w:t>суб’єктів та здійснено їх систематизацію</w:t>
      </w:r>
      <w:r w:rsidR="00327302" w:rsidRPr="00FF5ACB">
        <w:rPr>
          <w:rFonts w:ascii="Times New Roman" w:hAnsi="Times New Roman"/>
          <w:lang w:val="uk-UA"/>
        </w:rPr>
        <w:t>.</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t xml:space="preserve">Суб’єктами забезпечення законності надання </w:t>
      </w:r>
      <w:r w:rsidRPr="00FF5ACB">
        <w:rPr>
          <w:rFonts w:ascii="Times New Roman" w:hAnsi="Times New Roman"/>
          <w:color w:val="000000"/>
          <w:shd w:val="clear" w:color="auto" w:fill="FFFFFF"/>
          <w:lang w:val="uk-UA"/>
        </w:rPr>
        <w:t>адміністративних послуг у галузі містобудування</w:t>
      </w:r>
      <w:r w:rsidRPr="00FF5ACB">
        <w:rPr>
          <w:rFonts w:ascii="Times New Roman" w:hAnsi="Times New Roman"/>
          <w:lang w:val="uk-UA"/>
        </w:rPr>
        <w:t xml:space="preserve"> визначено суб’єктів адміністративних правовідносин, рішення, дії яких сприяють зміцненню законності у вказаній сфері. Обґрунтовано доцільність розуміння вказаних суб’єктів у вузькому та широкому сенсі. У вузькому сенсі ними </w:t>
      </w:r>
      <w:r w:rsidR="00AB6B46">
        <w:rPr>
          <w:rFonts w:ascii="Times New Roman" w:hAnsi="Times New Roman"/>
          <w:lang w:val="uk-UA"/>
        </w:rPr>
        <w:t xml:space="preserve">є </w:t>
      </w:r>
      <w:r w:rsidRPr="00FF5ACB">
        <w:rPr>
          <w:rFonts w:ascii="Times New Roman" w:hAnsi="Times New Roman"/>
          <w:lang w:val="uk-UA"/>
        </w:rPr>
        <w:t>суб’єкти, для яких забезпечення законності відноситься до основних напрямків їх діяльності (місцева державна адміністрація, орган місцевого самоврядування, їх посадові особи, адміністратор ЦНАП тощо</w:t>
      </w:r>
      <w:r w:rsidR="00311567">
        <w:rPr>
          <w:rFonts w:ascii="Times New Roman" w:hAnsi="Times New Roman"/>
          <w:lang w:val="uk-UA"/>
        </w:rPr>
        <w:t>)</w:t>
      </w:r>
      <w:r w:rsidRPr="00FF5ACB">
        <w:rPr>
          <w:rFonts w:ascii="Times New Roman" w:hAnsi="Times New Roman"/>
          <w:lang w:val="uk-UA"/>
        </w:rPr>
        <w:t xml:space="preserve">. Відносинам таких суб’єктів із суб’єктами </w:t>
      </w:r>
      <w:r w:rsidRPr="00FF5ACB">
        <w:rPr>
          <w:rFonts w:ascii="Times New Roman" w:hAnsi="Times New Roman"/>
          <w:lang w:val="uk-UA"/>
        </w:rPr>
        <w:lastRenderedPageBreak/>
        <w:t xml:space="preserve">надання адміністративних послуг у галузі містобудування притаманні ознаки підконтрольності із повноваженням щодо скасування рішення суб’єкта надання адміністративних послуг. </w:t>
      </w:r>
      <w:r w:rsidR="00311567">
        <w:rPr>
          <w:rFonts w:ascii="Times New Roman" w:hAnsi="Times New Roman"/>
          <w:lang w:val="uk-UA"/>
        </w:rPr>
        <w:t>До суб’єктів забезпечення законності надання вказаних послуг</w:t>
      </w:r>
      <w:r w:rsidRPr="00FF5ACB">
        <w:rPr>
          <w:rFonts w:ascii="Times New Roman" w:hAnsi="Times New Roman"/>
          <w:lang w:val="uk-UA"/>
        </w:rPr>
        <w:t xml:space="preserve"> відносяться також ті, які виконують</w:t>
      </w:r>
      <w:r w:rsidR="0068523C">
        <w:rPr>
          <w:rFonts w:ascii="Times New Roman" w:hAnsi="Times New Roman"/>
          <w:lang w:val="uk-UA"/>
        </w:rPr>
        <w:t xml:space="preserve"> таке</w:t>
      </w:r>
      <w:r w:rsidRPr="00FF5ACB">
        <w:rPr>
          <w:rFonts w:ascii="Times New Roman" w:hAnsi="Times New Roman"/>
          <w:lang w:val="uk-UA"/>
        </w:rPr>
        <w:t xml:space="preserve"> забезпечення </w:t>
      </w:r>
      <w:r w:rsidR="0068523C">
        <w:rPr>
          <w:rFonts w:ascii="Times New Roman" w:hAnsi="Times New Roman"/>
          <w:lang w:val="uk-UA"/>
        </w:rPr>
        <w:t xml:space="preserve">в </w:t>
      </w:r>
      <w:r w:rsidRPr="00FF5ACB">
        <w:rPr>
          <w:rFonts w:ascii="Times New Roman" w:hAnsi="Times New Roman"/>
          <w:lang w:val="uk-UA"/>
        </w:rPr>
        <w:t xml:space="preserve">рамках виконання своїх загальних завдань та функцій (суд, прокуратура, органи внутрішніх справ, суб’єкти парламентського контролю, суб’єкти громадського контролю тощо). До суб’єктів забезпечення законності надання </w:t>
      </w:r>
      <w:r w:rsidRPr="00FF5ACB">
        <w:rPr>
          <w:rFonts w:ascii="Times New Roman" w:hAnsi="Times New Roman"/>
          <w:color w:val="000000"/>
          <w:shd w:val="clear" w:color="auto" w:fill="FFFFFF"/>
          <w:lang w:val="uk-UA"/>
        </w:rPr>
        <w:t>адміністративних послуг у галузі містобудування</w:t>
      </w:r>
      <w:r w:rsidRPr="00FF5ACB">
        <w:rPr>
          <w:rFonts w:ascii="Times New Roman" w:hAnsi="Times New Roman"/>
          <w:lang w:val="uk-UA"/>
        </w:rPr>
        <w:t xml:space="preserve"> в широкому розумінні слід віднести також суб’єктів, які не вступають безпосередньо у відносини із суб’єктами надання адміністративних послуг у галузі містобудування, але своєю діяльністю сприяють зміцненню законності у цій сфері.</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t xml:space="preserve">Вказано на перспективність розвитку таких видів контролю за законністю надання розглядуваних послуг, як громадський контроль та контроль з боку органів судової влади. Це пов’язане з імовірністю порушення прав значної кількості осіб </w:t>
      </w:r>
      <w:r w:rsidR="00652620">
        <w:rPr>
          <w:rFonts w:ascii="Times New Roman" w:hAnsi="Times New Roman"/>
          <w:lang w:val="uk-UA"/>
        </w:rPr>
        <w:t>певн</w:t>
      </w:r>
      <w:r w:rsidRPr="00FF5ACB">
        <w:rPr>
          <w:rFonts w:ascii="Times New Roman" w:hAnsi="Times New Roman"/>
          <w:lang w:val="uk-UA"/>
        </w:rPr>
        <w:t xml:space="preserve">ими заходами, пов’язаними із будівництвом конкретних об’єктів містобудування: розміщення будівництва, винесення інженерних мереж, видалення зелених насаджень тощо. </w:t>
      </w:r>
    </w:p>
    <w:p w:rsidR="00EB63C0" w:rsidRDefault="00EB63C0" w:rsidP="00896A5C">
      <w:pPr>
        <w:spacing w:after="0" w:line="240" w:lineRule="auto"/>
        <w:ind w:firstLine="709"/>
        <w:jc w:val="both"/>
        <w:rPr>
          <w:rFonts w:ascii="Times New Roman" w:hAnsi="Times New Roman"/>
          <w:lang w:val="uk-UA"/>
        </w:rPr>
      </w:pPr>
      <w:r w:rsidRPr="00FF5ACB">
        <w:rPr>
          <w:rFonts w:ascii="Times New Roman" w:hAnsi="Times New Roman"/>
          <w:lang w:val="uk-UA"/>
        </w:rPr>
        <w:t>Правосуб’єктність суб’єктів забезпечення законності надання адміністративних послуг у галузі містобудування</w:t>
      </w:r>
      <w:r>
        <w:rPr>
          <w:rFonts w:ascii="Times New Roman" w:hAnsi="Times New Roman"/>
          <w:lang w:val="uk-UA"/>
        </w:rPr>
        <w:t>, для яких воно відноситься до основних напрямків діяльності</w:t>
      </w:r>
      <w:r w:rsidRPr="00FF5ACB">
        <w:rPr>
          <w:rFonts w:ascii="Times New Roman" w:hAnsi="Times New Roman"/>
          <w:lang w:val="uk-UA"/>
        </w:rPr>
        <w:t xml:space="preserve"> можливо охарактеризувати як загальну та спеціальну. Загальна стосується їх адміністративно-правового статусу як учасників публічно-правових відносин. Спеціальна – як суб’єктів забезпечення законності надання вказаних послуг і виявляється у специфічних: меті діяльності; вимогах закону щодо </w:t>
      </w:r>
      <w:r>
        <w:rPr>
          <w:rFonts w:ascii="Times New Roman" w:hAnsi="Times New Roman"/>
          <w:lang w:val="uk-UA"/>
        </w:rPr>
        <w:t xml:space="preserve">їх </w:t>
      </w:r>
      <w:r w:rsidRPr="00FF5ACB">
        <w:rPr>
          <w:rFonts w:ascii="Times New Roman" w:hAnsi="Times New Roman"/>
          <w:lang w:val="uk-UA"/>
        </w:rPr>
        <w:t>утворення, діяльності; компетенції щодо розгляду звернень.</w:t>
      </w:r>
    </w:p>
    <w:p w:rsidR="007B45A0" w:rsidRPr="00FF5ACB" w:rsidRDefault="00327302" w:rsidP="00896A5C">
      <w:pPr>
        <w:spacing w:after="0" w:line="240" w:lineRule="auto"/>
        <w:ind w:firstLine="709"/>
        <w:jc w:val="both"/>
        <w:rPr>
          <w:rFonts w:ascii="Times New Roman" w:hAnsi="Times New Roman"/>
          <w:lang w:val="uk-UA"/>
        </w:rPr>
      </w:pPr>
      <w:r w:rsidRPr="00FF5ACB">
        <w:rPr>
          <w:rFonts w:ascii="Times New Roman" w:hAnsi="Times New Roman"/>
          <w:i/>
          <w:lang w:val="uk-UA"/>
        </w:rPr>
        <w:t xml:space="preserve">Підрозділ </w:t>
      </w:r>
      <w:r w:rsidR="00573BEC">
        <w:rPr>
          <w:rFonts w:ascii="Times New Roman" w:hAnsi="Times New Roman"/>
          <w:i/>
          <w:lang w:val="uk-UA"/>
        </w:rPr>
        <w:t>2</w:t>
      </w:r>
      <w:r w:rsidRPr="00FF5ACB">
        <w:rPr>
          <w:rFonts w:ascii="Times New Roman" w:hAnsi="Times New Roman"/>
          <w:i/>
          <w:lang w:val="uk-UA"/>
        </w:rPr>
        <w:t>.</w:t>
      </w:r>
      <w:r w:rsidR="00573BEC">
        <w:rPr>
          <w:rFonts w:ascii="Times New Roman" w:hAnsi="Times New Roman"/>
          <w:i/>
          <w:lang w:val="uk-UA"/>
        </w:rPr>
        <w:t>3</w:t>
      </w:r>
      <w:r w:rsidRPr="00FF5ACB">
        <w:rPr>
          <w:rFonts w:ascii="Times New Roman" w:hAnsi="Times New Roman"/>
          <w:i/>
          <w:lang w:val="uk-UA"/>
        </w:rPr>
        <w:t xml:space="preserve"> «</w:t>
      </w:r>
      <w:r w:rsidR="00573BEC" w:rsidRPr="00573BEC">
        <w:rPr>
          <w:rFonts w:ascii="Times New Roman" w:hAnsi="Times New Roman"/>
          <w:i/>
          <w:color w:val="000000"/>
          <w:shd w:val="clear" w:color="auto" w:fill="FFFFFF"/>
          <w:lang w:val="uk-UA"/>
        </w:rPr>
        <w:t>Належна організація надання адміністративних послуг у галузі містобудування</w:t>
      </w:r>
      <w:r w:rsidRPr="00FF5ACB">
        <w:rPr>
          <w:rFonts w:ascii="Times New Roman" w:hAnsi="Times New Roman"/>
          <w:i/>
          <w:lang w:val="uk-UA"/>
        </w:rPr>
        <w:t>»</w:t>
      </w:r>
      <w:r w:rsidRPr="00FF5ACB">
        <w:rPr>
          <w:rFonts w:ascii="Times New Roman" w:hAnsi="Times New Roman"/>
          <w:lang w:val="uk-UA"/>
        </w:rPr>
        <w:t xml:space="preserve"> присвячений </w:t>
      </w:r>
      <w:r w:rsidR="00573BEC">
        <w:rPr>
          <w:rFonts w:ascii="Times New Roman" w:hAnsi="Times New Roman"/>
          <w:lang w:val="uk-UA"/>
        </w:rPr>
        <w:t xml:space="preserve">визначенню першочергових заходів щодо вдосконалення </w:t>
      </w:r>
      <w:r w:rsidR="00573BEC">
        <w:rPr>
          <w:rFonts w:ascii="Times New Roman" w:hAnsi="Times New Roman"/>
          <w:color w:val="000000"/>
          <w:shd w:val="clear" w:color="auto" w:fill="FFFFFF"/>
          <w:lang w:val="uk-UA"/>
        </w:rPr>
        <w:t>організації надання адміністративних послуг у галузі містобудування - з метою</w:t>
      </w:r>
      <w:r w:rsidR="00A8340F">
        <w:rPr>
          <w:rFonts w:ascii="Times New Roman" w:hAnsi="Times New Roman"/>
          <w:color w:val="000000"/>
          <w:shd w:val="clear" w:color="auto" w:fill="FFFFFF"/>
          <w:lang w:val="uk-UA"/>
        </w:rPr>
        <w:t xml:space="preserve"> покращення умов для</w:t>
      </w:r>
      <w:r w:rsidR="00573BEC">
        <w:rPr>
          <w:rFonts w:ascii="Times New Roman" w:hAnsi="Times New Roman"/>
          <w:color w:val="000000"/>
          <w:shd w:val="clear" w:color="auto" w:fill="FFFFFF"/>
          <w:lang w:val="uk-UA"/>
        </w:rPr>
        <w:t xml:space="preserve"> забезпечення законності їх надання</w:t>
      </w:r>
      <w:r w:rsidRPr="00FF5ACB">
        <w:rPr>
          <w:rFonts w:ascii="Times New Roman" w:hAnsi="Times New Roman"/>
          <w:lang w:val="uk-UA"/>
        </w:rPr>
        <w:t>.</w:t>
      </w:r>
    </w:p>
    <w:p w:rsidR="00A83F3B" w:rsidRDefault="00A83F3B" w:rsidP="00896A5C">
      <w:pPr>
        <w:spacing w:after="0" w:line="240" w:lineRule="auto"/>
        <w:ind w:firstLine="709"/>
        <w:jc w:val="both"/>
        <w:rPr>
          <w:rFonts w:ascii="Times New Roman" w:hAnsi="Times New Roman"/>
          <w:lang w:val="uk-UA"/>
        </w:rPr>
      </w:pPr>
      <w:r>
        <w:rPr>
          <w:rFonts w:ascii="Times New Roman" w:hAnsi="Times New Roman"/>
          <w:lang w:val="uk-UA"/>
        </w:rPr>
        <w:t xml:space="preserve">З огляду на специфічні положення щодо адміністративно-правового статусу, а також організації органів </w:t>
      </w:r>
      <w:r w:rsidRPr="00FF5ACB">
        <w:rPr>
          <w:rFonts w:ascii="Times New Roman" w:hAnsi="Times New Roman"/>
          <w:lang w:val="uk-UA"/>
        </w:rPr>
        <w:t>місцевого самоврядування</w:t>
      </w:r>
      <w:r>
        <w:rPr>
          <w:rFonts w:ascii="Times New Roman" w:hAnsi="Times New Roman"/>
          <w:lang w:val="uk-UA"/>
        </w:rPr>
        <w:t xml:space="preserve"> о</w:t>
      </w:r>
      <w:r w:rsidRPr="00FF5ACB">
        <w:rPr>
          <w:rFonts w:ascii="Times New Roman" w:hAnsi="Times New Roman"/>
          <w:lang w:val="uk-UA"/>
        </w:rPr>
        <w:t xml:space="preserve">бґрунтовано, що передання повноважень щодо надання окремих </w:t>
      </w:r>
      <w:r>
        <w:rPr>
          <w:rFonts w:ascii="Times New Roman" w:hAnsi="Times New Roman"/>
          <w:lang w:val="uk-UA"/>
        </w:rPr>
        <w:t>видів досліджуваних</w:t>
      </w:r>
      <w:r w:rsidRPr="00FF5ACB">
        <w:rPr>
          <w:rFonts w:ascii="Times New Roman" w:hAnsi="Times New Roman"/>
          <w:lang w:val="uk-UA"/>
        </w:rPr>
        <w:t xml:space="preserve"> послуг до сфери</w:t>
      </w:r>
      <w:r>
        <w:rPr>
          <w:rFonts w:ascii="Times New Roman" w:hAnsi="Times New Roman"/>
          <w:lang w:val="uk-UA"/>
        </w:rPr>
        <w:t xml:space="preserve"> їх відання </w:t>
      </w:r>
      <w:r w:rsidRPr="00FF5ACB">
        <w:rPr>
          <w:rFonts w:ascii="Times New Roman" w:hAnsi="Times New Roman"/>
          <w:lang w:val="uk-UA"/>
        </w:rPr>
        <w:t>стане підґрунтям для зміцнення законності їх надання</w:t>
      </w:r>
      <w:r>
        <w:rPr>
          <w:rFonts w:ascii="Times New Roman" w:hAnsi="Times New Roman"/>
          <w:lang w:val="uk-UA"/>
        </w:rPr>
        <w:t>.</w:t>
      </w:r>
    </w:p>
    <w:p w:rsidR="00883DC0" w:rsidRDefault="00BD109A" w:rsidP="00896A5C">
      <w:pPr>
        <w:spacing w:after="0" w:line="240" w:lineRule="auto"/>
        <w:ind w:firstLine="709"/>
        <w:jc w:val="both"/>
        <w:rPr>
          <w:rFonts w:ascii="Times New Roman" w:hAnsi="Times New Roman"/>
          <w:lang w:val="uk-UA"/>
        </w:rPr>
      </w:pPr>
      <w:r>
        <w:rPr>
          <w:rFonts w:ascii="Times New Roman" w:hAnsi="Times New Roman"/>
          <w:lang w:val="uk-UA"/>
        </w:rPr>
        <w:t>В</w:t>
      </w:r>
      <w:r w:rsidR="00883DC0">
        <w:rPr>
          <w:rFonts w:ascii="Times New Roman" w:hAnsi="Times New Roman"/>
          <w:lang w:val="uk-UA"/>
        </w:rPr>
        <w:t xml:space="preserve">досконалення стандартів надання досліджуваних послуг повинно проводитись з урахуванням, окрім іншого: </w:t>
      </w:r>
      <w:r w:rsidR="00883DC0" w:rsidRPr="00FF5ACB">
        <w:rPr>
          <w:rFonts w:ascii="Times New Roman" w:hAnsi="Times New Roman"/>
          <w:lang w:val="uk-UA"/>
        </w:rPr>
        <w:t>основних видів адміністративних послуг залежно від результату</w:t>
      </w:r>
      <w:r w:rsidR="00883DC0" w:rsidRPr="00883DC0">
        <w:rPr>
          <w:rFonts w:ascii="Times New Roman" w:hAnsi="Times New Roman"/>
          <w:lang w:val="uk-UA"/>
        </w:rPr>
        <w:t xml:space="preserve"> </w:t>
      </w:r>
      <w:r w:rsidR="00883DC0" w:rsidRPr="00FF5ACB">
        <w:rPr>
          <w:rFonts w:ascii="Times New Roman" w:hAnsi="Times New Roman"/>
          <w:lang w:val="uk-UA"/>
        </w:rPr>
        <w:t>їх</w:t>
      </w:r>
      <w:r w:rsidR="00883DC0">
        <w:rPr>
          <w:rFonts w:ascii="Times New Roman" w:hAnsi="Times New Roman"/>
          <w:lang w:val="uk-UA"/>
        </w:rPr>
        <w:t xml:space="preserve"> надання; </w:t>
      </w:r>
      <w:r w:rsidR="00883DC0" w:rsidRPr="00FF5ACB">
        <w:rPr>
          <w:rFonts w:ascii="Times New Roman" w:hAnsi="Times New Roman"/>
          <w:lang w:val="uk-UA"/>
        </w:rPr>
        <w:t>засобів та порядку збору інформації при наданні адміністративних послуг</w:t>
      </w:r>
      <w:r w:rsidR="00883DC0">
        <w:rPr>
          <w:rFonts w:ascii="Times New Roman" w:hAnsi="Times New Roman"/>
          <w:lang w:val="uk-UA"/>
        </w:rPr>
        <w:t>.</w:t>
      </w:r>
    </w:p>
    <w:p w:rsidR="007B45A0" w:rsidRPr="00FF5ACB" w:rsidRDefault="007B45A0" w:rsidP="00896A5C">
      <w:pPr>
        <w:spacing w:after="0" w:line="240" w:lineRule="auto"/>
        <w:ind w:firstLine="709"/>
        <w:jc w:val="both"/>
        <w:rPr>
          <w:rFonts w:ascii="Times New Roman" w:hAnsi="Times New Roman"/>
          <w:lang w:val="uk-UA"/>
        </w:rPr>
      </w:pPr>
      <w:r w:rsidRPr="00FF5ACB">
        <w:rPr>
          <w:rFonts w:ascii="Times New Roman" w:hAnsi="Times New Roman"/>
          <w:lang w:val="uk-UA"/>
        </w:rPr>
        <w:t xml:space="preserve">Вказано на особливе значення реалізації державної антикорупційної політики у сфері надання адміністративних послуг у галузі містобудування через підвищену соціальну, економічну, ідеологічну значимість цих послуг. У зв’язку із цим визначено три </w:t>
      </w:r>
      <w:r w:rsidRPr="00E00F92">
        <w:rPr>
          <w:rFonts w:ascii="Times New Roman" w:hAnsi="Times New Roman"/>
          <w:lang w:val="uk-UA"/>
        </w:rPr>
        <w:t xml:space="preserve">напрями заходів, </w:t>
      </w:r>
      <w:r w:rsidR="00A8340F" w:rsidRPr="00E00F92">
        <w:rPr>
          <w:rFonts w:ascii="Times New Roman" w:hAnsi="Times New Roman"/>
          <w:lang w:val="uk-UA"/>
        </w:rPr>
        <w:t>щодо</w:t>
      </w:r>
      <w:r w:rsidRPr="00E00F92">
        <w:rPr>
          <w:rFonts w:ascii="Times New Roman" w:hAnsi="Times New Roman"/>
          <w:lang w:val="uk-UA"/>
        </w:rPr>
        <w:t xml:space="preserve"> організації: власне надання адміністративних послуг; забезпечення законності надання вказаних </w:t>
      </w:r>
      <w:r w:rsidRPr="00E00F92">
        <w:rPr>
          <w:rFonts w:ascii="Times New Roman" w:hAnsi="Times New Roman"/>
          <w:lang w:val="uk-UA"/>
        </w:rPr>
        <w:lastRenderedPageBreak/>
        <w:t>послуг; забезпечення реалізації двох вказаних вище напрямків (навчання службовців з питань етики та дотримання антикорупційних вимог</w:t>
      </w:r>
      <w:r w:rsidRPr="00FF5ACB">
        <w:rPr>
          <w:rFonts w:ascii="Times New Roman" w:hAnsi="Times New Roman"/>
          <w:lang w:val="uk-UA"/>
        </w:rPr>
        <w:t xml:space="preserve">; підвищення кваліфікації посадових осіб; оплата праці тощо). </w:t>
      </w:r>
    </w:p>
    <w:p w:rsidR="007B45A0" w:rsidRPr="00FF5ACB" w:rsidRDefault="00080FF2" w:rsidP="00896A5C">
      <w:pPr>
        <w:spacing w:after="0" w:line="240" w:lineRule="auto"/>
        <w:ind w:firstLine="709"/>
        <w:jc w:val="both"/>
        <w:rPr>
          <w:rFonts w:ascii="Times New Roman" w:hAnsi="Times New Roman"/>
          <w:lang w:val="uk-UA"/>
        </w:rPr>
      </w:pPr>
      <w:r w:rsidRPr="00FF5ACB">
        <w:rPr>
          <w:rFonts w:ascii="Times New Roman" w:hAnsi="Times New Roman"/>
          <w:b/>
          <w:lang w:val="uk-UA"/>
        </w:rPr>
        <w:t xml:space="preserve">Розділ </w:t>
      </w:r>
      <w:r>
        <w:rPr>
          <w:rFonts w:ascii="Times New Roman" w:hAnsi="Times New Roman"/>
          <w:b/>
          <w:lang w:val="uk-UA"/>
        </w:rPr>
        <w:t>3</w:t>
      </w:r>
      <w:r w:rsidRPr="00FF5ACB">
        <w:rPr>
          <w:rFonts w:ascii="Times New Roman" w:hAnsi="Times New Roman"/>
          <w:b/>
          <w:lang w:val="uk-UA"/>
        </w:rPr>
        <w:t xml:space="preserve"> «</w:t>
      </w:r>
      <w:r w:rsidR="00151978" w:rsidRPr="00151978">
        <w:rPr>
          <w:rFonts w:ascii="Times New Roman" w:hAnsi="Times New Roman"/>
          <w:b/>
          <w:color w:val="000000"/>
          <w:shd w:val="clear" w:color="auto" w:fill="FFFFFF"/>
          <w:lang w:val="uk-UA"/>
        </w:rPr>
        <w:t xml:space="preserve">Шляхи вдосконалення гарантій законності </w:t>
      </w:r>
      <w:r w:rsidR="00DD4672" w:rsidRPr="00284107">
        <w:rPr>
          <w:rFonts w:ascii="Times New Roman" w:hAnsi="Times New Roman"/>
          <w:b/>
          <w:color w:val="000000"/>
          <w:shd w:val="clear" w:color="auto" w:fill="FFFFFF"/>
          <w:lang w:val="uk-UA"/>
        </w:rPr>
        <w:t>надання адміністративних послуг у галузі містобудування</w:t>
      </w:r>
      <w:r w:rsidRPr="00FF5ACB">
        <w:rPr>
          <w:rFonts w:ascii="Times New Roman" w:hAnsi="Times New Roman"/>
          <w:b/>
          <w:color w:val="000000"/>
          <w:shd w:val="clear" w:color="auto" w:fill="FFFFFF"/>
          <w:lang w:val="uk-UA"/>
        </w:rPr>
        <w:t xml:space="preserve">» </w:t>
      </w:r>
      <w:r w:rsidRPr="00FF5ACB">
        <w:rPr>
          <w:rFonts w:ascii="Times New Roman" w:hAnsi="Times New Roman"/>
          <w:color w:val="000000"/>
          <w:shd w:val="clear" w:color="auto" w:fill="FFFFFF"/>
          <w:lang w:val="uk-UA"/>
        </w:rPr>
        <w:t xml:space="preserve">складається з </w:t>
      </w:r>
      <w:r w:rsidR="00151978">
        <w:rPr>
          <w:rFonts w:ascii="Times New Roman" w:hAnsi="Times New Roman"/>
          <w:color w:val="000000"/>
          <w:shd w:val="clear" w:color="auto" w:fill="FFFFFF"/>
          <w:lang w:val="uk-UA"/>
        </w:rPr>
        <w:t>дв</w:t>
      </w:r>
      <w:r w:rsidRPr="00FF5ACB">
        <w:rPr>
          <w:rFonts w:ascii="Times New Roman" w:hAnsi="Times New Roman"/>
          <w:color w:val="000000"/>
          <w:shd w:val="clear" w:color="auto" w:fill="FFFFFF"/>
          <w:lang w:val="uk-UA"/>
        </w:rPr>
        <w:t>ох підрозділів та висновків до нього.</w:t>
      </w:r>
    </w:p>
    <w:p w:rsidR="00327302" w:rsidRPr="00FF5ACB" w:rsidRDefault="00327302" w:rsidP="00896A5C">
      <w:pPr>
        <w:spacing w:after="0" w:line="240" w:lineRule="auto"/>
        <w:ind w:firstLine="709"/>
        <w:jc w:val="both"/>
        <w:rPr>
          <w:rFonts w:ascii="Times New Roman" w:hAnsi="Times New Roman"/>
          <w:lang w:val="uk-UA"/>
        </w:rPr>
      </w:pPr>
      <w:r w:rsidRPr="00FF5ACB">
        <w:rPr>
          <w:rFonts w:ascii="Times New Roman" w:hAnsi="Times New Roman"/>
          <w:i/>
          <w:lang w:val="uk-UA"/>
        </w:rPr>
        <w:t xml:space="preserve">Підрозділ </w:t>
      </w:r>
      <w:r w:rsidR="00A8340F">
        <w:rPr>
          <w:rFonts w:ascii="Times New Roman" w:hAnsi="Times New Roman"/>
          <w:i/>
          <w:lang w:val="uk-UA"/>
        </w:rPr>
        <w:t>3</w:t>
      </w:r>
      <w:r w:rsidR="001460BA">
        <w:rPr>
          <w:rFonts w:ascii="Times New Roman" w:hAnsi="Times New Roman"/>
          <w:i/>
          <w:lang w:val="uk-UA"/>
        </w:rPr>
        <w:t>.1</w:t>
      </w:r>
      <w:r w:rsidRPr="00FF5ACB">
        <w:rPr>
          <w:rFonts w:ascii="Times New Roman" w:hAnsi="Times New Roman"/>
          <w:i/>
          <w:lang w:val="uk-UA"/>
        </w:rPr>
        <w:t xml:space="preserve"> «</w:t>
      </w:r>
      <w:r w:rsidR="00151978" w:rsidRPr="00151978">
        <w:rPr>
          <w:rFonts w:ascii="Times New Roman" w:hAnsi="Times New Roman"/>
          <w:i/>
          <w:color w:val="000000"/>
          <w:shd w:val="clear" w:color="auto" w:fill="FFFFFF"/>
          <w:lang w:val="uk-UA"/>
        </w:rPr>
        <w:t>Ефективне законодавство щодо забезпечення належного надання адміністративних послуг у галузі містобудування як основа функціонування правового режиму законності</w:t>
      </w:r>
      <w:r w:rsidRPr="00FF5ACB">
        <w:rPr>
          <w:rFonts w:ascii="Times New Roman" w:hAnsi="Times New Roman"/>
          <w:i/>
          <w:lang w:val="uk-UA"/>
        </w:rPr>
        <w:t>»</w:t>
      </w:r>
      <w:r w:rsidRPr="00FF5ACB">
        <w:rPr>
          <w:rFonts w:ascii="Times New Roman" w:hAnsi="Times New Roman"/>
          <w:lang w:val="uk-UA"/>
        </w:rPr>
        <w:t xml:space="preserve"> присвячений </w:t>
      </w:r>
      <w:r w:rsidR="00080FF2">
        <w:rPr>
          <w:rFonts w:ascii="Times New Roman" w:hAnsi="Times New Roman"/>
          <w:lang w:val="uk-UA"/>
        </w:rPr>
        <w:t>з’ясуванню сутності ефективності законодавства щодо надання адміністративних послуг</w:t>
      </w:r>
      <w:r w:rsidR="00A8340F" w:rsidRPr="00A8340F">
        <w:rPr>
          <w:rFonts w:ascii="Times New Roman" w:hAnsi="Times New Roman"/>
          <w:color w:val="000000"/>
          <w:shd w:val="clear" w:color="auto" w:fill="FFFFFF"/>
          <w:lang w:val="uk-UA"/>
        </w:rPr>
        <w:t xml:space="preserve"> </w:t>
      </w:r>
      <w:r w:rsidR="00A8340F">
        <w:rPr>
          <w:rFonts w:ascii="Times New Roman" w:hAnsi="Times New Roman"/>
          <w:color w:val="000000"/>
          <w:shd w:val="clear" w:color="auto" w:fill="FFFFFF"/>
          <w:lang w:val="uk-UA"/>
        </w:rPr>
        <w:t>у галузі містобудування</w:t>
      </w:r>
      <w:r w:rsidR="00080FF2">
        <w:rPr>
          <w:rFonts w:ascii="Times New Roman" w:hAnsi="Times New Roman"/>
          <w:lang w:val="uk-UA"/>
        </w:rPr>
        <w:t>, визначення напрямків щодо її вдосконалення</w:t>
      </w:r>
      <w:r w:rsidRPr="00FF5ACB">
        <w:rPr>
          <w:rFonts w:ascii="Times New Roman" w:hAnsi="Times New Roman"/>
          <w:lang w:val="uk-UA"/>
        </w:rPr>
        <w:t>.</w:t>
      </w:r>
    </w:p>
    <w:p w:rsidR="00194D87" w:rsidRPr="00FF5ACB" w:rsidRDefault="00194D87" w:rsidP="00896A5C">
      <w:pPr>
        <w:spacing w:after="0" w:line="240" w:lineRule="auto"/>
        <w:ind w:firstLine="709"/>
        <w:jc w:val="both"/>
        <w:rPr>
          <w:rFonts w:ascii="Times New Roman" w:hAnsi="Times New Roman"/>
          <w:color w:val="000000"/>
          <w:shd w:val="clear" w:color="auto" w:fill="FFFFFF"/>
          <w:lang w:val="uk-UA"/>
        </w:rPr>
      </w:pPr>
      <w:r w:rsidRPr="00FF5ACB">
        <w:rPr>
          <w:rFonts w:ascii="Times New Roman" w:hAnsi="Times New Roman"/>
          <w:color w:val="000000"/>
          <w:shd w:val="clear" w:color="auto" w:fill="FFFFFF"/>
          <w:lang w:val="uk-UA"/>
        </w:rPr>
        <w:t>Виходячи з усталеного в юридичній літературі загального визначення поняття ефективності права, а також «ефективність законодавства», останні</w:t>
      </w:r>
      <w:r w:rsidR="00151978">
        <w:rPr>
          <w:rFonts w:ascii="Times New Roman" w:hAnsi="Times New Roman"/>
          <w:color w:val="000000"/>
          <w:shd w:val="clear" w:color="auto" w:fill="FFFFFF"/>
          <w:lang w:val="uk-UA"/>
        </w:rPr>
        <w:t>х</w:t>
      </w:r>
      <w:r w:rsidRPr="00FF5ACB">
        <w:rPr>
          <w:rFonts w:ascii="Times New Roman" w:hAnsi="Times New Roman"/>
          <w:color w:val="000000"/>
          <w:shd w:val="clear" w:color="auto" w:fill="FFFFFF"/>
          <w:lang w:val="uk-UA"/>
        </w:rPr>
        <w:t xml:space="preserve"> науков</w:t>
      </w:r>
      <w:r w:rsidR="00151978">
        <w:rPr>
          <w:rFonts w:ascii="Times New Roman" w:hAnsi="Times New Roman"/>
          <w:color w:val="000000"/>
          <w:shd w:val="clear" w:color="auto" w:fill="FFFFFF"/>
          <w:lang w:val="uk-UA"/>
        </w:rPr>
        <w:t>их</w:t>
      </w:r>
      <w:r w:rsidRPr="00FF5ACB">
        <w:rPr>
          <w:rFonts w:ascii="Times New Roman" w:hAnsi="Times New Roman"/>
          <w:color w:val="000000"/>
          <w:shd w:val="clear" w:color="auto" w:fill="FFFFFF"/>
          <w:lang w:val="uk-UA"/>
        </w:rPr>
        <w:t xml:space="preserve"> напрацюван</w:t>
      </w:r>
      <w:r w:rsidR="00151978">
        <w:rPr>
          <w:rFonts w:ascii="Times New Roman" w:hAnsi="Times New Roman"/>
          <w:color w:val="000000"/>
          <w:shd w:val="clear" w:color="auto" w:fill="FFFFFF"/>
          <w:lang w:val="uk-UA"/>
        </w:rPr>
        <w:t>ь</w:t>
      </w:r>
      <w:r w:rsidRPr="00FF5ACB">
        <w:rPr>
          <w:rFonts w:ascii="Times New Roman" w:hAnsi="Times New Roman"/>
          <w:color w:val="000000"/>
          <w:shd w:val="clear" w:color="auto" w:fill="FFFFFF"/>
          <w:lang w:val="uk-UA"/>
        </w:rPr>
        <w:t xml:space="preserve"> стосовно напрямів вдосконалення законодавства у сфері надання адміністративних послуг, визначено поняття ефективності законодавства у сфері надання адміністративних послуг у галузі містобудування як відповідності цілей регулювання </w:t>
      </w:r>
      <w:r w:rsidR="0068523C">
        <w:rPr>
          <w:rFonts w:ascii="Times New Roman" w:hAnsi="Times New Roman"/>
          <w:color w:val="000000"/>
          <w:shd w:val="clear" w:color="auto" w:fill="FFFFFF"/>
          <w:lang w:val="uk-UA"/>
        </w:rPr>
        <w:t xml:space="preserve">надання вказаних послуг </w:t>
      </w:r>
      <w:r w:rsidRPr="00FF5ACB">
        <w:rPr>
          <w:rFonts w:ascii="Times New Roman" w:hAnsi="Times New Roman"/>
          <w:color w:val="000000"/>
          <w:shd w:val="clear" w:color="auto" w:fill="FFFFFF"/>
          <w:lang w:val="uk-UA"/>
        </w:rPr>
        <w:t xml:space="preserve">реально досягнутим результатам у сфері містобудування. </w:t>
      </w:r>
    </w:p>
    <w:p w:rsidR="00194D87" w:rsidRPr="00FF5ACB" w:rsidRDefault="00194D87" w:rsidP="00896A5C">
      <w:pPr>
        <w:spacing w:after="0" w:line="240" w:lineRule="auto"/>
        <w:ind w:firstLine="709"/>
        <w:jc w:val="both"/>
        <w:rPr>
          <w:rFonts w:ascii="Times New Roman" w:hAnsi="Times New Roman"/>
          <w:lang w:val="uk-UA"/>
        </w:rPr>
      </w:pPr>
      <w:r w:rsidRPr="00FF5ACB">
        <w:rPr>
          <w:rFonts w:ascii="Times New Roman" w:hAnsi="Times New Roman"/>
          <w:color w:val="000000"/>
          <w:shd w:val="clear" w:color="auto" w:fill="FFFFFF"/>
          <w:lang w:val="uk-UA"/>
        </w:rPr>
        <w:t xml:space="preserve">Вказане дозволило обґрунтувати напрями уніфікації законодавства щодо забезпечення належного надання адміністративних послуг у галузі містобудування, що </w:t>
      </w:r>
      <w:r w:rsidR="00151978" w:rsidRPr="00FF5ACB">
        <w:rPr>
          <w:rFonts w:ascii="Times New Roman" w:hAnsi="Times New Roman"/>
          <w:color w:val="000000"/>
          <w:shd w:val="clear" w:color="auto" w:fill="FFFFFF"/>
          <w:lang w:val="uk-UA"/>
        </w:rPr>
        <w:t>мають</w:t>
      </w:r>
      <w:r w:rsidRPr="00FF5ACB">
        <w:rPr>
          <w:rFonts w:ascii="Times New Roman" w:hAnsi="Times New Roman"/>
          <w:color w:val="000000"/>
          <w:shd w:val="clear" w:color="auto" w:fill="FFFFFF"/>
          <w:lang w:val="uk-UA"/>
        </w:rPr>
        <w:t xml:space="preserve"> стосуватись вдосконалення: </w:t>
      </w:r>
      <w:r w:rsidRPr="00FF5ACB">
        <w:rPr>
          <w:rFonts w:ascii="Times New Roman" w:hAnsi="Times New Roman"/>
          <w:lang w:val="uk-UA"/>
        </w:rPr>
        <w:t>нормативних основ надання вказаних послуг; процедур контролю за законністю надання адміністративних послуг у галузі містобудування.</w:t>
      </w:r>
    </w:p>
    <w:p w:rsidR="00823837" w:rsidRDefault="00823837" w:rsidP="00896A5C">
      <w:pPr>
        <w:spacing w:after="0" w:line="240" w:lineRule="auto"/>
        <w:ind w:firstLine="709"/>
        <w:jc w:val="both"/>
        <w:rPr>
          <w:rFonts w:ascii="Times New Roman" w:hAnsi="Times New Roman"/>
          <w:lang w:val="uk-UA"/>
        </w:rPr>
      </w:pPr>
      <w:r>
        <w:rPr>
          <w:rFonts w:ascii="Times New Roman" w:hAnsi="Times New Roman"/>
          <w:lang w:val="uk-UA"/>
        </w:rPr>
        <w:t xml:space="preserve">З урахуванням існуючих наукових позицій визначено, що </w:t>
      </w:r>
      <w:r w:rsidRPr="00FF5ACB">
        <w:rPr>
          <w:rFonts w:ascii="Times New Roman" w:hAnsi="Times New Roman"/>
          <w:lang w:val="uk-UA"/>
        </w:rPr>
        <w:t>акт-документ, яким завершується процедура надання адміністративної послуги у галузі містобудування</w:t>
      </w:r>
      <w:r>
        <w:rPr>
          <w:rFonts w:ascii="Times New Roman" w:hAnsi="Times New Roman"/>
          <w:lang w:val="uk-UA"/>
        </w:rPr>
        <w:t>, слід вважати</w:t>
      </w:r>
      <w:r w:rsidRPr="00FF5ACB">
        <w:rPr>
          <w:rFonts w:ascii="Times New Roman" w:hAnsi="Times New Roman"/>
          <w:lang w:val="uk-UA"/>
        </w:rPr>
        <w:t xml:space="preserve"> адміністративним актом</w:t>
      </w:r>
      <w:r>
        <w:rPr>
          <w:rFonts w:ascii="Times New Roman" w:hAnsi="Times New Roman"/>
          <w:lang w:val="uk-UA"/>
        </w:rPr>
        <w:t xml:space="preserve">. </w:t>
      </w:r>
    </w:p>
    <w:p w:rsidR="00823837" w:rsidRDefault="00823837" w:rsidP="00896A5C">
      <w:pPr>
        <w:spacing w:after="0" w:line="240" w:lineRule="auto"/>
        <w:ind w:firstLine="709"/>
        <w:jc w:val="both"/>
        <w:rPr>
          <w:rFonts w:ascii="Times New Roman" w:hAnsi="Times New Roman"/>
          <w:lang w:val="uk-UA"/>
        </w:rPr>
      </w:pPr>
      <w:r>
        <w:rPr>
          <w:rFonts w:ascii="Times New Roman" w:hAnsi="Times New Roman"/>
          <w:lang w:val="uk-UA"/>
        </w:rPr>
        <w:t>Вказано на перспективність підходу</w:t>
      </w:r>
      <w:r w:rsidRPr="00FF5ACB">
        <w:rPr>
          <w:rFonts w:ascii="Times New Roman" w:hAnsi="Times New Roman"/>
          <w:lang w:val="uk-UA"/>
        </w:rPr>
        <w:t xml:space="preserve"> В.В. </w:t>
      </w:r>
      <w:proofErr w:type="spellStart"/>
      <w:r w:rsidRPr="00FF5ACB">
        <w:rPr>
          <w:rFonts w:ascii="Times New Roman" w:hAnsi="Times New Roman"/>
          <w:lang w:val="uk-UA"/>
        </w:rPr>
        <w:t>Петьовки</w:t>
      </w:r>
      <w:proofErr w:type="spellEnd"/>
      <w:r w:rsidRPr="00FF5ACB">
        <w:rPr>
          <w:rFonts w:ascii="Times New Roman" w:hAnsi="Times New Roman"/>
          <w:lang w:val="uk-UA"/>
        </w:rPr>
        <w:t xml:space="preserve"> </w:t>
      </w:r>
      <w:r>
        <w:rPr>
          <w:rFonts w:ascii="Times New Roman" w:hAnsi="Times New Roman"/>
          <w:lang w:val="uk-UA"/>
        </w:rPr>
        <w:t>стосовно</w:t>
      </w:r>
      <w:r w:rsidRPr="00FF5ACB">
        <w:rPr>
          <w:rFonts w:ascii="Times New Roman" w:hAnsi="Times New Roman"/>
          <w:lang w:val="uk-UA"/>
        </w:rPr>
        <w:t xml:space="preserve"> приведення положень щодо дозвільної діяльності у цій сфері у відповідність до</w:t>
      </w:r>
      <w:r>
        <w:rPr>
          <w:rFonts w:ascii="Times New Roman" w:hAnsi="Times New Roman"/>
          <w:lang w:val="uk-UA"/>
        </w:rPr>
        <w:t xml:space="preserve"> загальних</w:t>
      </w:r>
      <w:r w:rsidRPr="00FF5ACB">
        <w:rPr>
          <w:rFonts w:ascii="Times New Roman" w:hAnsi="Times New Roman"/>
          <w:lang w:val="uk-UA"/>
        </w:rPr>
        <w:t xml:space="preserve"> положень щодо надання адміністративних послуг.</w:t>
      </w:r>
    </w:p>
    <w:p w:rsidR="00194D87" w:rsidRPr="00FF5ACB" w:rsidRDefault="00327302" w:rsidP="00896A5C">
      <w:pPr>
        <w:spacing w:after="0" w:line="240" w:lineRule="auto"/>
        <w:ind w:firstLine="709"/>
        <w:jc w:val="both"/>
        <w:rPr>
          <w:rFonts w:ascii="Times New Roman" w:hAnsi="Times New Roman"/>
          <w:b/>
          <w:color w:val="000000"/>
          <w:shd w:val="clear" w:color="auto" w:fill="FFFFFF"/>
          <w:lang w:val="uk-UA"/>
        </w:rPr>
      </w:pPr>
      <w:r w:rsidRPr="00FF5ACB">
        <w:rPr>
          <w:rFonts w:ascii="Times New Roman" w:hAnsi="Times New Roman"/>
          <w:i/>
          <w:lang w:val="uk-UA"/>
        </w:rPr>
        <w:t xml:space="preserve">Підрозділ </w:t>
      </w:r>
      <w:r w:rsidR="006D70E4">
        <w:rPr>
          <w:rFonts w:ascii="Times New Roman" w:hAnsi="Times New Roman"/>
          <w:i/>
          <w:lang w:val="uk-UA"/>
        </w:rPr>
        <w:t>3</w:t>
      </w:r>
      <w:r w:rsidRPr="00FF5ACB">
        <w:rPr>
          <w:rFonts w:ascii="Times New Roman" w:hAnsi="Times New Roman"/>
          <w:i/>
          <w:lang w:val="uk-UA"/>
        </w:rPr>
        <w:t>.</w:t>
      </w:r>
      <w:r w:rsidR="006D70E4">
        <w:rPr>
          <w:rFonts w:ascii="Times New Roman" w:hAnsi="Times New Roman"/>
          <w:i/>
          <w:lang w:val="uk-UA"/>
        </w:rPr>
        <w:t>2</w:t>
      </w:r>
      <w:r w:rsidRPr="00FF5ACB">
        <w:rPr>
          <w:rFonts w:ascii="Times New Roman" w:hAnsi="Times New Roman"/>
          <w:i/>
          <w:lang w:val="uk-UA"/>
        </w:rPr>
        <w:t xml:space="preserve"> «</w:t>
      </w:r>
      <w:r w:rsidR="006D70E4" w:rsidRPr="006D70E4">
        <w:rPr>
          <w:rFonts w:ascii="Times New Roman" w:hAnsi="Times New Roman"/>
          <w:i/>
          <w:color w:val="000000"/>
          <w:shd w:val="clear" w:color="auto" w:fill="FFFFFF"/>
          <w:lang w:val="uk-UA"/>
        </w:rPr>
        <w:t>Вдосконалення правозастосовної діяльності суб’єктів забезпечення законності надання адміністративних послуг у галузі містобудування</w:t>
      </w:r>
      <w:r w:rsidRPr="00FF5ACB">
        <w:rPr>
          <w:rFonts w:ascii="Times New Roman" w:hAnsi="Times New Roman"/>
          <w:i/>
          <w:lang w:val="uk-UA"/>
        </w:rPr>
        <w:t>»</w:t>
      </w:r>
      <w:r w:rsidRPr="00FF5ACB">
        <w:rPr>
          <w:rFonts w:ascii="Times New Roman" w:hAnsi="Times New Roman"/>
          <w:lang w:val="uk-UA"/>
        </w:rPr>
        <w:t xml:space="preserve"> присвячений </w:t>
      </w:r>
      <w:r w:rsidR="006D70E4">
        <w:rPr>
          <w:rFonts w:ascii="Times New Roman" w:hAnsi="Times New Roman"/>
          <w:lang w:val="uk-UA"/>
        </w:rPr>
        <w:t xml:space="preserve">характеристиці специфіки </w:t>
      </w:r>
      <w:r w:rsidR="006D70E4">
        <w:rPr>
          <w:rFonts w:ascii="Times New Roman" w:hAnsi="Times New Roman"/>
          <w:color w:val="000000"/>
          <w:shd w:val="clear" w:color="auto" w:fill="FFFFFF"/>
          <w:lang w:val="uk-UA"/>
        </w:rPr>
        <w:t>правозастосовної діяльності</w:t>
      </w:r>
      <w:r w:rsidR="005C3E5A">
        <w:rPr>
          <w:rFonts w:ascii="Times New Roman" w:hAnsi="Times New Roman"/>
          <w:color w:val="000000"/>
          <w:shd w:val="clear" w:color="auto" w:fill="FFFFFF"/>
          <w:lang w:val="uk-UA"/>
        </w:rPr>
        <w:t xml:space="preserve"> вказаних</w:t>
      </w:r>
      <w:r w:rsidR="006D70E4">
        <w:rPr>
          <w:rFonts w:ascii="Times New Roman" w:hAnsi="Times New Roman"/>
          <w:color w:val="000000"/>
          <w:shd w:val="clear" w:color="auto" w:fill="FFFFFF"/>
          <w:lang w:val="uk-UA"/>
        </w:rPr>
        <w:t xml:space="preserve"> суб’єктів,</w:t>
      </w:r>
      <w:r w:rsidR="006D70E4">
        <w:rPr>
          <w:rFonts w:ascii="Times New Roman" w:hAnsi="Times New Roman"/>
          <w:lang w:val="uk-UA"/>
        </w:rPr>
        <w:t xml:space="preserve"> визначенню заходи щодо її </w:t>
      </w:r>
      <w:r w:rsidR="006D70E4">
        <w:rPr>
          <w:rFonts w:ascii="Times New Roman" w:hAnsi="Times New Roman"/>
          <w:color w:val="000000"/>
          <w:shd w:val="clear" w:color="auto" w:fill="FFFFFF"/>
          <w:lang w:val="uk-UA"/>
        </w:rPr>
        <w:t>вдосконалення</w:t>
      </w:r>
      <w:r w:rsidRPr="00FF5ACB">
        <w:rPr>
          <w:rFonts w:ascii="Times New Roman" w:hAnsi="Times New Roman"/>
          <w:lang w:val="uk-UA"/>
        </w:rPr>
        <w:t>.</w:t>
      </w:r>
    </w:p>
    <w:p w:rsidR="00823837" w:rsidRDefault="00823837" w:rsidP="00896A5C">
      <w:pPr>
        <w:spacing w:after="0" w:line="240" w:lineRule="auto"/>
        <w:ind w:firstLine="709"/>
        <w:jc w:val="both"/>
        <w:rPr>
          <w:rFonts w:ascii="Times New Roman" w:hAnsi="Times New Roman"/>
          <w:lang w:val="uk-UA"/>
        </w:rPr>
      </w:pPr>
      <w:r>
        <w:rPr>
          <w:rFonts w:ascii="Times New Roman" w:hAnsi="Times New Roman"/>
          <w:lang w:val="uk-UA"/>
        </w:rPr>
        <w:t>Визначено, що н</w:t>
      </w:r>
      <w:r w:rsidRPr="008375F6">
        <w:rPr>
          <w:rFonts w:ascii="Times New Roman" w:hAnsi="Times New Roman"/>
          <w:lang w:val="uk-UA"/>
        </w:rPr>
        <w:t>айбільше значення для забезпечення законності у вказаній сфері повинна мати правозастосовна діяльність таких суб’єктів, як органи місцевого самоврядування</w:t>
      </w:r>
      <w:r>
        <w:rPr>
          <w:rFonts w:ascii="Times New Roman" w:hAnsi="Times New Roman"/>
          <w:lang w:val="uk-UA"/>
        </w:rPr>
        <w:t xml:space="preserve"> </w:t>
      </w:r>
      <w:r w:rsidRPr="008375F6">
        <w:rPr>
          <w:rFonts w:ascii="Times New Roman" w:hAnsi="Times New Roman"/>
          <w:lang w:val="uk-UA"/>
        </w:rPr>
        <w:t>а також судові органи</w:t>
      </w:r>
      <w:r>
        <w:rPr>
          <w:rFonts w:ascii="Times New Roman" w:hAnsi="Times New Roman"/>
          <w:lang w:val="uk-UA"/>
        </w:rPr>
        <w:t xml:space="preserve"> (окрім випадків, коли повноваження з надання вказаних послуг доцільно залишити у віданні органів виконавчої влади)</w:t>
      </w:r>
      <w:r w:rsidR="00DA2319">
        <w:rPr>
          <w:rFonts w:ascii="Times New Roman" w:hAnsi="Times New Roman"/>
          <w:lang w:val="uk-UA"/>
        </w:rPr>
        <w:t>.</w:t>
      </w:r>
    </w:p>
    <w:p w:rsidR="00194D87" w:rsidRPr="00FF5ACB" w:rsidRDefault="00194D87" w:rsidP="00896A5C">
      <w:pPr>
        <w:spacing w:after="0" w:line="240" w:lineRule="auto"/>
        <w:ind w:firstLine="709"/>
        <w:jc w:val="both"/>
        <w:rPr>
          <w:rFonts w:ascii="Times New Roman" w:hAnsi="Times New Roman"/>
          <w:lang w:val="uk-UA"/>
        </w:rPr>
      </w:pPr>
      <w:r w:rsidRPr="00FF5ACB">
        <w:rPr>
          <w:rFonts w:ascii="Times New Roman" w:hAnsi="Times New Roman"/>
          <w:lang w:val="uk-UA"/>
        </w:rPr>
        <w:t xml:space="preserve">Обґрунтовано, що основним напрямом заходів щодо вдосконалення </w:t>
      </w:r>
      <w:r w:rsidR="003A1E19">
        <w:rPr>
          <w:rFonts w:ascii="Times New Roman" w:hAnsi="Times New Roman"/>
          <w:lang w:val="uk-UA"/>
        </w:rPr>
        <w:t>правозастосування</w:t>
      </w:r>
      <w:r w:rsidRPr="00FF5ACB">
        <w:rPr>
          <w:rFonts w:ascii="Times New Roman" w:hAnsi="Times New Roman"/>
          <w:lang w:val="uk-UA"/>
        </w:rPr>
        <w:t xml:space="preserve"> має стати вдосконалення відповідного адміністративного законодавства, зокрема щодо: окремих адміністративно-правових засад діяльності щодо забезпечення законності надання адміністративних послуг у галузі містобудування; заходів, спрямованих на запобігання та протидію корупції; вдосконалення діяльності органів виконавчої</w:t>
      </w:r>
      <w:r w:rsidR="000B3D67">
        <w:rPr>
          <w:rFonts w:ascii="Times New Roman" w:hAnsi="Times New Roman"/>
          <w:lang w:val="uk-UA"/>
        </w:rPr>
        <w:t xml:space="preserve"> </w:t>
      </w:r>
      <w:r w:rsidRPr="00FF5ACB">
        <w:rPr>
          <w:rFonts w:ascii="Times New Roman" w:hAnsi="Times New Roman"/>
          <w:lang w:val="uk-UA"/>
        </w:rPr>
        <w:t xml:space="preserve">влади, що здійснюють </w:t>
      </w:r>
      <w:r w:rsidRPr="00FF5ACB">
        <w:rPr>
          <w:rFonts w:ascii="Times New Roman" w:hAnsi="Times New Roman"/>
          <w:lang w:val="uk-UA"/>
        </w:rPr>
        <w:lastRenderedPageBreak/>
        <w:t xml:space="preserve">контроль </w:t>
      </w:r>
      <w:r w:rsidR="003A1E19">
        <w:rPr>
          <w:rFonts w:ascii="Times New Roman" w:hAnsi="Times New Roman"/>
          <w:lang w:val="uk-UA"/>
        </w:rPr>
        <w:t>відносно</w:t>
      </w:r>
      <w:r w:rsidRPr="00FF5ACB">
        <w:rPr>
          <w:rFonts w:ascii="Times New Roman" w:hAnsi="Times New Roman"/>
          <w:lang w:val="uk-UA"/>
        </w:rPr>
        <w:t xml:space="preserve"> </w:t>
      </w:r>
      <w:r w:rsidR="00C31C61" w:rsidRPr="00FF5ACB">
        <w:rPr>
          <w:rFonts w:ascii="Times New Roman" w:hAnsi="Times New Roman"/>
          <w:lang w:val="uk-UA"/>
        </w:rPr>
        <w:t>суб’єктів</w:t>
      </w:r>
      <w:r w:rsidRPr="00FF5ACB">
        <w:rPr>
          <w:rFonts w:ascii="Times New Roman" w:hAnsi="Times New Roman"/>
          <w:lang w:val="uk-UA"/>
        </w:rPr>
        <w:t xml:space="preserve"> забезпечення законності надання адміністративних послуг у галузі містобудування. </w:t>
      </w:r>
    </w:p>
    <w:p w:rsidR="00983974" w:rsidRPr="000C2B41" w:rsidRDefault="00194D87" w:rsidP="00896A5C">
      <w:pPr>
        <w:spacing w:after="0" w:line="240" w:lineRule="auto"/>
        <w:ind w:firstLine="709"/>
        <w:jc w:val="both"/>
        <w:rPr>
          <w:rFonts w:ascii="Times New Roman" w:hAnsi="Times New Roman"/>
          <w:lang w:val="uk-UA"/>
        </w:rPr>
      </w:pPr>
      <w:r w:rsidRPr="00FF5ACB">
        <w:rPr>
          <w:rFonts w:ascii="Times New Roman" w:hAnsi="Times New Roman"/>
          <w:lang w:val="uk-UA"/>
        </w:rPr>
        <w:t xml:space="preserve">Вдосконалення розглядуваної правозастосовної діяльності передбачає також як пріоритетний напрямок – розвиток системи забезпечення належної кваліфікації посадових осіб – </w:t>
      </w:r>
      <w:r w:rsidR="00C31C61" w:rsidRPr="00FF5ACB">
        <w:rPr>
          <w:rFonts w:ascii="Times New Roman" w:hAnsi="Times New Roman"/>
          <w:lang w:val="uk-UA"/>
        </w:rPr>
        <w:t>суб’єктів</w:t>
      </w:r>
      <w:r w:rsidRPr="00FF5ACB">
        <w:rPr>
          <w:rFonts w:ascii="Times New Roman" w:hAnsi="Times New Roman"/>
          <w:lang w:val="uk-UA"/>
        </w:rPr>
        <w:t xml:space="preserve"> надання адміністративних послуг, а також адміністраторів центрів надання адміністративних послуг. Крім того, в умовах інтенсивного розвитку</w:t>
      </w:r>
      <w:r w:rsidR="00D20733">
        <w:rPr>
          <w:rFonts w:ascii="Times New Roman" w:hAnsi="Times New Roman"/>
          <w:lang w:val="uk-UA"/>
        </w:rPr>
        <w:t xml:space="preserve">: </w:t>
      </w:r>
      <w:r w:rsidR="00D20733" w:rsidRPr="0093556B">
        <w:rPr>
          <w:rFonts w:ascii="Times New Roman" w:hAnsi="Times New Roman"/>
          <w:lang w:val="uk-UA"/>
        </w:rPr>
        <w:t>1)</w:t>
      </w:r>
      <w:r w:rsidRPr="0093556B">
        <w:rPr>
          <w:rFonts w:ascii="Times New Roman" w:hAnsi="Times New Roman"/>
          <w:lang w:val="uk-UA"/>
        </w:rPr>
        <w:t xml:space="preserve"> системи надання адміністративних послуг у галузі містобудування</w:t>
      </w:r>
      <w:r w:rsidR="00D20733" w:rsidRPr="0093556B">
        <w:rPr>
          <w:rFonts w:ascii="Times New Roman" w:hAnsi="Times New Roman"/>
          <w:lang w:val="uk-UA"/>
        </w:rPr>
        <w:t>; 2)</w:t>
      </w:r>
      <w:r w:rsidRPr="0093556B">
        <w:rPr>
          <w:rFonts w:ascii="Times New Roman" w:hAnsi="Times New Roman"/>
          <w:lang w:val="uk-UA"/>
        </w:rPr>
        <w:t xml:space="preserve"> специфічних вимог щодо законодавчого регулювання умов надання адміністративних послуг</w:t>
      </w:r>
      <w:r w:rsidR="00D20733" w:rsidRPr="0093556B">
        <w:rPr>
          <w:rFonts w:ascii="Times New Roman" w:hAnsi="Times New Roman"/>
          <w:lang w:val="uk-UA"/>
        </w:rPr>
        <w:t xml:space="preserve"> – </w:t>
      </w:r>
      <w:r w:rsidRPr="0093556B">
        <w:rPr>
          <w:rFonts w:ascii="Times New Roman" w:hAnsi="Times New Roman"/>
          <w:lang w:val="uk-UA"/>
        </w:rPr>
        <w:t xml:space="preserve">доцільним є </w:t>
      </w:r>
      <w:r w:rsidR="00983974" w:rsidRPr="0093556B">
        <w:rPr>
          <w:rFonts w:ascii="Times New Roman" w:hAnsi="Times New Roman"/>
          <w:lang w:val="uk-UA"/>
        </w:rPr>
        <w:t xml:space="preserve">покладення на управління розвитку адміністративних послуг департаменту розвитку підприємництва та регуляторної політики Міністерства економічного розвитку і торгівлі України завдань щодо видання </w:t>
      </w:r>
      <w:r w:rsidR="006F43F5" w:rsidRPr="0093556B">
        <w:rPr>
          <w:rFonts w:ascii="Times New Roman" w:hAnsi="Times New Roman"/>
          <w:lang w:val="uk-UA"/>
        </w:rPr>
        <w:t>роз’яснень</w:t>
      </w:r>
      <w:r w:rsidR="00983974" w:rsidRPr="0093556B">
        <w:rPr>
          <w:rFonts w:ascii="Times New Roman" w:hAnsi="Times New Roman"/>
          <w:lang w:val="uk-UA"/>
        </w:rPr>
        <w:t xml:space="preserve"> чинного законодавства про адміністративні послуги з метою забезпечення єдиних засад його реалізації та здійснення контролю у цій сфері.</w:t>
      </w:r>
    </w:p>
    <w:p w:rsidR="007B45A0" w:rsidRPr="00FF5ACB" w:rsidRDefault="007B45A0" w:rsidP="00896A5C">
      <w:pPr>
        <w:spacing w:after="0" w:line="240" w:lineRule="auto"/>
        <w:ind w:firstLine="709"/>
        <w:jc w:val="both"/>
        <w:rPr>
          <w:rFonts w:ascii="Times New Roman" w:hAnsi="Times New Roman"/>
          <w:lang w:val="uk-UA"/>
        </w:rPr>
      </w:pPr>
    </w:p>
    <w:p w:rsidR="00F60F2F" w:rsidRPr="00FF5ACB" w:rsidRDefault="00337837" w:rsidP="00896A5C">
      <w:pPr>
        <w:spacing w:after="0" w:line="240" w:lineRule="auto"/>
        <w:ind w:firstLine="709"/>
        <w:jc w:val="center"/>
        <w:rPr>
          <w:rFonts w:ascii="Times New Roman" w:hAnsi="Times New Roman"/>
          <w:lang w:val="uk-UA"/>
        </w:rPr>
      </w:pPr>
      <w:r w:rsidRPr="00FF5ACB">
        <w:rPr>
          <w:rFonts w:ascii="Times New Roman" w:hAnsi="Times New Roman"/>
          <w:b/>
          <w:lang w:val="uk-UA"/>
        </w:rPr>
        <w:t>ВИСНОВКИ</w:t>
      </w:r>
      <w:r w:rsidR="003D4D83">
        <w:rPr>
          <w:rFonts w:ascii="Times New Roman" w:hAnsi="Times New Roman"/>
          <w:b/>
          <w:lang w:val="uk-UA"/>
        </w:rPr>
        <w:t xml:space="preserve"> </w:t>
      </w:r>
    </w:p>
    <w:p w:rsidR="00FD12F7" w:rsidRDefault="00FD12F7" w:rsidP="00896A5C">
      <w:pPr>
        <w:spacing w:after="0" w:line="240" w:lineRule="auto"/>
        <w:ind w:firstLine="709"/>
        <w:jc w:val="both"/>
        <w:rPr>
          <w:rFonts w:ascii="Times New Roman" w:hAnsi="Times New Roman"/>
          <w:lang w:val="uk-UA"/>
        </w:rPr>
      </w:pPr>
      <w:r w:rsidRPr="00FF5ACB">
        <w:rPr>
          <w:rFonts w:ascii="Times New Roman" w:hAnsi="Times New Roman"/>
          <w:lang w:val="uk-UA"/>
        </w:rPr>
        <w:t>У дисертації наведене теоретичне узагальнення і нове вирішення наукового завдання щодо визначення сутності, змісту, особливостей засобів забезпечення законності надання адміністративних послуг у сфері містобудування, у результаті чого отримані такі найважливіші результати:</w:t>
      </w:r>
    </w:p>
    <w:p w:rsidR="00A1470B" w:rsidRDefault="00A1470B" w:rsidP="00896A5C">
      <w:pPr>
        <w:spacing w:after="0" w:line="240" w:lineRule="auto"/>
        <w:ind w:firstLine="709"/>
        <w:jc w:val="both"/>
        <w:rPr>
          <w:rFonts w:ascii="Times New Roman" w:hAnsi="Times New Roman"/>
          <w:color w:val="000000"/>
          <w:shd w:val="clear" w:color="auto" w:fill="FFFFFF"/>
          <w:lang w:val="uk-UA"/>
        </w:rPr>
      </w:pPr>
      <w:r>
        <w:rPr>
          <w:rFonts w:ascii="Times New Roman" w:hAnsi="Times New Roman"/>
          <w:lang w:val="uk-UA"/>
        </w:rPr>
        <w:t xml:space="preserve">1. Надання адміністративної послуги у галузі містобудування як об’єкт забезпечення законності слід розуміти як </w:t>
      </w:r>
      <w:r w:rsidRPr="00413C2E">
        <w:rPr>
          <w:rFonts w:ascii="Times New Roman" w:hAnsi="Times New Roman"/>
          <w:lang w:val="uk-UA"/>
        </w:rPr>
        <w:t>комплекс рішень, дій уповноважених органів та посадових осіб у галузі містобудування, спрямованих на створення</w:t>
      </w:r>
      <w:r w:rsidRPr="00413C2E">
        <w:rPr>
          <w:rFonts w:ascii="Times New Roman" w:hAnsi="Times New Roman"/>
          <w:color w:val="000000"/>
          <w:shd w:val="clear" w:color="auto" w:fill="FFFFFF"/>
          <w:lang w:val="uk-UA"/>
        </w:rPr>
        <w:t xml:space="preserve"> організаційних умов для реалізації суб’єктивних прав і свобод у галузі містобудування, на досягнення наявності якого спрямовані засоби забезпечення законності</w:t>
      </w:r>
      <w:r w:rsidR="00FC25A9">
        <w:rPr>
          <w:rFonts w:ascii="Times New Roman" w:hAnsi="Times New Roman"/>
          <w:color w:val="000000"/>
          <w:shd w:val="clear" w:color="auto" w:fill="FFFFFF"/>
          <w:lang w:val="uk-UA"/>
        </w:rPr>
        <w:t>.</w:t>
      </w:r>
    </w:p>
    <w:p w:rsidR="00A1470B" w:rsidRPr="00431026" w:rsidRDefault="00A1470B" w:rsidP="00896A5C">
      <w:pPr>
        <w:spacing w:after="0" w:line="240" w:lineRule="auto"/>
        <w:ind w:firstLine="709"/>
        <w:jc w:val="both"/>
        <w:rPr>
          <w:rFonts w:ascii="Times New Roman" w:hAnsi="Times New Roman"/>
          <w:lang w:val="uk-UA"/>
        </w:rPr>
      </w:pPr>
      <w:r>
        <w:rPr>
          <w:rFonts w:ascii="Times New Roman" w:hAnsi="Times New Roman"/>
          <w:lang w:val="uk-UA"/>
        </w:rPr>
        <w:t xml:space="preserve">2. Поняттям «адміністративна послуга» недоцільно охоплювати випадки </w:t>
      </w:r>
      <w:r w:rsidRPr="00431026">
        <w:rPr>
          <w:rFonts w:ascii="Times New Roman" w:hAnsi="Times New Roman"/>
          <w:lang w:val="uk-UA"/>
        </w:rPr>
        <w:t>реєстрації прав власності</w:t>
      </w:r>
      <w:r w:rsidR="004866A7">
        <w:rPr>
          <w:rFonts w:ascii="Times New Roman" w:hAnsi="Times New Roman"/>
          <w:lang w:val="uk-UA"/>
        </w:rPr>
        <w:t xml:space="preserve"> </w:t>
      </w:r>
      <w:r w:rsidR="006370A7">
        <w:rPr>
          <w:rFonts w:ascii="Times New Roman" w:hAnsi="Times New Roman"/>
          <w:lang w:val="uk-UA"/>
        </w:rPr>
        <w:t>суб’єктів</w:t>
      </w:r>
      <w:r w:rsidR="004866A7">
        <w:rPr>
          <w:rFonts w:ascii="Times New Roman" w:hAnsi="Times New Roman"/>
          <w:lang w:val="uk-UA"/>
        </w:rPr>
        <w:t xml:space="preserve"> публічного права</w:t>
      </w:r>
      <w:r w:rsidRPr="00431026">
        <w:rPr>
          <w:rFonts w:ascii="Times New Roman" w:hAnsi="Times New Roman"/>
          <w:lang w:val="uk-UA"/>
        </w:rPr>
        <w:t xml:space="preserve"> </w:t>
      </w:r>
      <w:r w:rsidR="004866A7">
        <w:rPr>
          <w:rFonts w:ascii="Times New Roman" w:hAnsi="Times New Roman"/>
          <w:lang w:val="uk-UA"/>
        </w:rPr>
        <w:t>(</w:t>
      </w:r>
      <w:r w:rsidRPr="00431026">
        <w:rPr>
          <w:rFonts w:ascii="Times New Roman" w:hAnsi="Times New Roman"/>
          <w:lang w:val="uk-UA"/>
        </w:rPr>
        <w:t>держави, територіальної громади, юридичних осіб публічного права</w:t>
      </w:r>
      <w:r w:rsidR="004866A7">
        <w:rPr>
          <w:rFonts w:ascii="Times New Roman" w:hAnsi="Times New Roman"/>
          <w:lang w:val="uk-UA"/>
        </w:rPr>
        <w:t xml:space="preserve"> тощо)</w:t>
      </w:r>
      <w:r w:rsidRPr="00372950">
        <w:rPr>
          <w:rFonts w:ascii="Times New Roman" w:hAnsi="Times New Roman"/>
          <w:lang w:val="uk-UA"/>
        </w:rPr>
        <w:t xml:space="preserve"> на новозбудовані та реконструйовані ними об’єкти будівництва. Правовий статус вказаних осіб не відповідає правовому статусу споживачів адміністративної</w:t>
      </w:r>
      <w:r>
        <w:rPr>
          <w:rFonts w:ascii="Times New Roman" w:hAnsi="Times New Roman"/>
          <w:lang w:val="uk-UA"/>
        </w:rPr>
        <w:t xml:space="preserve"> послуги як виключно приватних осіб. </w:t>
      </w:r>
    </w:p>
    <w:p w:rsidR="00A43A8A" w:rsidRDefault="00A1470B" w:rsidP="002115B4">
      <w:pPr>
        <w:spacing w:after="0" w:line="240" w:lineRule="auto"/>
        <w:ind w:firstLine="709"/>
        <w:jc w:val="both"/>
        <w:rPr>
          <w:rFonts w:ascii="Times New Roman" w:hAnsi="Times New Roman"/>
          <w:lang w:val="uk-UA"/>
        </w:rPr>
      </w:pPr>
      <w:r>
        <w:rPr>
          <w:rFonts w:ascii="Times New Roman" w:hAnsi="Times New Roman"/>
          <w:lang w:val="uk-UA"/>
        </w:rPr>
        <w:t>3. </w:t>
      </w:r>
      <w:r w:rsidR="00B859EC">
        <w:rPr>
          <w:rFonts w:ascii="Times New Roman" w:hAnsi="Times New Roman"/>
          <w:lang w:val="uk-UA"/>
        </w:rPr>
        <w:t xml:space="preserve">Наявність </w:t>
      </w:r>
      <w:r w:rsidR="00B859EC" w:rsidRPr="00D121D1">
        <w:rPr>
          <w:rFonts w:ascii="Times New Roman" w:hAnsi="Times New Roman"/>
          <w:lang w:val="uk-UA"/>
        </w:rPr>
        <w:t>специфі</w:t>
      </w:r>
      <w:r w:rsidR="00B859EC">
        <w:rPr>
          <w:rFonts w:ascii="Times New Roman" w:hAnsi="Times New Roman"/>
          <w:lang w:val="uk-UA"/>
        </w:rPr>
        <w:t>чних вимог щодо організації</w:t>
      </w:r>
      <w:r w:rsidR="00B859EC" w:rsidRPr="00D121D1">
        <w:rPr>
          <w:rFonts w:ascii="Times New Roman" w:hAnsi="Times New Roman"/>
          <w:lang w:val="uk-UA"/>
        </w:rPr>
        <w:t xml:space="preserve"> діяльності із забезпечення законності надання </w:t>
      </w:r>
      <w:r w:rsidR="00B859EC">
        <w:rPr>
          <w:rFonts w:ascii="Times New Roman" w:hAnsi="Times New Roman"/>
          <w:lang w:val="uk-UA"/>
        </w:rPr>
        <w:t>досліджуваних</w:t>
      </w:r>
      <w:r w:rsidR="00B859EC" w:rsidRPr="00D121D1">
        <w:rPr>
          <w:rFonts w:ascii="Times New Roman" w:hAnsi="Times New Roman"/>
          <w:lang w:val="uk-UA"/>
        </w:rPr>
        <w:t xml:space="preserve"> послуг</w:t>
      </w:r>
      <w:r w:rsidR="00B859EC">
        <w:rPr>
          <w:rFonts w:ascii="Times New Roman" w:hAnsi="Times New Roman"/>
          <w:lang w:val="uk-UA"/>
        </w:rPr>
        <w:t xml:space="preserve">, проведення адміністративної реформи зумовлюють вдосконалення системи розподілу компетенції органів публічної влади. Тому стосовно досліджуваної сфери поряд із усталеними критеріями слід застосовувати такі, як: </w:t>
      </w:r>
      <w:r w:rsidR="00B859EC" w:rsidRPr="00D121D1">
        <w:rPr>
          <w:rFonts w:ascii="Times New Roman" w:hAnsi="Times New Roman"/>
          <w:lang w:val="uk-UA"/>
        </w:rPr>
        <w:t xml:space="preserve">відомча належність суб’єкта надання </w:t>
      </w:r>
      <w:r w:rsidR="00B859EC">
        <w:rPr>
          <w:rFonts w:ascii="Times New Roman" w:hAnsi="Times New Roman"/>
          <w:lang w:val="uk-UA"/>
        </w:rPr>
        <w:t>досліджуваних</w:t>
      </w:r>
      <w:r w:rsidR="00B859EC" w:rsidRPr="00D121D1">
        <w:rPr>
          <w:rFonts w:ascii="Times New Roman" w:hAnsi="Times New Roman"/>
          <w:lang w:val="uk-UA"/>
        </w:rPr>
        <w:t xml:space="preserve"> послуг</w:t>
      </w:r>
      <w:r w:rsidR="00B859EC">
        <w:rPr>
          <w:rFonts w:ascii="Times New Roman" w:hAnsi="Times New Roman"/>
          <w:lang w:val="uk-UA"/>
        </w:rPr>
        <w:t>;</w:t>
      </w:r>
      <w:r w:rsidR="00B859EC" w:rsidRPr="00D121D1">
        <w:rPr>
          <w:rFonts w:ascii="Times New Roman" w:hAnsi="Times New Roman"/>
          <w:lang w:val="uk-UA"/>
        </w:rPr>
        <w:t xml:space="preserve"> значення наслідків надання адмініс</w:t>
      </w:r>
      <w:r w:rsidR="002115B4">
        <w:rPr>
          <w:rFonts w:ascii="Times New Roman" w:hAnsi="Times New Roman"/>
          <w:lang w:val="uk-UA"/>
        </w:rPr>
        <w:t xml:space="preserve">тративної послуги за територією; </w:t>
      </w:r>
      <w:r w:rsidR="00B859EC" w:rsidRPr="00D121D1">
        <w:rPr>
          <w:rFonts w:ascii="Times New Roman" w:hAnsi="Times New Roman"/>
          <w:lang w:val="uk-UA"/>
        </w:rPr>
        <w:t>характер управлінських зв’язків між вказаним суб’єктом та суб’єктом надання адміністративної послуги</w:t>
      </w:r>
      <w:r w:rsidR="00B859EC" w:rsidRPr="004713BD">
        <w:rPr>
          <w:rFonts w:ascii="Times New Roman" w:hAnsi="Times New Roman"/>
          <w:lang w:val="uk-UA"/>
        </w:rPr>
        <w:t>;</w:t>
      </w:r>
      <w:r w:rsidR="00B859EC">
        <w:rPr>
          <w:rFonts w:ascii="Times New Roman" w:hAnsi="Times New Roman"/>
          <w:lang w:val="uk-UA"/>
        </w:rPr>
        <w:t xml:space="preserve"> </w:t>
      </w:r>
      <w:r w:rsidR="00B859EC" w:rsidRPr="0006780F">
        <w:rPr>
          <w:rFonts w:ascii="Times New Roman" w:hAnsi="Times New Roman"/>
          <w:lang w:val="uk-UA"/>
        </w:rPr>
        <w:t>необхідність застосування спеці</w:t>
      </w:r>
      <w:r w:rsidR="00B859EC">
        <w:rPr>
          <w:rFonts w:ascii="Times New Roman" w:hAnsi="Times New Roman"/>
          <w:lang w:val="uk-UA"/>
        </w:rPr>
        <w:t>алізова</w:t>
      </w:r>
      <w:r w:rsidR="00B859EC" w:rsidRPr="0006780F">
        <w:rPr>
          <w:rFonts w:ascii="Times New Roman" w:hAnsi="Times New Roman"/>
          <w:lang w:val="uk-UA"/>
        </w:rPr>
        <w:t>них знань для надання певної адміністративної послуги.</w:t>
      </w:r>
      <w:r w:rsidR="00B859EC">
        <w:rPr>
          <w:rFonts w:ascii="Times New Roman" w:hAnsi="Times New Roman"/>
          <w:lang w:val="uk-UA"/>
        </w:rPr>
        <w:t xml:space="preserve"> </w:t>
      </w:r>
    </w:p>
    <w:p w:rsidR="00A1470B" w:rsidRPr="000500C7" w:rsidRDefault="00A1470B" w:rsidP="00896A5C">
      <w:pPr>
        <w:spacing w:after="0" w:line="240" w:lineRule="auto"/>
        <w:ind w:firstLine="709"/>
        <w:jc w:val="both"/>
        <w:rPr>
          <w:rFonts w:ascii="Times New Roman" w:hAnsi="Times New Roman"/>
          <w:lang w:val="uk-UA"/>
        </w:rPr>
      </w:pPr>
      <w:r>
        <w:rPr>
          <w:rFonts w:ascii="Times New Roman" w:hAnsi="Times New Roman"/>
          <w:lang w:val="uk-UA"/>
        </w:rPr>
        <w:t>4. </w:t>
      </w:r>
      <w:r w:rsidRPr="000500C7">
        <w:rPr>
          <w:rFonts w:ascii="Times New Roman" w:hAnsi="Times New Roman"/>
          <w:lang w:val="uk-UA"/>
        </w:rPr>
        <w:t xml:space="preserve">Суб’єктів адміністративних правовідносин у сфері надання адміністративних послуг у галузі містобудування необхідно розглядати у вузькому та широкому сенсі. У вузькому сенсі ними є суб’єкти лише тих </w:t>
      </w:r>
      <w:r w:rsidRPr="000500C7">
        <w:rPr>
          <w:rFonts w:ascii="Times New Roman" w:hAnsi="Times New Roman"/>
          <w:lang w:val="uk-UA"/>
        </w:rPr>
        <w:lastRenderedPageBreak/>
        <w:t>відносин, які мають своїм об’єктом рішення, дії щодо надання вказаних послуг. У широкому сенсі ними є суб’єкти також тих відносин, об’єктом яких є рішення, дії щодо забезпечення можливості</w:t>
      </w:r>
      <w:r>
        <w:rPr>
          <w:rFonts w:ascii="Times New Roman" w:hAnsi="Times New Roman"/>
          <w:lang w:val="uk-UA"/>
        </w:rPr>
        <w:t xml:space="preserve"> належного</w:t>
      </w:r>
      <w:r w:rsidRPr="000500C7">
        <w:rPr>
          <w:rFonts w:ascii="Times New Roman" w:hAnsi="Times New Roman"/>
          <w:lang w:val="uk-UA"/>
        </w:rPr>
        <w:t xml:space="preserve"> існування </w:t>
      </w:r>
      <w:r w:rsidR="00A46291">
        <w:rPr>
          <w:rFonts w:ascii="Times New Roman" w:hAnsi="Times New Roman"/>
          <w:lang w:val="uk-UA"/>
        </w:rPr>
        <w:t>зазначених</w:t>
      </w:r>
      <w:r w:rsidRPr="000500C7">
        <w:rPr>
          <w:rFonts w:ascii="Times New Roman" w:hAnsi="Times New Roman"/>
          <w:lang w:val="uk-UA"/>
        </w:rPr>
        <w:t xml:space="preserve"> відносин, зокрема – щодо забезпечення законності надання послуг. За критерієм</w:t>
      </w:r>
      <w:r>
        <w:rPr>
          <w:rFonts w:ascii="Times New Roman" w:hAnsi="Times New Roman"/>
          <w:lang w:val="uk-UA"/>
        </w:rPr>
        <w:t xml:space="preserve"> </w:t>
      </w:r>
      <w:r w:rsidRPr="000500C7">
        <w:rPr>
          <w:rFonts w:ascii="Times New Roman" w:hAnsi="Times New Roman"/>
          <w:lang w:val="uk-UA"/>
        </w:rPr>
        <w:t>застосовуваного способу забезпечення законності суб’єктів забезпечення законності надання адміністративних послуг у галузі містобудування можливо поділити на суб’єктів, які застосовують переважно: контроль (нагляд); інші способи забезпечення законності (утворення економічн</w:t>
      </w:r>
      <w:r w:rsidR="00DC392D">
        <w:rPr>
          <w:rFonts w:ascii="Times New Roman" w:hAnsi="Times New Roman"/>
          <w:lang w:val="uk-UA"/>
        </w:rPr>
        <w:t>ого</w:t>
      </w:r>
      <w:r w:rsidRPr="000500C7">
        <w:rPr>
          <w:rFonts w:ascii="Times New Roman" w:hAnsi="Times New Roman"/>
          <w:lang w:val="uk-UA"/>
        </w:rPr>
        <w:t xml:space="preserve"> </w:t>
      </w:r>
      <w:r w:rsidR="004713BD" w:rsidRPr="000500C7">
        <w:rPr>
          <w:rFonts w:ascii="Times New Roman" w:hAnsi="Times New Roman"/>
          <w:lang w:val="uk-UA"/>
        </w:rPr>
        <w:t>підґрунт</w:t>
      </w:r>
      <w:r w:rsidR="00DC392D">
        <w:rPr>
          <w:rFonts w:ascii="Times New Roman" w:hAnsi="Times New Roman"/>
          <w:lang w:val="uk-UA"/>
        </w:rPr>
        <w:t>я</w:t>
      </w:r>
      <w:r w:rsidRPr="000500C7">
        <w:rPr>
          <w:rFonts w:ascii="Times New Roman" w:hAnsi="Times New Roman"/>
          <w:lang w:val="uk-UA"/>
        </w:rPr>
        <w:t xml:space="preserve"> правомірної поведінки, переконання, утворення моральних стимулів). Суб’єктів першої групи за характером виконуваних завдань можна поділити на суб’єктів, для яких забезпечення законності надання </w:t>
      </w:r>
      <w:r w:rsidRPr="004C2A29">
        <w:rPr>
          <w:rFonts w:ascii="Times New Roman" w:hAnsi="Times New Roman"/>
          <w:lang w:val="uk-UA"/>
        </w:rPr>
        <w:t>вказаних послуг є: одним з основних напрямків діяльності</w:t>
      </w:r>
      <w:r w:rsidR="002115B4" w:rsidRPr="004C2A29">
        <w:rPr>
          <w:rFonts w:ascii="Times New Roman" w:hAnsi="Times New Roman"/>
          <w:lang w:val="uk-UA"/>
        </w:rPr>
        <w:t xml:space="preserve"> (керівник підрозділу</w:t>
      </w:r>
      <w:r w:rsidR="00006E7B" w:rsidRPr="004C2A29">
        <w:rPr>
          <w:rFonts w:ascii="Times New Roman" w:hAnsi="Times New Roman"/>
          <w:lang w:val="uk-UA"/>
        </w:rPr>
        <w:t>, адміністратор ЦНАП</w:t>
      </w:r>
      <w:r w:rsidR="002115B4" w:rsidRPr="004C2A29">
        <w:rPr>
          <w:rFonts w:ascii="Times New Roman" w:hAnsi="Times New Roman"/>
          <w:lang w:val="uk-UA"/>
        </w:rPr>
        <w:t>)</w:t>
      </w:r>
      <w:r w:rsidRPr="004C2A29">
        <w:rPr>
          <w:rFonts w:ascii="Times New Roman" w:hAnsi="Times New Roman"/>
          <w:lang w:val="uk-UA"/>
        </w:rPr>
        <w:t>; частиною виконання своїх загальних завдань та функцій</w:t>
      </w:r>
      <w:r w:rsidR="00F65275" w:rsidRPr="004C2A29">
        <w:rPr>
          <w:rFonts w:ascii="Times New Roman" w:hAnsi="Times New Roman"/>
          <w:lang w:val="uk-UA"/>
        </w:rPr>
        <w:t xml:space="preserve"> (суд</w:t>
      </w:r>
      <w:r w:rsidR="00006E7B" w:rsidRPr="004C2A29">
        <w:rPr>
          <w:rFonts w:ascii="Times New Roman" w:hAnsi="Times New Roman"/>
          <w:lang w:val="uk-UA"/>
        </w:rPr>
        <w:t>, органи Національної поліції</w:t>
      </w:r>
      <w:r w:rsidR="00F65275" w:rsidRPr="004C2A29">
        <w:rPr>
          <w:rFonts w:ascii="Times New Roman" w:hAnsi="Times New Roman"/>
          <w:lang w:val="uk-UA"/>
        </w:rPr>
        <w:t>)</w:t>
      </w:r>
      <w:r w:rsidRPr="004C2A29">
        <w:rPr>
          <w:rFonts w:ascii="Times New Roman" w:hAnsi="Times New Roman"/>
          <w:lang w:val="uk-UA"/>
        </w:rPr>
        <w:t>. Для суб’єктів першої групи характерною є наявність адміністративних правовідносин із підконтрольним (піднаглядним) об’єктом. До другої групи слід віднести суб’єктів, які не вступають безпосередньо у адміністративні відносини із суб’єктами надання адміністративних послуг у галузі містобудування, але своєю діяльністю сприяють зміцненню законності їх надання, реалізуючи загальні та спеціальні гарантії законності. Вказана класифікація є умовною, оскільки належне виконання кожним суб’єктом своїх повноважень щодо забезпечення законності в рамках</w:t>
      </w:r>
      <w:r w:rsidRPr="000500C7">
        <w:rPr>
          <w:rFonts w:ascii="Times New Roman" w:hAnsi="Times New Roman"/>
          <w:lang w:val="uk-UA"/>
        </w:rPr>
        <w:t xml:space="preserve"> конкретних адміністративних правовідносин має також має певний вплив на забезпечення законності загалом. Тому суб’єкти першої групи з певною долею умовності можуть бути одночасно віднесені і до другої. </w:t>
      </w:r>
    </w:p>
    <w:p w:rsidR="00A1470B" w:rsidRPr="000500C7" w:rsidRDefault="00A1470B" w:rsidP="00896A5C">
      <w:pPr>
        <w:spacing w:after="0" w:line="240" w:lineRule="auto"/>
        <w:ind w:firstLine="709"/>
        <w:jc w:val="both"/>
        <w:rPr>
          <w:rFonts w:ascii="Times New Roman" w:hAnsi="Times New Roman"/>
          <w:lang w:val="uk-UA"/>
        </w:rPr>
      </w:pPr>
      <w:r>
        <w:rPr>
          <w:rFonts w:ascii="Times New Roman" w:hAnsi="Times New Roman"/>
          <w:lang w:val="uk-UA"/>
        </w:rPr>
        <w:t>5. </w:t>
      </w:r>
      <w:r w:rsidR="00DD32FA">
        <w:rPr>
          <w:rFonts w:ascii="Times New Roman" w:hAnsi="Times New Roman"/>
          <w:lang w:val="uk-UA"/>
        </w:rPr>
        <w:t>За</w:t>
      </w:r>
      <w:r w:rsidRPr="000500C7">
        <w:rPr>
          <w:rFonts w:ascii="Times New Roman" w:hAnsi="Times New Roman"/>
          <w:lang w:val="uk-UA"/>
        </w:rPr>
        <w:t xml:space="preserve"> критерієм засобів та порядку збору інформації</w:t>
      </w:r>
      <w:r w:rsidR="00DD32FA">
        <w:rPr>
          <w:rFonts w:ascii="Times New Roman" w:hAnsi="Times New Roman"/>
          <w:lang w:val="uk-UA"/>
        </w:rPr>
        <w:t>, що застосовуються</w:t>
      </w:r>
      <w:r w:rsidRPr="000500C7">
        <w:rPr>
          <w:rFonts w:ascii="Times New Roman" w:hAnsi="Times New Roman"/>
          <w:lang w:val="uk-UA"/>
        </w:rPr>
        <w:t xml:space="preserve"> при наданні конкретної</w:t>
      </w:r>
      <w:r w:rsidR="00DD32FA">
        <w:rPr>
          <w:rFonts w:ascii="Times New Roman" w:hAnsi="Times New Roman"/>
          <w:lang w:val="uk-UA"/>
        </w:rPr>
        <w:t xml:space="preserve"> послуги адміністративні послуги у галузі містобудування можливо поділити на дві групи:</w:t>
      </w:r>
      <w:r w:rsidRPr="000500C7">
        <w:rPr>
          <w:rFonts w:ascii="Times New Roman" w:hAnsi="Times New Roman"/>
          <w:lang w:val="uk-UA"/>
        </w:rPr>
        <w:t xml:space="preserve"> послуги, які потребують додаткового збирання інформації, проведення спеціальних досліджень </w:t>
      </w:r>
      <w:r>
        <w:rPr>
          <w:rFonts w:ascii="Times New Roman" w:hAnsi="Times New Roman"/>
          <w:lang w:val="uk-UA"/>
        </w:rPr>
        <w:t xml:space="preserve">або </w:t>
      </w:r>
      <w:r w:rsidRPr="000500C7">
        <w:rPr>
          <w:rFonts w:ascii="Times New Roman" w:hAnsi="Times New Roman"/>
          <w:lang w:val="uk-UA"/>
        </w:rPr>
        <w:t>експертиз (</w:t>
      </w:r>
      <w:r w:rsidRPr="00FC25A9">
        <w:rPr>
          <w:rFonts w:ascii="Times New Roman" w:hAnsi="Times New Roman"/>
          <w:lang w:val="uk-UA"/>
        </w:rPr>
        <w:t>видача будівельного паспорта</w:t>
      </w:r>
      <w:r w:rsidRPr="000500C7">
        <w:rPr>
          <w:rFonts w:ascii="Times New Roman" w:hAnsi="Times New Roman"/>
          <w:lang w:val="uk-UA"/>
        </w:rPr>
        <w:t xml:space="preserve">) та послуги, що можуть бути надані виключно на підставі інформації, наданої суб’єктом звернення. </w:t>
      </w:r>
      <w:r w:rsidR="00B37A61">
        <w:rPr>
          <w:rFonts w:ascii="Times New Roman" w:hAnsi="Times New Roman"/>
          <w:lang w:val="uk-UA"/>
        </w:rPr>
        <w:t>Складність відповідних процедур безпосередньо впливає на організацію забезпечення законності надання відповідних послуг.</w:t>
      </w:r>
    </w:p>
    <w:p w:rsidR="00A1470B" w:rsidRPr="000500C7" w:rsidRDefault="00A1470B" w:rsidP="00896A5C">
      <w:pPr>
        <w:spacing w:after="0" w:line="240" w:lineRule="auto"/>
        <w:ind w:firstLine="709"/>
        <w:jc w:val="both"/>
        <w:rPr>
          <w:rFonts w:ascii="Times New Roman" w:hAnsi="Times New Roman"/>
          <w:lang w:val="uk-UA"/>
        </w:rPr>
      </w:pPr>
      <w:r>
        <w:rPr>
          <w:rFonts w:ascii="Times New Roman" w:hAnsi="Times New Roman"/>
          <w:lang w:val="uk-UA"/>
        </w:rPr>
        <w:t>6. </w:t>
      </w:r>
      <w:r w:rsidRPr="000500C7">
        <w:rPr>
          <w:rFonts w:ascii="Times New Roman" w:hAnsi="Times New Roman"/>
          <w:lang w:val="uk-UA"/>
        </w:rPr>
        <w:t xml:space="preserve">З урахуванням специфічних вимог до надання окремих адміністративних послуг у </w:t>
      </w:r>
      <w:r w:rsidR="00376B57">
        <w:rPr>
          <w:rFonts w:ascii="Times New Roman" w:hAnsi="Times New Roman"/>
          <w:lang w:val="uk-UA"/>
        </w:rPr>
        <w:t>галузі</w:t>
      </w:r>
      <w:r w:rsidRPr="000500C7">
        <w:rPr>
          <w:rFonts w:ascii="Times New Roman" w:hAnsi="Times New Roman"/>
          <w:lang w:val="uk-UA"/>
        </w:rPr>
        <w:t xml:space="preserve"> містобудування (необхідність здійснення, в окремих випадках, складних та коштовних експертиз, досліджень</w:t>
      </w:r>
      <w:r>
        <w:rPr>
          <w:rFonts w:ascii="Times New Roman" w:hAnsi="Times New Roman"/>
          <w:lang w:val="uk-UA"/>
        </w:rPr>
        <w:t>, що потребують володіння спеціальними знаннями</w:t>
      </w:r>
      <w:r w:rsidRPr="000500C7">
        <w:rPr>
          <w:rFonts w:ascii="Times New Roman" w:hAnsi="Times New Roman"/>
          <w:lang w:val="uk-UA"/>
        </w:rPr>
        <w:t>), в рамках критерію результативності їх надання особливого значення набуває</w:t>
      </w:r>
      <w:r>
        <w:rPr>
          <w:rFonts w:ascii="Times New Roman" w:hAnsi="Times New Roman"/>
          <w:lang w:val="uk-UA"/>
        </w:rPr>
        <w:t xml:space="preserve"> вимога щодо</w:t>
      </w:r>
      <w:r w:rsidRPr="000500C7">
        <w:rPr>
          <w:rFonts w:ascii="Times New Roman" w:hAnsi="Times New Roman"/>
          <w:lang w:val="uk-UA"/>
        </w:rPr>
        <w:t xml:space="preserve"> належн</w:t>
      </w:r>
      <w:r>
        <w:rPr>
          <w:rFonts w:ascii="Times New Roman" w:hAnsi="Times New Roman"/>
          <w:lang w:val="uk-UA"/>
        </w:rPr>
        <w:t>ої</w:t>
      </w:r>
      <w:r w:rsidRPr="000500C7">
        <w:rPr>
          <w:rFonts w:ascii="Times New Roman" w:hAnsi="Times New Roman"/>
          <w:lang w:val="uk-UA"/>
        </w:rPr>
        <w:t xml:space="preserve"> кваліфікаці</w:t>
      </w:r>
      <w:r>
        <w:rPr>
          <w:rFonts w:ascii="Times New Roman" w:hAnsi="Times New Roman"/>
          <w:lang w:val="uk-UA"/>
        </w:rPr>
        <w:t>ї</w:t>
      </w:r>
      <w:r w:rsidRPr="000500C7">
        <w:rPr>
          <w:rFonts w:ascii="Times New Roman" w:hAnsi="Times New Roman"/>
          <w:lang w:val="uk-UA"/>
        </w:rPr>
        <w:t xml:space="preserve"> особи, яка здійснює відповідні дослідження та експертизи в рамках надання таких послуг. Тому стосовно таких послуг доцільно в рамках критерію результативності їх надання виділяти таку вимогу, як компетентність особи, яка надає ці послуги. Вказане зумовлює </w:t>
      </w:r>
      <w:r>
        <w:rPr>
          <w:rFonts w:ascii="Times New Roman" w:hAnsi="Times New Roman"/>
          <w:lang w:val="uk-UA"/>
        </w:rPr>
        <w:t xml:space="preserve">наявність відповідних кваліфікаційних </w:t>
      </w:r>
      <w:r w:rsidRPr="000500C7">
        <w:rPr>
          <w:rFonts w:ascii="Times New Roman" w:hAnsi="Times New Roman"/>
          <w:lang w:val="uk-UA"/>
        </w:rPr>
        <w:t xml:space="preserve">вимог також </w:t>
      </w:r>
      <w:r>
        <w:rPr>
          <w:rFonts w:ascii="Times New Roman" w:hAnsi="Times New Roman"/>
          <w:lang w:val="uk-UA"/>
        </w:rPr>
        <w:t>що</w:t>
      </w:r>
      <w:r w:rsidRPr="000500C7">
        <w:rPr>
          <w:rFonts w:ascii="Times New Roman" w:hAnsi="Times New Roman"/>
          <w:lang w:val="uk-UA"/>
        </w:rPr>
        <w:t xml:space="preserve">до посадових осіб суб’єктів забезпечення законності надання адміністративних послуг, що є </w:t>
      </w:r>
      <w:r w:rsidRPr="000500C7">
        <w:rPr>
          <w:rFonts w:ascii="Times New Roman" w:hAnsi="Times New Roman"/>
          <w:lang w:val="uk-UA"/>
        </w:rPr>
        <w:lastRenderedPageBreak/>
        <w:t xml:space="preserve">особливо актуальним </w:t>
      </w:r>
      <w:r>
        <w:rPr>
          <w:rFonts w:ascii="Times New Roman" w:hAnsi="Times New Roman"/>
          <w:lang w:val="uk-UA"/>
        </w:rPr>
        <w:t>стосовно посадових осіб</w:t>
      </w:r>
      <w:r w:rsidRPr="000500C7">
        <w:rPr>
          <w:rFonts w:ascii="Times New Roman" w:hAnsi="Times New Roman"/>
          <w:lang w:val="uk-UA"/>
        </w:rPr>
        <w:t xml:space="preserve"> органів місцевого самоврядування. </w:t>
      </w:r>
    </w:p>
    <w:p w:rsidR="009179BB" w:rsidRPr="00B37A61" w:rsidRDefault="00A1470B" w:rsidP="00896A5C">
      <w:pPr>
        <w:spacing w:after="0" w:line="240" w:lineRule="auto"/>
        <w:ind w:firstLine="709"/>
        <w:jc w:val="both"/>
        <w:rPr>
          <w:rFonts w:ascii="Times New Roman" w:hAnsi="Times New Roman"/>
          <w:lang w:val="uk-UA"/>
        </w:rPr>
      </w:pPr>
      <w:r>
        <w:rPr>
          <w:rFonts w:ascii="Times New Roman" w:hAnsi="Times New Roman"/>
          <w:lang w:val="uk-UA"/>
        </w:rPr>
        <w:t>7. </w:t>
      </w:r>
      <w:r w:rsidR="009179BB">
        <w:rPr>
          <w:rFonts w:ascii="Times New Roman" w:hAnsi="Times New Roman"/>
          <w:lang w:val="uk-UA"/>
        </w:rPr>
        <w:t xml:space="preserve">За </w:t>
      </w:r>
      <w:r w:rsidR="00F7523F">
        <w:rPr>
          <w:rFonts w:ascii="Times New Roman" w:hAnsi="Times New Roman"/>
          <w:lang w:val="uk-UA"/>
        </w:rPr>
        <w:t xml:space="preserve">критерієм сфери містобудівної діяльності, в якій вони надаються слід розрізняти основні та забезпечувальні адміністративні послуги. Основні пов’язані із конкретним об’єктом будівництва (видача містобудівних умов та обмежень). Забезпечувальні – із здійсненням освітньої, наукової діяльності, визначених законом видів господарської діяльності у галузі містобудування. </w:t>
      </w:r>
      <w:r w:rsidR="00B37A61" w:rsidRPr="00B37A61">
        <w:rPr>
          <w:rFonts w:ascii="Times New Roman" w:hAnsi="Times New Roman"/>
          <w:lang w:val="uk-UA"/>
        </w:rPr>
        <w:t>Забезпечення законності надання вказаних видів послуг потребує застосування різних суб’єктів забезпечення законності, в тому числі вимог до них, а також способів забезпечення законності</w:t>
      </w:r>
      <w:r w:rsidR="00F7523F" w:rsidRPr="00B37A61">
        <w:rPr>
          <w:rFonts w:ascii="Times New Roman" w:hAnsi="Times New Roman"/>
          <w:lang w:val="uk-UA"/>
        </w:rPr>
        <w:t xml:space="preserve"> </w:t>
      </w:r>
    </w:p>
    <w:p w:rsidR="00B61498" w:rsidRPr="0093556B" w:rsidRDefault="00A1470B" w:rsidP="00896A5C">
      <w:pPr>
        <w:spacing w:after="0" w:line="240" w:lineRule="auto"/>
        <w:ind w:firstLine="709"/>
        <w:jc w:val="both"/>
        <w:rPr>
          <w:rFonts w:ascii="Times New Roman" w:hAnsi="Times New Roman"/>
          <w:lang w:val="uk-UA"/>
        </w:rPr>
      </w:pPr>
      <w:r w:rsidRPr="00172D1C">
        <w:rPr>
          <w:rFonts w:ascii="Times New Roman" w:hAnsi="Times New Roman"/>
          <w:lang w:val="uk-UA"/>
        </w:rPr>
        <w:t>8.</w:t>
      </w:r>
      <w:r>
        <w:rPr>
          <w:rFonts w:ascii="Times New Roman" w:hAnsi="Times New Roman"/>
          <w:lang w:val="en-US"/>
        </w:rPr>
        <w:t> </w:t>
      </w:r>
      <w:r w:rsidRPr="0093556B">
        <w:rPr>
          <w:rFonts w:ascii="Times New Roman" w:hAnsi="Times New Roman"/>
          <w:lang w:val="uk-UA"/>
        </w:rPr>
        <w:t xml:space="preserve">На сьогоднішній день надання значної частини адміністративних послуг у галузі містобудування зумовлює необхідність звернень </w:t>
      </w:r>
      <w:r w:rsidR="00B61498" w:rsidRPr="0093556B">
        <w:rPr>
          <w:rFonts w:ascii="Times New Roman" w:hAnsi="Times New Roman"/>
          <w:lang w:val="uk-UA"/>
        </w:rPr>
        <w:t>суб’єктів</w:t>
      </w:r>
      <w:r w:rsidRPr="0093556B">
        <w:rPr>
          <w:rFonts w:ascii="Times New Roman" w:hAnsi="Times New Roman"/>
          <w:lang w:val="uk-UA"/>
        </w:rPr>
        <w:t xml:space="preserve"> їх надання до інших органів державної влади, місцевого самоврядування із метою отримання відповідної інформації. Аналогічне стосується вчинення дій (рішень)</w:t>
      </w:r>
      <w:r w:rsidR="00C365A4" w:rsidRPr="0093556B">
        <w:rPr>
          <w:rFonts w:ascii="Times New Roman" w:hAnsi="Times New Roman"/>
          <w:lang w:val="uk-UA"/>
        </w:rPr>
        <w:t xml:space="preserve"> щодо</w:t>
      </w:r>
      <w:r w:rsidRPr="0093556B">
        <w:rPr>
          <w:rFonts w:ascii="Times New Roman" w:hAnsi="Times New Roman"/>
          <w:lang w:val="uk-UA"/>
        </w:rPr>
        <w:t xml:space="preserve"> надання інформації (витягів, виписок, довідок тощо). Виходячи з місцевого характеру наслідків вчинення вказаних послуг та дій (рішень), перспективною є тенденція щодо передання повноважень із їх надання (вчинення) до органів місцевого самоврядування. Водночас, не викликає сумнівів доцільність закріплення повноважень держателів відповідних реєстрів та інших баз даних саме за органами виконавчої влади. За таких умов правовідносини між органами місцевого самоврядування як користувачами відповідних реєстрів та органами виконавчої влади як їх держателями доцільно врегульовувати за допомогою, зокрема організаційно-функціональних адміністративних договорів. З метою забезпечення законності діяльності сторін таких договорів важливою є розробка їх типових умов Міністерством економічного розвитку і торгівлі України. Специфічними способами забезпечення законності діяльності сторін таких адміністративних договорів можливо вказати заходи, визначені Ж.В. Завальною, що можуть здійснюватись у зв’язку із: забезпеченням виконання адміністративного договору (правові - видання спільних, забезпечувальних актів; організаційні – проведення контрольних перевірок (взаємних та контрольних), здійснення наглядових заходів, проведення спільних засідань робочих груп, комісій для прозорості ходу виконання адміністративного договору); невиконанням договору (застосування адміністративної реституції (повернення сторін в початкове становище), розірвання адміністративного договору (тягне припинення забезпечувального акта; припинення роботи спільних робочих груп, комісій). Крім того, вагомий попереджуючий вплив на поведінку сторін договору матиме </w:t>
      </w:r>
      <w:r w:rsidR="00751783" w:rsidRPr="0093556B">
        <w:rPr>
          <w:rFonts w:ascii="Times New Roman" w:hAnsi="Times New Roman"/>
          <w:lang w:val="uk-UA"/>
        </w:rPr>
        <w:t>саме</w:t>
      </w:r>
      <w:r w:rsidRPr="0093556B">
        <w:rPr>
          <w:rFonts w:ascii="Times New Roman" w:hAnsi="Times New Roman"/>
          <w:lang w:val="uk-UA"/>
        </w:rPr>
        <w:t xml:space="preserve"> закріплення вказаних заходів та умов їх застосуван</w:t>
      </w:r>
      <w:r w:rsidR="00B61498" w:rsidRPr="0093556B">
        <w:rPr>
          <w:rFonts w:ascii="Times New Roman" w:hAnsi="Times New Roman"/>
          <w:lang w:val="uk-UA"/>
        </w:rPr>
        <w:t>ня у адміністративному договорі.</w:t>
      </w:r>
    </w:p>
    <w:p w:rsidR="00A1470B" w:rsidRPr="000500C7" w:rsidRDefault="00A1470B" w:rsidP="00896A5C">
      <w:pPr>
        <w:spacing w:after="0" w:line="240" w:lineRule="auto"/>
        <w:ind w:firstLine="709"/>
        <w:jc w:val="both"/>
        <w:rPr>
          <w:rFonts w:ascii="Times New Roman" w:hAnsi="Times New Roman"/>
          <w:b/>
          <w:lang w:val="uk-UA"/>
        </w:rPr>
      </w:pPr>
      <w:r>
        <w:rPr>
          <w:rFonts w:ascii="Times New Roman" w:hAnsi="Times New Roman"/>
          <w:lang w:val="uk-UA"/>
        </w:rPr>
        <w:t>9. </w:t>
      </w:r>
      <w:r w:rsidR="00F12ED7" w:rsidRPr="00E00F92">
        <w:rPr>
          <w:rFonts w:ascii="Times New Roman" w:hAnsi="Times New Roman"/>
          <w:lang w:val="uk-UA"/>
        </w:rPr>
        <w:t xml:space="preserve">Судовий контроль як результат реалізації компетенції суб’єкта окремої гілки державної влади має набути особливого значення щодо забезпечення законності у відносинах щодо організації надання адміністративних послуг у галузі містобудування. Необхідність у такому захисті може виникати у випадках виникнення спорів, з приводу укладання, виконання, припинення, скасування чи визнання </w:t>
      </w:r>
      <w:proofErr w:type="spellStart"/>
      <w:r w:rsidR="00F12ED7" w:rsidRPr="00E00F92">
        <w:rPr>
          <w:rFonts w:ascii="Times New Roman" w:hAnsi="Times New Roman"/>
          <w:lang w:val="uk-UA"/>
        </w:rPr>
        <w:t>нечинними</w:t>
      </w:r>
      <w:proofErr w:type="spellEnd"/>
      <w:r w:rsidR="00F12ED7" w:rsidRPr="00E00F92">
        <w:rPr>
          <w:rFonts w:ascii="Times New Roman" w:hAnsi="Times New Roman"/>
          <w:lang w:val="uk-UA"/>
        </w:rPr>
        <w:t xml:space="preserve"> </w:t>
      </w:r>
      <w:r w:rsidR="00F12ED7" w:rsidRPr="00E00F92">
        <w:rPr>
          <w:rFonts w:ascii="Times New Roman" w:hAnsi="Times New Roman"/>
          <w:lang w:val="uk-UA"/>
        </w:rPr>
        <w:lastRenderedPageBreak/>
        <w:t>адміністративних договорів, що можуть укладатись між суб’єктами діяльності щодо надання адміністративних послуг, з метою організації своєї спільної діяльності. Прикладами способів відновлення законності  у таких випадках можуть стати: примушення до укладання адміністративного договору,</w:t>
      </w:r>
      <w:r w:rsidR="00F12ED7" w:rsidRPr="00E00F92">
        <w:rPr>
          <w:rFonts w:ascii="Times New Roman" w:hAnsi="Times New Roman"/>
          <w:b/>
          <w:lang w:val="uk-UA"/>
        </w:rPr>
        <w:t xml:space="preserve"> </w:t>
      </w:r>
      <w:r w:rsidR="00F12ED7" w:rsidRPr="00E00F92">
        <w:rPr>
          <w:rFonts w:ascii="Times New Roman" w:hAnsi="Times New Roman"/>
          <w:lang w:val="uk-UA"/>
        </w:rPr>
        <w:t>визнання адміністративного договору фіктивним,</w:t>
      </w:r>
      <w:r w:rsidR="00F12ED7" w:rsidRPr="00E00F92">
        <w:rPr>
          <w:rFonts w:ascii="Times New Roman" w:hAnsi="Times New Roman"/>
          <w:b/>
          <w:lang w:val="uk-UA"/>
        </w:rPr>
        <w:t xml:space="preserve"> </w:t>
      </w:r>
      <w:r w:rsidR="00F12ED7" w:rsidRPr="00E00F92">
        <w:rPr>
          <w:rFonts w:ascii="Times New Roman" w:hAnsi="Times New Roman"/>
          <w:lang w:val="uk-UA"/>
        </w:rPr>
        <w:t>зміна умов укладеного адміністративного договору, розірвання адміністративного договору. Водночас, на сьогодні право сторін таких договорів на звернення до адміністративного суду закріплене</w:t>
      </w:r>
      <w:r w:rsidR="00F12ED7" w:rsidRPr="004713BD">
        <w:rPr>
          <w:rFonts w:ascii="Times New Roman" w:hAnsi="Times New Roman"/>
          <w:lang w:val="uk-UA"/>
        </w:rPr>
        <w:t xml:space="preserve"> у законодавстві неповною мірою</w:t>
      </w:r>
      <w:r w:rsidR="00F12ED7">
        <w:rPr>
          <w:rFonts w:ascii="Times New Roman" w:hAnsi="Times New Roman"/>
          <w:lang w:val="uk-UA"/>
        </w:rPr>
        <w:t>.</w:t>
      </w:r>
    </w:p>
    <w:p w:rsidR="00FF3912" w:rsidRDefault="00A1470B" w:rsidP="00896A5C">
      <w:pPr>
        <w:spacing w:after="0" w:line="240" w:lineRule="auto"/>
        <w:ind w:firstLine="709"/>
        <w:jc w:val="both"/>
        <w:rPr>
          <w:rFonts w:ascii="Times New Roman" w:hAnsi="Times New Roman"/>
          <w:lang w:val="uk-UA"/>
        </w:rPr>
      </w:pPr>
      <w:r>
        <w:rPr>
          <w:rFonts w:ascii="Times New Roman" w:hAnsi="Times New Roman"/>
          <w:lang w:val="uk-UA"/>
        </w:rPr>
        <w:t>10. </w:t>
      </w:r>
      <w:r w:rsidR="00FF3912">
        <w:rPr>
          <w:rFonts w:ascii="Times New Roman" w:hAnsi="Times New Roman"/>
          <w:lang w:val="uk-UA"/>
        </w:rPr>
        <w:t>Забезпечення права особи на оскарження результатів надання адміністративної послуги, пов’язане, передусім, із забезпечення</w:t>
      </w:r>
      <w:r w:rsidR="00A27A20">
        <w:rPr>
          <w:rFonts w:ascii="Times New Roman" w:hAnsi="Times New Roman"/>
          <w:lang w:val="uk-UA"/>
        </w:rPr>
        <w:t>м</w:t>
      </w:r>
      <w:r w:rsidR="00FF3912">
        <w:rPr>
          <w:rFonts w:ascii="Times New Roman" w:hAnsi="Times New Roman"/>
          <w:lang w:val="uk-UA"/>
        </w:rPr>
        <w:t xml:space="preserve"> можливості звернення споживача адміністративної послуги із скаргою до адміністратора ЦНАП із подальшим переданням цієї скарги до суб’єкта розгляду. </w:t>
      </w:r>
      <w:r w:rsidR="004745CA">
        <w:rPr>
          <w:rFonts w:ascii="Times New Roman" w:hAnsi="Times New Roman"/>
          <w:lang w:val="uk-UA"/>
        </w:rPr>
        <w:t>Вказане випливає з складності на сьогоднішній день системи суб’єктів забезпечення законності надання адміністративних послуг у галузі містобудування та знаходженні цієї системи у стані реформування.</w:t>
      </w:r>
    </w:p>
    <w:p w:rsidR="004745CA" w:rsidRDefault="00A1470B" w:rsidP="00896A5C">
      <w:pPr>
        <w:spacing w:after="0" w:line="240" w:lineRule="auto"/>
        <w:ind w:firstLine="709"/>
        <w:jc w:val="both"/>
        <w:rPr>
          <w:rFonts w:ascii="Times New Roman" w:hAnsi="Times New Roman"/>
          <w:lang w:val="uk-UA"/>
        </w:rPr>
      </w:pPr>
      <w:r>
        <w:rPr>
          <w:rFonts w:ascii="Times New Roman" w:hAnsi="Times New Roman"/>
          <w:lang w:val="uk-UA"/>
        </w:rPr>
        <w:t>11. </w:t>
      </w:r>
      <w:r w:rsidR="004745CA" w:rsidRPr="00B61498">
        <w:rPr>
          <w:rFonts w:ascii="Times New Roman" w:hAnsi="Times New Roman"/>
          <w:lang w:val="uk-UA"/>
        </w:rPr>
        <w:t>Законодавство</w:t>
      </w:r>
      <w:r w:rsidR="004745CA">
        <w:rPr>
          <w:rFonts w:ascii="Times New Roman" w:hAnsi="Times New Roman"/>
          <w:lang w:val="uk-UA"/>
        </w:rPr>
        <w:t xml:space="preserve"> наділяє нотаріусів повноваженнями щодо зокрема, здійснення державної реєстрації речових прав на нерухоме майно. Вказана реєстраційна дія відповідає ознакам адміністративної послуги як за результатом надання, так і за процедурою вчинення (за окремими винятками, визначеними законодавством). </w:t>
      </w:r>
      <w:r w:rsidR="008A7E3E">
        <w:rPr>
          <w:rFonts w:ascii="Times New Roman" w:hAnsi="Times New Roman"/>
          <w:lang w:val="uk-UA"/>
        </w:rPr>
        <w:t xml:space="preserve">Тому слід </w:t>
      </w:r>
      <w:r w:rsidR="004745CA">
        <w:rPr>
          <w:rFonts w:ascii="Times New Roman" w:hAnsi="Times New Roman"/>
          <w:lang w:val="uk-UA"/>
        </w:rPr>
        <w:t xml:space="preserve">доповнити існуючий перелік суб’єктів надання адміністративних послуг, включивши до </w:t>
      </w:r>
      <w:r w:rsidR="008A7E3E">
        <w:rPr>
          <w:rFonts w:ascii="Times New Roman" w:hAnsi="Times New Roman"/>
          <w:lang w:val="uk-UA"/>
        </w:rPr>
        <w:t>нього</w:t>
      </w:r>
      <w:r w:rsidR="004745CA">
        <w:rPr>
          <w:rFonts w:ascii="Times New Roman" w:hAnsi="Times New Roman"/>
          <w:lang w:val="uk-UA"/>
        </w:rPr>
        <w:t xml:space="preserve"> нотаріусів. Вказане ставить питання щодо узгодження законодавства у сферах: надання адміністративних послуг, державної реєстрації прав на нерухоме майно, здійснення нотаріальної діяльності на засадах </w:t>
      </w:r>
      <w:proofErr w:type="spellStart"/>
      <w:r w:rsidR="008A7E3E">
        <w:rPr>
          <w:rFonts w:ascii="Times New Roman" w:hAnsi="Times New Roman"/>
          <w:lang w:val="uk-UA"/>
        </w:rPr>
        <w:t>визначенн</w:t>
      </w:r>
      <w:proofErr w:type="spellEnd"/>
      <w:r w:rsidR="004745CA">
        <w:rPr>
          <w:rFonts w:ascii="Times New Roman" w:hAnsi="Times New Roman"/>
          <w:lang w:val="uk-UA"/>
        </w:rPr>
        <w:t xml:space="preserve"> предмету регулювання як надання нотаріусами адміністративних послуг, зокрема у галузі містобудування.</w:t>
      </w:r>
    </w:p>
    <w:p w:rsidR="00840576" w:rsidRPr="000500C7" w:rsidRDefault="00A1470B" w:rsidP="00896A5C">
      <w:pPr>
        <w:spacing w:after="0" w:line="240" w:lineRule="auto"/>
        <w:ind w:firstLine="709"/>
        <w:jc w:val="both"/>
        <w:rPr>
          <w:rFonts w:ascii="Times New Roman" w:hAnsi="Times New Roman"/>
          <w:lang w:val="uk-UA"/>
        </w:rPr>
      </w:pPr>
      <w:r w:rsidRPr="000500C7">
        <w:rPr>
          <w:rFonts w:ascii="Times New Roman" w:hAnsi="Times New Roman"/>
          <w:lang w:val="uk-UA"/>
        </w:rPr>
        <w:t xml:space="preserve">12. Забезпечення законності надання адміністративних послуг у галузі містобудування вимагає вдосконалення в рівній мірі як законодавства стосовно діяльності щодо забезпечення законності (здійснення контрольної, наглядової діяльності тощо), так і законодавства стосовно власне надання вказаних послуг. В першому аспекті основним напрямом слід виділити вдосконалення правового регулювання існуючих адміністративних процедур діяльності щодо забезпечення законності </w:t>
      </w:r>
      <w:r w:rsidRPr="0093556B">
        <w:rPr>
          <w:rFonts w:ascii="Times New Roman" w:hAnsi="Times New Roman"/>
          <w:lang w:val="uk-UA"/>
        </w:rPr>
        <w:t xml:space="preserve">надання вказаних послуг, зокрема врегулювання процедур контролю за наданням вказаних послуг органами місцевого самоврядування. </w:t>
      </w:r>
      <w:r w:rsidR="00840576" w:rsidRPr="0093556B">
        <w:rPr>
          <w:rFonts w:ascii="Times New Roman" w:hAnsi="Times New Roman"/>
          <w:lang w:val="uk-UA"/>
        </w:rPr>
        <w:t>В другому аспекті необхідною є: уніфікація адміністративно-правових засад надання адміністративних послуг у галузі містобудування (уніфікація процедур надання вказаних послуг; закріплення галузевого характеру дозвільної системи у сфері господарської діяльності стосовно надання містобудівних адміністративних послуг; вичерпне закріплення на рівні закону усіх адміністративних послуг у сфері містобудування відповідно до вимог ст. 5 Закону «Про адміністративні послуги»); розроблення стандартів надання вказаних послуг з урахуванням їх специфіки щодо суб’єктів та критеріїв якості надання.</w:t>
      </w:r>
    </w:p>
    <w:p w:rsidR="00A1470B" w:rsidRPr="000500C7" w:rsidRDefault="00A1470B" w:rsidP="00896A5C">
      <w:pPr>
        <w:spacing w:after="0" w:line="240" w:lineRule="auto"/>
        <w:ind w:firstLine="709"/>
        <w:jc w:val="both"/>
        <w:rPr>
          <w:rFonts w:ascii="Times New Roman" w:hAnsi="Times New Roman"/>
          <w:lang w:val="uk-UA"/>
        </w:rPr>
      </w:pPr>
      <w:r w:rsidRPr="000500C7">
        <w:rPr>
          <w:rFonts w:ascii="Times New Roman" w:hAnsi="Times New Roman"/>
          <w:lang w:val="uk-UA"/>
        </w:rPr>
        <w:t>13. Ключовий вплив на забезпечення законності надання адміністративних послуг</w:t>
      </w:r>
      <w:r>
        <w:rPr>
          <w:rFonts w:ascii="Times New Roman" w:hAnsi="Times New Roman"/>
          <w:lang w:val="uk-UA"/>
        </w:rPr>
        <w:t xml:space="preserve"> у галузі містобудування</w:t>
      </w:r>
      <w:r w:rsidRPr="000500C7">
        <w:rPr>
          <w:rFonts w:ascii="Times New Roman" w:hAnsi="Times New Roman"/>
          <w:lang w:val="uk-UA"/>
        </w:rPr>
        <w:t xml:space="preserve"> справляє правозастосовна </w:t>
      </w:r>
      <w:r w:rsidRPr="000500C7">
        <w:rPr>
          <w:rFonts w:ascii="Times New Roman" w:hAnsi="Times New Roman"/>
          <w:lang w:val="uk-UA"/>
        </w:rPr>
        <w:lastRenderedPageBreak/>
        <w:t>діяльність уповноважених органів та посадових осіб. Це зумовлює необхідність приділення окремої уваги щодо напрямків вдосконалення правового регулювання, спрямованих на покращання вказаної діяльності: 1) розроблення типових форм адміністративних договорів, що мають укладатись між органами місцевого самоврядування – суб’єктами надання окремих адміністративних послуг</w:t>
      </w:r>
      <w:r w:rsidR="00751783">
        <w:rPr>
          <w:rFonts w:ascii="Times New Roman" w:hAnsi="Times New Roman"/>
          <w:lang w:val="uk-UA"/>
        </w:rPr>
        <w:t xml:space="preserve"> (вчинення прирівняних до них дій)</w:t>
      </w:r>
      <w:r w:rsidRPr="000500C7">
        <w:rPr>
          <w:rFonts w:ascii="Times New Roman" w:hAnsi="Times New Roman"/>
          <w:lang w:val="uk-UA"/>
        </w:rPr>
        <w:t xml:space="preserve"> у галузі містобудування та органами державної влади – з метою узгодження спільної діяльності; закріплення </w:t>
      </w:r>
      <w:r>
        <w:rPr>
          <w:rFonts w:ascii="Times New Roman" w:hAnsi="Times New Roman"/>
          <w:lang w:val="uk-UA"/>
        </w:rPr>
        <w:t>повноважень</w:t>
      </w:r>
      <w:r w:rsidRPr="000500C7">
        <w:rPr>
          <w:rFonts w:ascii="Times New Roman" w:hAnsi="Times New Roman"/>
          <w:lang w:val="uk-UA"/>
        </w:rPr>
        <w:t xml:space="preserve"> щодо</w:t>
      </w:r>
      <w:r w:rsidR="00751783">
        <w:rPr>
          <w:rFonts w:ascii="Times New Roman" w:hAnsi="Times New Roman"/>
          <w:lang w:val="uk-UA"/>
        </w:rPr>
        <w:t>:</w:t>
      </w:r>
      <w:r w:rsidRPr="000500C7">
        <w:rPr>
          <w:rFonts w:ascii="Times New Roman" w:hAnsi="Times New Roman"/>
          <w:lang w:val="uk-UA"/>
        </w:rPr>
        <w:t xml:space="preserve"> укладення таких договорів</w:t>
      </w:r>
      <w:r>
        <w:rPr>
          <w:rFonts w:ascii="Times New Roman" w:hAnsi="Times New Roman"/>
          <w:lang w:val="uk-UA"/>
        </w:rPr>
        <w:t>, звернення до адміністративного суду</w:t>
      </w:r>
      <w:r w:rsidRPr="008A621E">
        <w:rPr>
          <w:rFonts w:ascii="Times New Roman" w:hAnsi="Times New Roman"/>
          <w:lang w:val="uk-UA"/>
        </w:rPr>
        <w:t xml:space="preserve"> у зв’язку із порушенням їх умов</w:t>
      </w:r>
      <w:r w:rsidRPr="000500C7">
        <w:rPr>
          <w:rFonts w:ascii="Times New Roman" w:hAnsi="Times New Roman"/>
          <w:lang w:val="uk-UA"/>
        </w:rPr>
        <w:t xml:space="preserve">; 2) чітке розмежування компетенції суб’єктів забезпечення законності надання </w:t>
      </w:r>
      <w:r w:rsidR="00751783">
        <w:rPr>
          <w:rFonts w:ascii="Times New Roman" w:hAnsi="Times New Roman"/>
          <w:lang w:val="uk-UA"/>
        </w:rPr>
        <w:t>досліджув</w:t>
      </w:r>
      <w:r w:rsidR="00B61498">
        <w:rPr>
          <w:rFonts w:ascii="Times New Roman" w:hAnsi="Times New Roman"/>
          <w:lang w:val="uk-UA"/>
        </w:rPr>
        <w:t>аних адміністративних послуг</w:t>
      </w:r>
      <w:r w:rsidRPr="000500C7">
        <w:rPr>
          <w:rFonts w:ascii="Times New Roman" w:hAnsi="Times New Roman"/>
          <w:lang w:val="uk-UA"/>
        </w:rPr>
        <w:t xml:space="preserve">; 3) вдосконалення механізму оскарження рішень, дій (бездіяльності) </w:t>
      </w:r>
      <w:r w:rsidR="00B61498" w:rsidRPr="000500C7">
        <w:rPr>
          <w:rFonts w:ascii="Times New Roman" w:hAnsi="Times New Roman"/>
          <w:lang w:val="uk-UA"/>
        </w:rPr>
        <w:t>суб’єктів</w:t>
      </w:r>
      <w:r w:rsidRPr="000500C7">
        <w:rPr>
          <w:rFonts w:ascii="Times New Roman" w:hAnsi="Times New Roman"/>
          <w:lang w:val="uk-UA"/>
        </w:rPr>
        <w:t xml:space="preserve"> надання </w:t>
      </w:r>
      <w:r w:rsidR="00751783">
        <w:rPr>
          <w:rFonts w:ascii="Times New Roman" w:hAnsi="Times New Roman"/>
          <w:lang w:val="uk-UA"/>
        </w:rPr>
        <w:t>досліджув</w:t>
      </w:r>
      <w:r w:rsidRPr="000500C7">
        <w:rPr>
          <w:rFonts w:ascii="Times New Roman" w:hAnsi="Times New Roman"/>
          <w:lang w:val="uk-UA"/>
        </w:rPr>
        <w:t xml:space="preserve">аних адміністративних послуг, адміністраторів ЦНАП; 4) </w:t>
      </w:r>
      <w:r w:rsidRPr="000500C7">
        <w:rPr>
          <w:rFonts w:ascii="Times New Roman" w:hAnsi="Times New Roman"/>
          <w:color w:val="000000"/>
          <w:shd w:val="clear" w:color="auto" w:fill="FFFFFF"/>
          <w:lang w:val="uk-UA"/>
        </w:rPr>
        <w:t xml:space="preserve">видання роз’яснень чинного адміністративного законодавства, що застосовується суб’єктами забезпечення законності надання адміністративних послуг у сфері містобудування. </w:t>
      </w:r>
    </w:p>
    <w:p w:rsidR="002E423B" w:rsidRDefault="00A1470B" w:rsidP="00896A5C">
      <w:pPr>
        <w:spacing w:after="0" w:line="240" w:lineRule="auto"/>
        <w:ind w:firstLine="709"/>
        <w:jc w:val="both"/>
        <w:rPr>
          <w:rFonts w:ascii="Times New Roman" w:hAnsi="Times New Roman"/>
          <w:lang w:val="uk-UA"/>
        </w:rPr>
      </w:pPr>
      <w:r w:rsidRPr="000500C7">
        <w:rPr>
          <w:rFonts w:ascii="Times New Roman" w:hAnsi="Times New Roman"/>
          <w:lang w:val="uk-UA"/>
        </w:rPr>
        <w:t>14.</w:t>
      </w:r>
      <w:r w:rsidR="00DD609A">
        <w:rPr>
          <w:rFonts w:ascii="Times New Roman" w:hAnsi="Times New Roman"/>
          <w:lang w:val="uk-UA"/>
        </w:rPr>
        <w:t> </w:t>
      </w:r>
      <w:r w:rsidR="002E423B">
        <w:rPr>
          <w:rFonts w:ascii="Times New Roman" w:hAnsi="Times New Roman"/>
          <w:lang w:val="uk-UA"/>
        </w:rPr>
        <w:t xml:space="preserve">Актуальним є внесення конкретних зміни </w:t>
      </w:r>
      <w:r w:rsidR="002E423B" w:rsidRPr="000500C7">
        <w:rPr>
          <w:rFonts w:ascii="Times New Roman" w:hAnsi="Times New Roman"/>
          <w:lang w:val="uk-UA"/>
        </w:rPr>
        <w:t>до чинного адміністративного законодавства</w:t>
      </w:r>
      <w:r w:rsidR="002E423B">
        <w:rPr>
          <w:rFonts w:ascii="Times New Roman" w:hAnsi="Times New Roman"/>
          <w:lang w:val="uk-UA"/>
        </w:rPr>
        <w:t xml:space="preserve"> щодо: </w:t>
      </w:r>
      <w:r w:rsidR="002E423B" w:rsidRPr="000500C7">
        <w:rPr>
          <w:rFonts w:ascii="Times New Roman" w:hAnsi="Times New Roman"/>
          <w:lang w:val="uk-UA"/>
        </w:rPr>
        <w:t>розширення переліку суб’єктів надання адміністративних</w:t>
      </w:r>
      <w:r w:rsidR="002E423B">
        <w:rPr>
          <w:rFonts w:ascii="Times New Roman" w:hAnsi="Times New Roman"/>
          <w:lang w:val="uk-UA"/>
        </w:rPr>
        <w:t xml:space="preserve"> послуг; </w:t>
      </w:r>
      <w:r w:rsidR="002E423B" w:rsidRPr="000500C7">
        <w:rPr>
          <w:rFonts w:ascii="Times New Roman" w:hAnsi="Times New Roman"/>
          <w:lang w:val="uk-UA"/>
        </w:rPr>
        <w:t xml:space="preserve">закріплення права на оскарження в адміністративному порядку рішень, дій (бездіяльності) </w:t>
      </w:r>
      <w:r w:rsidR="002E423B">
        <w:rPr>
          <w:rFonts w:ascii="Times New Roman" w:hAnsi="Times New Roman"/>
          <w:lang w:val="uk-UA"/>
        </w:rPr>
        <w:t xml:space="preserve">суб’єктів надання </w:t>
      </w:r>
      <w:r w:rsidR="002E423B" w:rsidRPr="000500C7">
        <w:rPr>
          <w:rFonts w:ascii="Times New Roman" w:hAnsi="Times New Roman"/>
          <w:lang w:val="uk-UA"/>
        </w:rPr>
        <w:t>адміністративн</w:t>
      </w:r>
      <w:r w:rsidR="002E423B">
        <w:rPr>
          <w:rFonts w:ascii="Times New Roman" w:hAnsi="Times New Roman"/>
          <w:lang w:val="uk-UA"/>
        </w:rPr>
        <w:t>их</w:t>
      </w:r>
      <w:r w:rsidR="002E423B" w:rsidRPr="000500C7">
        <w:rPr>
          <w:rFonts w:ascii="Times New Roman" w:hAnsi="Times New Roman"/>
          <w:lang w:val="uk-UA"/>
        </w:rPr>
        <w:t xml:space="preserve"> послуг у галузі містобудування, адміністраторів</w:t>
      </w:r>
      <w:r w:rsidR="002E423B">
        <w:rPr>
          <w:rFonts w:ascii="Times New Roman" w:hAnsi="Times New Roman"/>
          <w:lang w:val="uk-UA"/>
        </w:rPr>
        <w:t xml:space="preserve"> ЦНАП; </w:t>
      </w:r>
      <w:r w:rsidR="002E423B" w:rsidRPr="000500C7">
        <w:rPr>
          <w:rFonts w:ascii="Times New Roman" w:hAnsi="Times New Roman"/>
          <w:lang w:val="uk-UA"/>
        </w:rPr>
        <w:t>виключення зі сфери дії Закону</w:t>
      </w:r>
      <w:r w:rsidR="002E423B">
        <w:rPr>
          <w:rFonts w:ascii="Times New Roman" w:hAnsi="Times New Roman"/>
          <w:lang w:val="uk-UA"/>
        </w:rPr>
        <w:t xml:space="preserve"> України</w:t>
      </w:r>
      <w:r w:rsidR="002E423B" w:rsidRPr="000500C7">
        <w:rPr>
          <w:rFonts w:ascii="Times New Roman" w:hAnsi="Times New Roman"/>
          <w:lang w:val="uk-UA"/>
        </w:rPr>
        <w:t xml:space="preserve"> «Про адміністративні послуги» відносин</w:t>
      </w:r>
      <w:r w:rsidR="002E423B">
        <w:rPr>
          <w:rFonts w:ascii="Times New Roman" w:hAnsi="Times New Roman"/>
          <w:lang w:val="uk-UA"/>
        </w:rPr>
        <w:t xml:space="preserve"> щодо реєстрації прав суб’єктів публічного права як таких</w:t>
      </w:r>
      <w:r w:rsidR="002E423B" w:rsidRPr="000500C7">
        <w:rPr>
          <w:rFonts w:ascii="Times New Roman" w:hAnsi="Times New Roman"/>
          <w:lang w:val="uk-UA"/>
        </w:rPr>
        <w:t>, що не відповідають правовій природі адміністративних послуг</w:t>
      </w:r>
      <w:r w:rsidR="002E423B">
        <w:rPr>
          <w:rFonts w:ascii="Times New Roman" w:hAnsi="Times New Roman"/>
          <w:lang w:val="uk-UA"/>
        </w:rPr>
        <w:t>.</w:t>
      </w:r>
    </w:p>
    <w:p w:rsidR="001E7061" w:rsidRPr="000500C7" w:rsidRDefault="001E7061" w:rsidP="00896A5C">
      <w:pPr>
        <w:spacing w:after="0" w:line="240" w:lineRule="auto"/>
        <w:ind w:firstLine="709"/>
        <w:jc w:val="both"/>
        <w:rPr>
          <w:rFonts w:ascii="Times New Roman" w:hAnsi="Times New Roman"/>
          <w:lang w:val="uk-UA"/>
        </w:rPr>
      </w:pPr>
    </w:p>
    <w:p w:rsidR="001E7061" w:rsidRPr="00650C6E" w:rsidRDefault="001E7061" w:rsidP="001E7061">
      <w:pPr>
        <w:pStyle w:val="a3"/>
        <w:tabs>
          <w:tab w:val="left" w:pos="1276"/>
        </w:tabs>
        <w:autoSpaceDE w:val="0"/>
        <w:spacing w:after="0" w:line="240" w:lineRule="auto"/>
        <w:ind w:left="0" w:firstLine="709"/>
        <w:jc w:val="center"/>
        <w:rPr>
          <w:rFonts w:ascii="Times New Roman" w:hAnsi="Times New Roman"/>
          <w:b/>
          <w:lang w:val="uk-UA"/>
        </w:rPr>
      </w:pPr>
      <w:r w:rsidRPr="004C4CB5">
        <w:rPr>
          <w:rFonts w:ascii="Times New Roman" w:hAnsi="Times New Roman"/>
          <w:b/>
          <w:lang w:val="uk-UA"/>
        </w:rPr>
        <w:t>СПИСОК ОПУБЛІКО</w:t>
      </w:r>
      <w:r w:rsidR="001460BA">
        <w:rPr>
          <w:rFonts w:ascii="Times New Roman" w:hAnsi="Times New Roman"/>
          <w:b/>
          <w:lang w:val="uk-UA"/>
        </w:rPr>
        <w:t>ВАНИХ ПРАЦЬ ЗА ТЕМОЮ ДИСЕРТАЦІЇ</w:t>
      </w:r>
    </w:p>
    <w:p w:rsidR="003E7FE8" w:rsidRPr="00925BB1" w:rsidRDefault="003E7FE8" w:rsidP="003E7FE8">
      <w:pPr>
        <w:pStyle w:val="a3"/>
        <w:numPr>
          <w:ilvl w:val="0"/>
          <w:numId w:val="1"/>
        </w:numPr>
        <w:tabs>
          <w:tab w:val="clear" w:pos="5322"/>
          <w:tab w:val="left" w:pos="1134"/>
          <w:tab w:val="num" w:pos="1701"/>
        </w:tabs>
        <w:spacing w:after="0" w:line="240" w:lineRule="auto"/>
        <w:ind w:left="0" w:firstLine="709"/>
        <w:jc w:val="both"/>
        <w:rPr>
          <w:rFonts w:ascii="Times New Roman" w:hAnsi="Times New Roman"/>
        </w:rPr>
      </w:pPr>
      <w:proofErr w:type="spellStart"/>
      <w:r w:rsidRPr="00A77508">
        <w:rPr>
          <w:rFonts w:ascii="Times New Roman" w:hAnsi="Times New Roman"/>
          <w:color w:val="000000"/>
          <w:shd w:val="clear" w:color="auto" w:fill="FFFFFF"/>
          <w:lang w:val="uk-UA"/>
        </w:rPr>
        <w:t>П’ят</w:t>
      </w:r>
      <w:proofErr w:type="spellEnd"/>
      <w:r w:rsidRPr="00A77508">
        <w:rPr>
          <w:rFonts w:ascii="Times New Roman" w:hAnsi="Times New Roman"/>
          <w:color w:val="000000"/>
          <w:shd w:val="clear" w:color="auto" w:fill="FFFFFF"/>
          <w:lang w:val="uk-UA"/>
        </w:rPr>
        <w:t>ков П. В.</w:t>
      </w:r>
      <w:r w:rsidRPr="00A77508">
        <w:rPr>
          <w:rFonts w:ascii="Times New Roman" w:hAnsi="Times New Roman"/>
          <w:lang w:val="uk-UA"/>
        </w:rPr>
        <w:t xml:space="preserve"> </w:t>
      </w:r>
      <w:r w:rsidRPr="00A77508">
        <w:rPr>
          <w:rFonts w:ascii="Times New Roman" w:hAnsi="Times New Roman"/>
          <w:shd w:val="clear" w:color="auto" w:fill="FFFFFF"/>
          <w:lang w:val="uk-UA"/>
        </w:rPr>
        <w:t>Генезис наукової розвідки питання надання адміністративних послуг як основа формування поняття «адміністративна послуга у містобудуванні»</w:t>
      </w:r>
      <w:r w:rsidRPr="00A77508">
        <w:rPr>
          <w:rFonts w:ascii="Times New Roman" w:hAnsi="Times New Roman"/>
          <w:lang w:val="uk-UA"/>
        </w:rPr>
        <w:t xml:space="preserve"> / </w:t>
      </w:r>
      <w:r w:rsidRPr="00A77508">
        <w:rPr>
          <w:rFonts w:ascii="Times New Roman" w:hAnsi="Times New Roman"/>
          <w:color w:val="000000"/>
          <w:shd w:val="clear" w:color="auto" w:fill="FFFFFF"/>
          <w:lang w:val="uk-UA"/>
        </w:rPr>
        <w:t>П. В. </w:t>
      </w:r>
      <w:proofErr w:type="spellStart"/>
      <w:r w:rsidRPr="00A77508">
        <w:rPr>
          <w:rFonts w:ascii="Times New Roman" w:hAnsi="Times New Roman"/>
          <w:color w:val="000000"/>
          <w:shd w:val="clear" w:color="auto" w:fill="FFFFFF"/>
          <w:lang w:val="uk-UA"/>
        </w:rPr>
        <w:t>П’ятков</w:t>
      </w:r>
      <w:proofErr w:type="spellEnd"/>
      <w:r w:rsidRPr="00A77508">
        <w:rPr>
          <w:rFonts w:ascii="Times New Roman" w:hAnsi="Times New Roman"/>
          <w:color w:val="000000"/>
          <w:shd w:val="clear" w:color="auto" w:fill="FFFFFF"/>
          <w:lang w:val="uk-UA"/>
        </w:rPr>
        <w:t> </w:t>
      </w:r>
      <w:r w:rsidRPr="00A77508">
        <w:rPr>
          <w:rFonts w:ascii="Times New Roman" w:hAnsi="Times New Roman"/>
          <w:lang w:val="uk-UA"/>
        </w:rPr>
        <w:t xml:space="preserve">// </w:t>
      </w:r>
      <w:proofErr w:type="spellStart"/>
      <w:r w:rsidRPr="00A77508">
        <w:rPr>
          <w:rFonts w:ascii="Times New Roman" w:hAnsi="Times New Roman"/>
        </w:rPr>
        <w:t>Митна</w:t>
      </w:r>
      <w:proofErr w:type="spellEnd"/>
      <w:r w:rsidRPr="00A77508">
        <w:rPr>
          <w:rFonts w:ascii="Times New Roman" w:hAnsi="Times New Roman"/>
        </w:rPr>
        <w:t xml:space="preserve"> справа</w:t>
      </w:r>
      <w:r w:rsidRPr="00925BB1">
        <w:rPr>
          <w:rFonts w:ascii="Times New Roman" w:hAnsi="Times New Roman"/>
        </w:rPr>
        <w:t xml:space="preserve">. — 2015. — № 4. — С. 65–71. </w:t>
      </w:r>
    </w:p>
    <w:p w:rsidR="003E7FE8" w:rsidRPr="00A77508" w:rsidRDefault="003E7FE8" w:rsidP="003E7FE8">
      <w:pPr>
        <w:pStyle w:val="a3"/>
        <w:numPr>
          <w:ilvl w:val="0"/>
          <w:numId w:val="1"/>
        </w:numPr>
        <w:tabs>
          <w:tab w:val="clear" w:pos="5322"/>
          <w:tab w:val="left" w:pos="1134"/>
          <w:tab w:val="num" w:pos="1701"/>
        </w:tabs>
        <w:spacing w:after="0" w:line="240" w:lineRule="auto"/>
        <w:ind w:left="0" w:firstLine="709"/>
        <w:jc w:val="both"/>
        <w:rPr>
          <w:rFonts w:ascii="Times New Roman" w:hAnsi="Times New Roman"/>
          <w:lang w:val="uk-UA"/>
        </w:rPr>
      </w:pPr>
      <w:proofErr w:type="spellStart"/>
      <w:r w:rsidRPr="00A77508">
        <w:rPr>
          <w:rFonts w:ascii="Times New Roman" w:hAnsi="Times New Roman"/>
          <w:color w:val="000000"/>
          <w:shd w:val="clear" w:color="auto" w:fill="FFFFFF"/>
          <w:lang w:val="uk-UA"/>
        </w:rPr>
        <w:t>П’ят</w:t>
      </w:r>
      <w:proofErr w:type="spellEnd"/>
      <w:r w:rsidRPr="00A77508">
        <w:rPr>
          <w:rFonts w:ascii="Times New Roman" w:hAnsi="Times New Roman"/>
          <w:color w:val="000000"/>
          <w:shd w:val="clear" w:color="auto" w:fill="FFFFFF"/>
          <w:lang w:val="uk-UA"/>
        </w:rPr>
        <w:t xml:space="preserve">ков П. В. </w:t>
      </w:r>
      <w:r w:rsidRPr="00A77508">
        <w:rPr>
          <w:rFonts w:ascii="Times New Roman" w:hAnsi="Times New Roman"/>
          <w:shd w:val="clear" w:color="auto" w:fill="FFFFFF"/>
          <w:lang w:val="uk-UA"/>
        </w:rPr>
        <w:t xml:space="preserve">До питання про визначення ознак містобудівної діяльності у аспекті надання адміністративних послуг / </w:t>
      </w:r>
      <w:r w:rsidRPr="00A77508">
        <w:rPr>
          <w:rFonts w:ascii="Times New Roman" w:hAnsi="Times New Roman"/>
          <w:color w:val="000000"/>
          <w:shd w:val="clear" w:color="auto" w:fill="FFFFFF"/>
          <w:lang w:val="uk-UA"/>
        </w:rPr>
        <w:t>П. В. </w:t>
      </w:r>
      <w:proofErr w:type="spellStart"/>
      <w:r w:rsidRPr="00A77508">
        <w:rPr>
          <w:rFonts w:ascii="Times New Roman" w:hAnsi="Times New Roman"/>
          <w:color w:val="000000"/>
          <w:shd w:val="clear" w:color="auto" w:fill="FFFFFF"/>
          <w:lang w:val="uk-UA"/>
        </w:rPr>
        <w:t>П’ятков</w:t>
      </w:r>
      <w:proofErr w:type="spellEnd"/>
      <w:r w:rsidRPr="00A77508">
        <w:rPr>
          <w:rFonts w:ascii="Times New Roman" w:hAnsi="Times New Roman"/>
          <w:color w:val="000000"/>
          <w:shd w:val="clear" w:color="auto" w:fill="FFFFFF"/>
          <w:lang w:val="uk-UA"/>
        </w:rPr>
        <w:t> </w:t>
      </w:r>
      <w:r w:rsidRPr="00A77508">
        <w:rPr>
          <w:rFonts w:ascii="Times New Roman" w:hAnsi="Times New Roman"/>
          <w:shd w:val="clear" w:color="auto" w:fill="FFFFFF"/>
          <w:lang w:val="uk-UA"/>
        </w:rPr>
        <w:t>// Право і суспільство. — 2015. — № 5-2. — Частина 3. — С. 185–188.</w:t>
      </w:r>
    </w:p>
    <w:p w:rsidR="003E7FE8" w:rsidRPr="00A77508" w:rsidRDefault="003E7FE8" w:rsidP="003E7FE8">
      <w:pPr>
        <w:pStyle w:val="a3"/>
        <w:numPr>
          <w:ilvl w:val="0"/>
          <w:numId w:val="1"/>
        </w:numPr>
        <w:tabs>
          <w:tab w:val="clear" w:pos="5322"/>
          <w:tab w:val="left" w:pos="1134"/>
          <w:tab w:val="num" w:pos="1701"/>
        </w:tabs>
        <w:spacing w:after="0" w:line="240" w:lineRule="auto"/>
        <w:ind w:left="0" w:firstLine="709"/>
        <w:jc w:val="both"/>
        <w:rPr>
          <w:rFonts w:ascii="Times New Roman" w:hAnsi="Times New Roman"/>
          <w:lang w:val="uk-UA"/>
        </w:rPr>
      </w:pPr>
      <w:proofErr w:type="spellStart"/>
      <w:r w:rsidRPr="00A77508">
        <w:rPr>
          <w:rFonts w:ascii="Times New Roman" w:hAnsi="Times New Roman"/>
          <w:color w:val="000000"/>
          <w:shd w:val="clear" w:color="auto" w:fill="FFFFFF"/>
          <w:lang w:val="uk-UA"/>
        </w:rPr>
        <w:t>П’ят</w:t>
      </w:r>
      <w:proofErr w:type="spellEnd"/>
      <w:r w:rsidRPr="00A77508">
        <w:rPr>
          <w:rFonts w:ascii="Times New Roman" w:hAnsi="Times New Roman"/>
          <w:color w:val="000000"/>
          <w:shd w:val="clear" w:color="auto" w:fill="FFFFFF"/>
          <w:lang w:val="uk-UA"/>
        </w:rPr>
        <w:t>ков П. В.</w:t>
      </w:r>
      <w:r w:rsidRPr="00A77508">
        <w:rPr>
          <w:rFonts w:ascii="Times New Roman" w:hAnsi="Times New Roman"/>
          <w:lang w:val="uk-UA"/>
        </w:rPr>
        <w:t xml:space="preserve"> Критерії розмежування компетенції </w:t>
      </w:r>
      <w:proofErr w:type="spellStart"/>
      <w:r w:rsidRPr="00A77508">
        <w:rPr>
          <w:rFonts w:ascii="Times New Roman" w:hAnsi="Times New Roman"/>
          <w:lang w:val="uk-UA"/>
        </w:rPr>
        <w:t>субєктів</w:t>
      </w:r>
      <w:proofErr w:type="spellEnd"/>
      <w:r w:rsidRPr="00A77508">
        <w:rPr>
          <w:rFonts w:ascii="Times New Roman" w:hAnsi="Times New Roman"/>
          <w:lang w:val="uk-UA"/>
        </w:rPr>
        <w:t xml:space="preserve"> забезпечення законності надання адміністративних послуг у галузі містобудування / </w:t>
      </w:r>
      <w:r w:rsidRPr="00A77508">
        <w:rPr>
          <w:rFonts w:ascii="Times New Roman" w:hAnsi="Times New Roman"/>
          <w:color w:val="000000"/>
          <w:shd w:val="clear" w:color="auto" w:fill="FFFFFF"/>
          <w:lang w:val="uk-UA"/>
        </w:rPr>
        <w:t>П. В. </w:t>
      </w:r>
      <w:proofErr w:type="spellStart"/>
      <w:r w:rsidRPr="00A77508">
        <w:rPr>
          <w:rFonts w:ascii="Times New Roman" w:hAnsi="Times New Roman"/>
          <w:color w:val="000000"/>
          <w:shd w:val="clear" w:color="auto" w:fill="FFFFFF"/>
          <w:lang w:val="uk-UA"/>
        </w:rPr>
        <w:t>П’ятков</w:t>
      </w:r>
      <w:proofErr w:type="spellEnd"/>
      <w:r w:rsidRPr="00A77508">
        <w:rPr>
          <w:rFonts w:ascii="Times New Roman" w:hAnsi="Times New Roman"/>
          <w:color w:val="000000"/>
          <w:shd w:val="clear" w:color="auto" w:fill="FFFFFF"/>
          <w:lang w:val="uk-UA"/>
        </w:rPr>
        <w:t> </w:t>
      </w:r>
      <w:r w:rsidRPr="00A77508">
        <w:rPr>
          <w:rFonts w:ascii="Times New Roman" w:hAnsi="Times New Roman"/>
          <w:lang w:val="uk-UA"/>
        </w:rPr>
        <w:t xml:space="preserve">// Актуальні проблеми вітчизняної юриспруденції. — 2016. — </w:t>
      </w:r>
      <w:r w:rsidR="000F4ED9">
        <w:rPr>
          <w:rFonts w:ascii="Times New Roman" w:hAnsi="Times New Roman"/>
          <w:lang w:val="uk-UA"/>
        </w:rPr>
        <w:t xml:space="preserve">Випуск </w:t>
      </w:r>
      <w:r w:rsidRPr="00A77508">
        <w:rPr>
          <w:rFonts w:ascii="Times New Roman" w:hAnsi="Times New Roman"/>
          <w:lang w:val="uk-UA"/>
        </w:rPr>
        <w:t>2. — С.</w:t>
      </w:r>
      <w:r w:rsidR="000F4ED9">
        <w:rPr>
          <w:rFonts w:ascii="Times New Roman" w:hAnsi="Times New Roman"/>
          <w:lang w:val="uk-UA"/>
        </w:rPr>
        <w:t>109-113</w:t>
      </w:r>
    </w:p>
    <w:p w:rsidR="003E7FE8" w:rsidRPr="00A77508" w:rsidRDefault="003E7FE8" w:rsidP="003E7FE8">
      <w:pPr>
        <w:pStyle w:val="a3"/>
        <w:numPr>
          <w:ilvl w:val="0"/>
          <w:numId w:val="1"/>
        </w:numPr>
        <w:tabs>
          <w:tab w:val="clear" w:pos="5322"/>
          <w:tab w:val="left" w:pos="1134"/>
          <w:tab w:val="num" w:pos="1701"/>
        </w:tabs>
        <w:spacing w:after="0" w:line="240" w:lineRule="auto"/>
        <w:ind w:left="0" w:firstLine="709"/>
        <w:jc w:val="both"/>
        <w:rPr>
          <w:rFonts w:ascii="Times New Roman" w:hAnsi="Times New Roman"/>
          <w:lang w:val="uk-UA"/>
        </w:rPr>
      </w:pPr>
      <w:proofErr w:type="spellStart"/>
      <w:r w:rsidRPr="00A77508">
        <w:rPr>
          <w:rFonts w:ascii="Times New Roman" w:hAnsi="Times New Roman"/>
          <w:color w:val="000000"/>
          <w:shd w:val="clear" w:color="auto" w:fill="FFFFFF"/>
          <w:lang w:val="uk-UA"/>
        </w:rPr>
        <w:t>П’ят</w:t>
      </w:r>
      <w:proofErr w:type="spellEnd"/>
      <w:r w:rsidRPr="00A77508">
        <w:rPr>
          <w:rFonts w:ascii="Times New Roman" w:hAnsi="Times New Roman"/>
          <w:color w:val="000000"/>
          <w:shd w:val="clear" w:color="auto" w:fill="FFFFFF"/>
          <w:lang w:val="uk-UA"/>
        </w:rPr>
        <w:t>ков П. В.</w:t>
      </w:r>
      <w:r w:rsidRPr="00A77508">
        <w:rPr>
          <w:rFonts w:ascii="Times New Roman" w:hAnsi="Times New Roman"/>
          <w:lang w:val="uk-UA"/>
        </w:rPr>
        <w:t xml:space="preserve"> Систематизація суб’єктів забезпечення законності надання адміністративних послуг у галузі містобудування / </w:t>
      </w:r>
      <w:r w:rsidRPr="00A77508">
        <w:rPr>
          <w:rFonts w:ascii="Times New Roman" w:hAnsi="Times New Roman"/>
          <w:color w:val="000000"/>
          <w:shd w:val="clear" w:color="auto" w:fill="FFFFFF"/>
          <w:lang w:val="uk-UA"/>
        </w:rPr>
        <w:t>П. В. </w:t>
      </w:r>
      <w:proofErr w:type="spellStart"/>
      <w:r w:rsidRPr="00A77508">
        <w:rPr>
          <w:rFonts w:ascii="Times New Roman" w:hAnsi="Times New Roman"/>
          <w:color w:val="000000"/>
          <w:shd w:val="clear" w:color="auto" w:fill="FFFFFF"/>
          <w:lang w:val="uk-UA"/>
        </w:rPr>
        <w:t>П’ятков</w:t>
      </w:r>
      <w:proofErr w:type="spellEnd"/>
      <w:r w:rsidRPr="00A77508">
        <w:rPr>
          <w:rFonts w:ascii="Times New Roman" w:hAnsi="Times New Roman"/>
          <w:color w:val="000000"/>
          <w:shd w:val="clear" w:color="auto" w:fill="FFFFFF"/>
          <w:lang w:val="uk-UA"/>
        </w:rPr>
        <w:t> </w:t>
      </w:r>
      <w:r w:rsidRPr="00A77508">
        <w:rPr>
          <w:rFonts w:ascii="Times New Roman" w:hAnsi="Times New Roman"/>
          <w:lang w:val="uk-UA"/>
        </w:rPr>
        <w:t xml:space="preserve">// Науковий вісник Херсонського державного університету. — Серія «Юридичні науки». — 2016. — Випуск 2. </w:t>
      </w:r>
      <w:r w:rsidR="0054711D">
        <w:rPr>
          <w:rFonts w:ascii="Times New Roman" w:hAnsi="Times New Roman"/>
          <w:lang w:val="uk-UA"/>
        </w:rPr>
        <w:t xml:space="preserve">– Том 2. </w:t>
      </w:r>
      <w:r w:rsidRPr="00A77508">
        <w:rPr>
          <w:rFonts w:ascii="Times New Roman" w:hAnsi="Times New Roman"/>
          <w:lang w:val="uk-UA"/>
        </w:rPr>
        <w:t>— С.</w:t>
      </w:r>
      <w:r w:rsidR="0054711D">
        <w:rPr>
          <w:rFonts w:ascii="Times New Roman" w:hAnsi="Times New Roman"/>
          <w:lang w:val="uk-UA"/>
        </w:rPr>
        <w:t>95-100</w:t>
      </w:r>
      <w:r w:rsidRPr="00A77508">
        <w:rPr>
          <w:rFonts w:ascii="Times New Roman" w:hAnsi="Times New Roman"/>
          <w:lang w:val="uk-UA"/>
        </w:rPr>
        <w:t xml:space="preserve"> </w:t>
      </w:r>
    </w:p>
    <w:p w:rsidR="003E7FE8" w:rsidRPr="00A77508" w:rsidRDefault="003E7FE8" w:rsidP="003E7FE8">
      <w:pPr>
        <w:pStyle w:val="a3"/>
        <w:numPr>
          <w:ilvl w:val="0"/>
          <w:numId w:val="1"/>
        </w:numPr>
        <w:tabs>
          <w:tab w:val="clear" w:pos="5322"/>
          <w:tab w:val="left" w:pos="1134"/>
          <w:tab w:val="num" w:pos="1701"/>
        </w:tabs>
        <w:spacing w:after="0" w:line="240" w:lineRule="auto"/>
        <w:ind w:left="0" w:firstLine="709"/>
        <w:jc w:val="both"/>
        <w:rPr>
          <w:rFonts w:ascii="Times New Roman" w:hAnsi="Times New Roman"/>
          <w:lang w:val="uk-UA"/>
        </w:rPr>
      </w:pPr>
      <w:proofErr w:type="spellStart"/>
      <w:r w:rsidRPr="00A77508">
        <w:rPr>
          <w:rFonts w:ascii="Times New Roman" w:hAnsi="Times New Roman"/>
          <w:color w:val="000000"/>
          <w:shd w:val="clear" w:color="auto" w:fill="FFFFFF"/>
          <w:lang w:val="uk-UA"/>
        </w:rPr>
        <w:t>П’ят</w:t>
      </w:r>
      <w:proofErr w:type="spellEnd"/>
      <w:r w:rsidRPr="00A77508">
        <w:rPr>
          <w:rFonts w:ascii="Times New Roman" w:hAnsi="Times New Roman"/>
          <w:color w:val="000000"/>
          <w:shd w:val="clear" w:color="auto" w:fill="FFFFFF"/>
          <w:lang w:val="uk-UA"/>
        </w:rPr>
        <w:t>ков П. В.</w:t>
      </w:r>
      <w:r w:rsidRPr="00A77508">
        <w:rPr>
          <w:rFonts w:ascii="Times New Roman" w:hAnsi="Times New Roman"/>
          <w:lang w:val="uk-UA"/>
        </w:rPr>
        <w:t xml:space="preserve"> </w:t>
      </w:r>
      <w:proofErr w:type="spellStart"/>
      <w:r w:rsidRPr="00A77508">
        <w:rPr>
          <w:rFonts w:ascii="Times New Roman" w:hAnsi="Times New Roman"/>
          <w:shd w:val="clear" w:color="auto" w:fill="FFFFFF"/>
          <w:lang w:val="uk-UA"/>
        </w:rPr>
        <w:t>Частные</w:t>
      </w:r>
      <w:proofErr w:type="spellEnd"/>
      <w:r w:rsidRPr="00A77508">
        <w:rPr>
          <w:rFonts w:ascii="Times New Roman" w:hAnsi="Times New Roman"/>
          <w:shd w:val="clear" w:color="auto" w:fill="FFFFFF"/>
          <w:lang w:val="uk-UA"/>
        </w:rPr>
        <w:t xml:space="preserve"> </w:t>
      </w:r>
      <w:proofErr w:type="spellStart"/>
      <w:r w:rsidRPr="00A77508">
        <w:rPr>
          <w:rFonts w:ascii="Times New Roman" w:hAnsi="Times New Roman"/>
          <w:shd w:val="clear" w:color="auto" w:fill="FFFFFF"/>
          <w:lang w:val="uk-UA"/>
        </w:rPr>
        <w:t>лица</w:t>
      </w:r>
      <w:proofErr w:type="spellEnd"/>
      <w:r w:rsidRPr="00A77508">
        <w:rPr>
          <w:rFonts w:ascii="Times New Roman" w:hAnsi="Times New Roman"/>
          <w:shd w:val="clear" w:color="auto" w:fill="FFFFFF"/>
          <w:lang w:val="uk-UA"/>
        </w:rPr>
        <w:t xml:space="preserve"> </w:t>
      </w:r>
      <w:proofErr w:type="spellStart"/>
      <w:r w:rsidRPr="00A77508">
        <w:rPr>
          <w:rFonts w:ascii="Times New Roman" w:hAnsi="Times New Roman"/>
          <w:shd w:val="clear" w:color="auto" w:fill="FFFFFF"/>
          <w:lang w:val="uk-UA"/>
        </w:rPr>
        <w:t>как</w:t>
      </w:r>
      <w:proofErr w:type="spellEnd"/>
      <w:r w:rsidRPr="00A77508">
        <w:rPr>
          <w:rFonts w:ascii="Times New Roman" w:hAnsi="Times New Roman"/>
          <w:shd w:val="clear" w:color="auto" w:fill="FFFFFF"/>
          <w:lang w:val="uk-UA"/>
        </w:rPr>
        <w:t xml:space="preserve"> </w:t>
      </w:r>
      <w:proofErr w:type="spellStart"/>
      <w:r w:rsidRPr="00A77508">
        <w:rPr>
          <w:rFonts w:ascii="Times New Roman" w:hAnsi="Times New Roman"/>
          <w:shd w:val="clear" w:color="auto" w:fill="FFFFFF"/>
          <w:lang w:val="uk-UA"/>
        </w:rPr>
        <w:t>исключительная</w:t>
      </w:r>
      <w:proofErr w:type="spellEnd"/>
      <w:r w:rsidRPr="00A77508">
        <w:rPr>
          <w:rFonts w:ascii="Times New Roman" w:hAnsi="Times New Roman"/>
          <w:shd w:val="clear" w:color="auto" w:fill="FFFFFF"/>
          <w:lang w:val="uk-UA"/>
        </w:rPr>
        <w:t xml:space="preserve"> </w:t>
      </w:r>
      <w:proofErr w:type="spellStart"/>
      <w:r w:rsidRPr="00A77508">
        <w:rPr>
          <w:rFonts w:ascii="Times New Roman" w:hAnsi="Times New Roman"/>
          <w:shd w:val="clear" w:color="auto" w:fill="FFFFFF"/>
          <w:lang w:val="uk-UA"/>
        </w:rPr>
        <w:t>категория</w:t>
      </w:r>
      <w:proofErr w:type="spellEnd"/>
      <w:r w:rsidRPr="00A77508">
        <w:rPr>
          <w:rFonts w:ascii="Times New Roman" w:hAnsi="Times New Roman"/>
          <w:shd w:val="clear" w:color="auto" w:fill="FFFFFF"/>
          <w:lang w:val="uk-UA"/>
        </w:rPr>
        <w:t xml:space="preserve"> </w:t>
      </w:r>
      <w:proofErr w:type="spellStart"/>
      <w:r w:rsidRPr="00A77508">
        <w:rPr>
          <w:rFonts w:ascii="Times New Roman" w:hAnsi="Times New Roman"/>
          <w:shd w:val="clear" w:color="auto" w:fill="FFFFFF"/>
          <w:lang w:val="uk-UA"/>
        </w:rPr>
        <w:t>потребителей</w:t>
      </w:r>
      <w:proofErr w:type="spellEnd"/>
      <w:r w:rsidRPr="00A77508">
        <w:rPr>
          <w:rFonts w:ascii="Times New Roman" w:hAnsi="Times New Roman"/>
          <w:shd w:val="clear" w:color="auto" w:fill="FFFFFF"/>
          <w:lang w:val="uk-UA"/>
        </w:rPr>
        <w:t xml:space="preserve"> </w:t>
      </w:r>
      <w:proofErr w:type="spellStart"/>
      <w:r w:rsidRPr="00A77508">
        <w:rPr>
          <w:rFonts w:ascii="Times New Roman" w:hAnsi="Times New Roman"/>
          <w:shd w:val="clear" w:color="auto" w:fill="FFFFFF"/>
          <w:lang w:val="uk-UA"/>
        </w:rPr>
        <w:t>административных</w:t>
      </w:r>
      <w:proofErr w:type="spellEnd"/>
      <w:r w:rsidRPr="00A77508">
        <w:rPr>
          <w:rFonts w:ascii="Times New Roman" w:hAnsi="Times New Roman"/>
          <w:shd w:val="clear" w:color="auto" w:fill="FFFFFF"/>
          <w:lang w:val="uk-UA"/>
        </w:rPr>
        <w:t xml:space="preserve"> услуг в </w:t>
      </w:r>
      <w:proofErr w:type="spellStart"/>
      <w:r w:rsidRPr="00A77508">
        <w:rPr>
          <w:rFonts w:ascii="Times New Roman" w:hAnsi="Times New Roman"/>
          <w:shd w:val="clear" w:color="auto" w:fill="FFFFFF"/>
          <w:lang w:val="uk-UA"/>
        </w:rPr>
        <w:t>сфере</w:t>
      </w:r>
      <w:proofErr w:type="spellEnd"/>
      <w:r w:rsidRPr="00A77508">
        <w:rPr>
          <w:rFonts w:ascii="Times New Roman" w:hAnsi="Times New Roman"/>
          <w:shd w:val="clear" w:color="auto" w:fill="FFFFFF"/>
          <w:lang w:val="uk-UA"/>
        </w:rPr>
        <w:t xml:space="preserve"> </w:t>
      </w:r>
      <w:proofErr w:type="spellStart"/>
      <w:r w:rsidRPr="00A77508">
        <w:rPr>
          <w:rFonts w:ascii="Times New Roman" w:hAnsi="Times New Roman"/>
          <w:shd w:val="clear" w:color="auto" w:fill="FFFFFF"/>
          <w:lang w:val="uk-UA"/>
        </w:rPr>
        <w:t>градостроительства</w:t>
      </w:r>
      <w:proofErr w:type="spellEnd"/>
      <w:r w:rsidRPr="00A77508">
        <w:rPr>
          <w:rFonts w:ascii="Times New Roman" w:hAnsi="Times New Roman"/>
          <w:lang w:val="uk-UA"/>
        </w:rPr>
        <w:t xml:space="preserve"> / </w:t>
      </w:r>
      <w:proofErr w:type="spellStart"/>
      <w:r w:rsidRPr="00A77508">
        <w:rPr>
          <w:rFonts w:ascii="Times New Roman" w:hAnsi="Times New Roman"/>
          <w:color w:val="000000"/>
          <w:shd w:val="clear" w:color="auto" w:fill="FFFFFF"/>
          <w:lang w:val="uk-UA"/>
        </w:rPr>
        <w:t>П. В. П’ят</w:t>
      </w:r>
      <w:proofErr w:type="spellEnd"/>
      <w:r w:rsidRPr="00A77508">
        <w:rPr>
          <w:rFonts w:ascii="Times New Roman" w:hAnsi="Times New Roman"/>
          <w:color w:val="000000"/>
          <w:shd w:val="clear" w:color="auto" w:fill="FFFFFF"/>
          <w:lang w:val="uk-UA"/>
        </w:rPr>
        <w:t>ков </w:t>
      </w:r>
      <w:r w:rsidRPr="00A77508">
        <w:rPr>
          <w:rFonts w:ascii="Times New Roman" w:hAnsi="Times New Roman"/>
          <w:lang w:val="uk-UA"/>
        </w:rPr>
        <w:t xml:space="preserve">// </w:t>
      </w:r>
      <w:proofErr w:type="spellStart"/>
      <w:r w:rsidRPr="00A77508">
        <w:rPr>
          <w:rFonts w:ascii="Times New Roman" w:hAnsi="Times New Roman"/>
          <w:lang w:val="uk-UA"/>
        </w:rPr>
        <w:t>Legea</w:t>
      </w:r>
      <w:proofErr w:type="spellEnd"/>
      <w:r w:rsidRPr="00A77508">
        <w:rPr>
          <w:rFonts w:ascii="Times New Roman" w:hAnsi="Times New Roman"/>
          <w:lang w:val="uk-UA"/>
        </w:rPr>
        <w:t xml:space="preserve"> </w:t>
      </w:r>
      <w:proofErr w:type="spellStart"/>
      <w:r w:rsidRPr="00A77508">
        <w:rPr>
          <w:rFonts w:ascii="Times New Roman" w:hAnsi="Times New Roman"/>
          <w:lang w:val="uk-UA"/>
        </w:rPr>
        <w:t>si</w:t>
      </w:r>
      <w:proofErr w:type="spellEnd"/>
      <w:r w:rsidRPr="00A77508">
        <w:rPr>
          <w:rFonts w:ascii="Times New Roman" w:hAnsi="Times New Roman"/>
          <w:lang w:val="uk-UA"/>
        </w:rPr>
        <w:t xml:space="preserve"> </w:t>
      </w:r>
      <w:proofErr w:type="spellStart"/>
      <w:r w:rsidRPr="00A77508">
        <w:rPr>
          <w:rFonts w:ascii="Times New Roman" w:hAnsi="Times New Roman"/>
          <w:lang w:val="uk-UA"/>
        </w:rPr>
        <w:t>Viata</w:t>
      </w:r>
      <w:proofErr w:type="spellEnd"/>
      <w:r w:rsidRPr="00A77508">
        <w:rPr>
          <w:rFonts w:ascii="Times New Roman" w:hAnsi="Times New Roman"/>
          <w:lang w:val="uk-UA"/>
        </w:rPr>
        <w:t>. — 2016. — № 5 (293). — С.</w:t>
      </w:r>
      <w:r>
        <w:rPr>
          <w:rFonts w:ascii="Times New Roman" w:hAnsi="Times New Roman"/>
          <w:lang w:val="uk-UA"/>
        </w:rPr>
        <w:t>85-88</w:t>
      </w:r>
      <w:r w:rsidRPr="00A77508">
        <w:rPr>
          <w:rFonts w:ascii="Times New Roman" w:hAnsi="Times New Roman"/>
          <w:lang w:val="uk-UA"/>
        </w:rPr>
        <w:t xml:space="preserve"> </w:t>
      </w:r>
    </w:p>
    <w:p w:rsidR="003E7FE8" w:rsidRPr="00A77508" w:rsidRDefault="003E7FE8" w:rsidP="003E7FE8">
      <w:pPr>
        <w:pStyle w:val="a3"/>
        <w:numPr>
          <w:ilvl w:val="0"/>
          <w:numId w:val="1"/>
        </w:numPr>
        <w:tabs>
          <w:tab w:val="clear" w:pos="5322"/>
          <w:tab w:val="left" w:pos="1134"/>
          <w:tab w:val="num" w:pos="1701"/>
        </w:tabs>
        <w:spacing w:after="0" w:line="240" w:lineRule="auto"/>
        <w:ind w:left="0" w:firstLine="709"/>
        <w:jc w:val="both"/>
        <w:rPr>
          <w:rFonts w:ascii="Times New Roman" w:hAnsi="Times New Roman"/>
          <w:lang w:val="uk-UA"/>
        </w:rPr>
      </w:pPr>
      <w:proofErr w:type="spellStart"/>
      <w:r w:rsidRPr="00A77508">
        <w:rPr>
          <w:rFonts w:ascii="Times New Roman" w:hAnsi="Times New Roman"/>
          <w:color w:val="000000"/>
          <w:shd w:val="clear" w:color="auto" w:fill="FFFFFF"/>
          <w:lang w:val="uk-UA"/>
        </w:rPr>
        <w:lastRenderedPageBreak/>
        <w:t>П’ят</w:t>
      </w:r>
      <w:proofErr w:type="spellEnd"/>
      <w:r w:rsidRPr="00A77508">
        <w:rPr>
          <w:rFonts w:ascii="Times New Roman" w:hAnsi="Times New Roman"/>
          <w:color w:val="000000"/>
          <w:shd w:val="clear" w:color="auto" w:fill="FFFFFF"/>
          <w:lang w:val="uk-UA"/>
        </w:rPr>
        <w:t>ков П. В.</w:t>
      </w:r>
      <w:r w:rsidRPr="00A77508">
        <w:rPr>
          <w:rFonts w:ascii="Times New Roman" w:hAnsi="Times New Roman"/>
          <w:lang w:val="uk-UA"/>
        </w:rPr>
        <w:t xml:space="preserve"> До питання забезпечення права на оскарження результату надання адміністративних послуг у галузі містобудування в умовах реформування системи суб’єктів їх надання / </w:t>
      </w:r>
      <w:r w:rsidRPr="00A77508">
        <w:rPr>
          <w:rFonts w:ascii="Times New Roman" w:hAnsi="Times New Roman"/>
          <w:color w:val="000000"/>
          <w:shd w:val="clear" w:color="auto" w:fill="FFFFFF"/>
          <w:lang w:val="uk-UA"/>
        </w:rPr>
        <w:t>П. В. </w:t>
      </w:r>
      <w:proofErr w:type="spellStart"/>
      <w:r w:rsidRPr="00A77508">
        <w:rPr>
          <w:rFonts w:ascii="Times New Roman" w:hAnsi="Times New Roman"/>
          <w:color w:val="000000"/>
          <w:shd w:val="clear" w:color="auto" w:fill="FFFFFF"/>
          <w:lang w:val="uk-UA"/>
        </w:rPr>
        <w:t>П’ятков</w:t>
      </w:r>
      <w:proofErr w:type="spellEnd"/>
      <w:r w:rsidRPr="00A77508">
        <w:rPr>
          <w:rFonts w:ascii="Times New Roman" w:hAnsi="Times New Roman"/>
          <w:color w:val="000000"/>
          <w:shd w:val="clear" w:color="auto" w:fill="FFFFFF"/>
          <w:lang w:val="uk-UA"/>
        </w:rPr>
        <w:t> </w:t>
      </w:r>
      <w:r w:rsidRPr="00A77508">
        <w:rPr>
          <w:rFonts w:ascii="Times New Roman" w:hAnsi="Times New Roman"/>
          <w:lang w:val="uk-UA"/>
        </w:rPr>
        <w:t xml:space="preserve">// </w:t>
      </w:r>
      <w:r w:rsidRPr="004A7546">
        <w:rPr>
          <w:rFonts w:ascii="Times New Roman" w:hAnsi="Times New Roman"/>
          <w:lang w:val="uk-UA"/>
        </w:rPr>
        <w:t>Сучасні тенденції розвитку юридичної науки та практики</w:t>
      </w:r>
      <w:r w:rsidRPr="00A77508">
        <w:rPr>
          <w:rFonts w:ascii="Times New Roman" w:hAnsi="Times New Roman"/>
          <w:lang w:val="uk-UA"/>
        </w:rPr>
        <w:t xml:space="preserve">: </w:t>
      </w:r>
      <w:proofErr w:type="spellStart"/>
      <w:r w:rsidRPr="00A77508">
        <w:rPr>
          <w:rFonts w:ascii="Times New Roman" w:hAnsi="Times New Roman"/>
          <w:lang w:val="uk-UA"/>
        </w:rPr>
        <w:t>Міжнар</w:t>
      </w:r>
      <w:proofErr w:type="spellEnd"/>
      <w:r w:rsidRPr="00A77508">
        <w:rPr>
          <w:rFonts w:ascii="Times New Roman" w:hAnsi="Times New Roman"/>
          <w:lang w:val="uk-UA"/>
        </w:rPr>
        <w:t xml:space="preserve">. </w:t>
      </w:r>
      <w:proofErr w:type="spellStart"/>
      <w:r w:rsidRPr="00A77508">
        <w:rPr>
          <w:rFonts w:ascii="Times New Roman" w:hAnsi="Times New Roman"/>
          <w:lang w:val="uk-UA"/>
        </w:rPr>
        <w:t>наук.-практ</w:t>
      </w:r>
      <w:proofErr w:type="spellEnd"/>
      <w:r w:rsidRPr="00A77508">
        <w:rPr>
          <w:rFonts w:ascii="Times New Roman" w:hAnsi="Times New Roman"/>
          <w:lang w:val="uk-UA"/>
        </w:rPr>
        <w:t xml:space="preserve">. </w:t>
      </w:r>
      <w:proofErr w:type="spellStart"/>
      <w:r w:rsidRPr="00A77508">
        <w:rPr>
          <w:rFonts w:ascii="Times New Roman" w:hAnsi="Times New Roman"/>
          <w:lang w:val="uk-UA"/>
        </w:rPr>
        <w:t>конф</w:t>
      </w:r>
      <w:proofErr w:type="spellEnd"/>
      <w:r w:rsidRPr="00A77508">
        <w:rPr>
          <w:rFonts w:ascii="Times New Roman" w:hAnsi="Times New Roman"/>
          <w:lang w:val="uk-UA"/>
        </w:rPr>
        <w:t>., м. Кривий Ріг, 20-21 травня 2</w:t>
      </w:r>
      <w:r w:rsidR="004A7546">
        <w:rPr>
          <w:rFonts w:ascii="Times New Roman" w:hAnsi="Times New Roman"/>
          <w:lang w:val="uk-UA"/>
        </w:rPr>
        <w:t xml:space="preserve">016 р.: тез </w:t>
      </w:r>
      <w:proofErr w:type="spellStart"/>
      <w:r w:rsidR="004A7546">
        <w:rPr>
          <w:rFonts w:ascii="Times New Roman" w:hAnsi="Times New Roman"/>
          <w:lang w:val="uk-UA"/>
        </w:rPr>
        <w:t>допов</w:t>
      </w:r>
      <w:proofErr w:type="spellEnd"/>
      <w:r w:rsidR="004A7546">
        <w:rPr>
          <w:rFonts w:ascii="Times New Roman" w:hAnsi="Times New Roman"/>
          <w:lang w:val="uk-UA"/>
        </w:rPr>
        <w:t>. — Кривий Ріг,</w:t>
      </w:r>
      <w:r w:rsidRPr="00A77508">
        <w:rPr>
          <w:rFonts w:ascii="Times New Roman" w:hAnsi="Times New Roman"/>
          <w:lang w:val="uk-UA"/>
        </w:rPr>
        <w:t xml:space="preserve"> 2016. — С.</w:t>
      </w:r>
      <w:r w:rsidR="004C017B">
        <w:rPr>
          <w:rFonts w:ascii="Times New Roman" w:hAnsi="Times New Roman"/>
          <w:lang w:val="uk-UA"/>
        </w:rPr>
        <w:t>111-113</w:t>
      </w:r>
    </w:p>
    <w:p w:rsidR="00A1470B" w:rsidRDefault="003E7FE8" w:rsidP="003E7FE8">
      <w:pPr>
        <w:pStyle w:val="a3"/>
        <w:numPr>
          <w:ilvl w:val="0"/>
          <w:numId w:val="1"/>
        </w:numPr>
        <w:tabs>
          <w:tab w:val="clear" w:pos="5322"/>
          <w:tab w:val="left" w:pos="1134"/>
          <w:tab w:val="num" w:pos="1701"/>
        </w:tabs>
        <w:spacing w:after="0" w:line="240" w:lineRule="auto"/>
        <w:ind w:left="0" w:firstLine="709"/>
        <w:jc w:val="both"/>
        <w:rPr>
          <w:rFonts w:ascii="Times New Roman" w:hAnsi="Times New Roman"/>
          <w:lang w:val="uk-UA"/>
        </w:rPr>
      </w:pPr>
      <w:proofErr w:type="spellStart"/>
      <w:r w:rsidRPr="00A77508">
        <w:rPr>
          <w:rFonts w:ascii="Times New Roman" w:hAnsi="Times New Roman"/>
          <w:color w:val="000000"/>
          <w:shd w:val="clear" w:color="auto" w:fill="FFFFFF"/>
          <w:lang w:val="uk-UA"/>
        </w:rPr>
        <w:t>П’ят</w:t>
      </w:r>
      <w:proofErr w:type="spellEnd"/>
      <w:r w:rsidRPr="00A77508">
        <w:rPr>
          <w:rFonts w:ascii="Times New Roman" w:hAnsi="Times New Roman"/>
          <w:color w:val="000000"/>
          <w:shd w:val="clear" w:color="auto" w:fill="FFFFFF"/>
          <w:lang w:val="uk-UA"/>
        </w:rPr>
        <w:t>ков П. В.</w:t>
      </w:r>
      <w:r w:rsidRPr="00A77508">
        <w:rPr>
          <w:rFonts w:ascii="Times New Roman" w:hAnsi="Times New Roman"/>
          <w:lang w:val="uk-UA"/>
        </w:rPr>
        <w:t xml:space="preserve"> Широкий та вузький зміст містобудівної діяльності як предмету надання адміністративних послуг / </w:t>
      </w:r>
      <w:r w:rsidRPr="00A77508">
        <w:rPr>
          <w:rFonts w:ascii="Times New Roman" w:hAnsi="Times New Roman"/>
          <w:color w:val="000000"/>
          <w:shd w:val="clear" w:color="auto" w:fill="FFFFFF"/>
          <w:lang w:val="uk-UA"/>
        </w:rPr>
        <w:t>П. В. </w:t>
      </w:r>
      <w:proofErr w:type="spellStart"/>
      <w:r w:rsidRPr="00A77508">
        <w:rPr>
          <w:rFonts w:ascii="Times New Roman" w:hAnsi="Times New Roman"/>
          <w:color w:val="000000"/>
          <w:shd w:val="clear" w:color="auto" w:fill="FFFFFF"/>
          <w:lang w:val="uk-UA"/>
        </w:rPr>
        <w:t>П’ятков</w:t>
      </w:r>
      <w:proofErr w:type="spellEnd"/>
      <w:r w:rsidRPr="00A77508">
        <w:rPr>
          <w:rFonts w:ascii="Times New Roman" w:hAnsi="Times New Roman"/>
          <w:color w:val="000000"/>
          <w:shd w:val="clear" w:color="auto" w:fill="FFFFFF"/>
          <w:lang w:val="uk-UA"/>
        </w:rPr>
        <w:t> </w:t>
      </w:r>
      <w:r w:rsidRPr="00A77508">
        <w:rPr>
          <w:rFonts w:ascii="Times New Roman" w:hAnsi="Times New Roman"/>
          <w:lang w:val="uk-UA"/>
        </w:rPr>
        <w:t xml:space="preserve">// Проблеми модернізації сучасного права: </w:t>
      </w:r>
      <w:proofErr w:type="spellStart"/>
      <w:r w:rsidRPr="00A77508">
        <w:rPr>
          <w:rFonts w:ascii="Times New Roman" w:hAnsi="Times New Roman"/>
          <w:lang w:val="uk-UA"/>
        </w:rPr>
        <w:t>мат-ли</w:t>
      </w:r>
      <w:proofErr w:type="spellEnd"/>
      <w:r w:rsidRPr="00A77508">
        <w:rPr>
          <w:rFonts w:ascii="Times New Roman" w:hAnsi="Times New Roman"/>
          <w:lang w:val="uk-UA"/>
        </w:rPr>
        <w:t xml:space="preserve"> </w:t>
      </w:r>
      <w:proofErr w:type="spellStart"/>
      <w:r w:rsidRPr="00A77508">
        <w:rPr>
          <w:rFonts w:ascii="Times New Roman" w:hAnsi="Times New Roman"/>
          <w:lang w:val="uk-UA"/>
        </w:rPr>
        <w:t>міжнар</w:t>
      </w:r>
      <w:proofErr w:type="spellEnd"/>
      <w:r w:rsidRPr="00A77508">
        <w:rPr>
          <w:rFonts w:ascii="Times New Roman" w:hAnsi="Times New Roman"/>
          <w:lang w:val="uk-UA"/>
        </w:rPr>
        <w:t xml:space="preserve">. </w:t>
      </w:r>
      <w:proofErr w:type="spellStart"/>
      <w:r w:rsidRPr="00A77508">
        <w:rPr>
          <w:rFonts w:ascii="Times New Roman" w:hAnsi="Times New Roman"/>
          <w:lang w:val="uk-UA"/>
        </w:rPr>
        <w:t>наук.-практ</w:t>
      </w:r>
      <w:proofErr w:type="spellEnd"/>
      <w:r w:rsidRPr="00A77508">
        <w:rPr>
          <w:rFonts w:ascii="Times New Roman" w:hAnsi="Times New Roman"/>
          <w:lang w:val="uk-UA"/>
        </w:rPr>
        <w:t xml:space="preserve">. </w:t>
      </w:r>
      <w:proofErr w:type="spellStart"/>
      <w:r w:rsidRPr="00A77508">
        <w:rPr>
          <w:rFonts w:ascii="Times New Roman" w:hAnsi="Times New Roman"/>
          <w:lang w:val="uk-UA"/>
        </w:rPr>
        <w:t>інтернет-конференції</w:t>
      </w:r>
      <w:proofErr w:type="spellEnd"/>
      <w:r w:rsidRPr="00A77508">
        <w:rPr>
          <w:rFonts w:ascii="Times New Roman" w:hAnsi="Times New Roman"/>
          <w:lang w:val="uk-UA"/>
        </w:rPr>
        <w:t xml:space="preserve">, 22 квітня 2016 р.: тез </w:t>
      </w:r>
      <w:proofErr w:type="spellStart"/>
      <w:r w:rsidRPr="00A77508">
        <w:rPr>
          <w:rFonts w:ascii="Times New Roman" w:hAnsi="Times New Roman"/>
          <w:lang w:val="uk-UA"/>
        </w:rPr>
        <w:t>допов</w:t>
      </w:r>
      <w:proofErr w:type="spellEnd"/>
      <w:r w:rsidRPr="00A77508">
        <w:rPr>
          <w:rFonts w:ascii="Times New Roman" w:hAnsi="Times New Roman"/>
          <w:lang w:val="uk-UA"/>
        </w:rPr>
        <w:t>. — Тернопіл</w:t>
      </w:r>
      <w:r>
        <w:rPr>
          <w:rFonts w:ascii="Times New Roman" w:hAnsi="Times New Roman"/>
          <w:lang w:val="uk-UA"/>
        </w:rPr>
        <w:t>ь</w:t>
      </w:r>
      <w:r w:rsidRPr="00A77508">
        <w:rPr>
          <w:rFonts w:ascii="Times New Roman" w:hAnsi="Times New Roman"/>
          <w:lang w:val="uk-UA"/>
        </w:rPr>
        <w:t>, 2016. — С.</w:t>
      </w:r>
      <w:r>
        <w:rPr>
          <w:rFonts w:ascii="Times New Roman" w:hAnsi="Times New Roman"/>
          <w:lang w:val="uk-UA"/>
        </w:rPr>
        <w:t>57-60</w:t>
      </w:r>
      <w:r w:rsidRPr="00A77508">
        <w:rPr>
          <w:rFonts w:ascii="Times New Roman" w:hAnsi="Times New Roman"/>
          <w:lang w:val="uk-UA"/>
        </w:rPr>
        <w:t>.</w:t>
      </w:r>
      <w:r w:rsidR="00C60762">
        <w:rPr>
          <w:rFonts w:ascii="Times New Roman" w:hAnsi="Times New Roman"/>
          <w:lang w:val="uk-UA"/>
        </w:rPr>
        <w:t xml:space="preserve"> </w:t>
      </w:r>
    </w:p>
    <w:p w:rsidR="00C60762" w:rsidRDefault="00C60762" w:rsidP="00C60762">
      <w:pPr>
        <w:pStyle w:val="a3"/>
        <w:tabs>
          <w:tab w:val="left" w:pos="1134"/>
        </w:tabs>
        <w:spacing w:after="0" w:line="240" w:lineRule="auto"/>
        <w:ind w:left="709"/>
        <w:jc w:val="both"/>
        <w:rPr>
          <w:rFonts w:ascii="Times New Roman" w:hAnsi="Times New Roman"/>
          <w:color w:val="000000"/>
          <w:shd w:val="clear" w:color="auto" w:fill="FFFFFF"/>
          <w:lang w:val="uk-UA"/>
        </w:rPr>
      </w:pPr>
    </w:p>
    <w:p w:rsidR="00896A5C" w:rsidRPr="00896A5C" w:rsidRDefault="00896A5C" w:rsidP="00896A5C">
      <w:pPr>
        <w:spacing w:after="0" w:line="240" w:lineRule="auto"/>
        <w:ind w:firstLine="709"/>
        <w:jc w:val="center"/>
        <w:rPr>
          <w:rFonts w:ascii="Times New Roman" w:hAnsi="Times New Roman"/>
          <w:b/>
          <w:lang w:val="uk-UA"/>
        </w:rPr>
      </w:pPr>
      <w:r w:rsidRPr="00BD07DF">
        <w:rPr>
          <w:rFonts w:ascii="Times New Roman" w:hAnsi="Times New Roman"/>
          <w:b/>
          <w:lang w:val="uk-UA"/>
        </w:rPr>
        <w:t>АНОТАЦІЇ</w:t>
      </w:r>
    </w:p>
    <w:p w:rsidR="004613A9" w:rsidRPr="003A77D2" w:rsidRDefault="004613A9" w:rsidP="00896A5C">
      <w:pPr>
        <w:spacing w:after="0" w:line="240" w:lineRule="auto"/>
        <w:ind w:firstLine="709"/>
        <w:jc w:val="both"/>
        <w:rPr>
          <w:rFonts w:ascii="Times New Roman" w:hAnsi="Times New Roman"/>
          <w:i/>
          <w:lang w:val="uk-UA"/>
        </w:rPr>
      </w:pPr>
      <w:proofErr w:type="spellStart"/>
      <w:r w:rsidRPr="009A55D3">
        <w:rPr>
          <w:rFonts w:ascii="Times New Roman" w:hAnsi="Times New Roman"/>
          <w:b/>
          <w:lang w:val="uk-UA"/>
        </w:rPr>
        <w:t>П’ятков</w:t>
      </w:r>
      <w:proofErr w:type="spellEnd"/>
      <w:r w:rsidRPr="009A55D3">
        <w:rPr>
          <w:rFonts w:ascii="Times New Roman" w:hAnsi="Times New Roman"/>
          <w:b/>
          <w:lang w:val="uk-UA"/>
        </w:rPr>
        <w:t xml:space="preserve"> П.В.</w:t>
      </w:r>
      <w:r>
        <w:rPr>
          <w:rFonts w:ascii="Times New Roman" w:hAnsi="Times New Roman"/>
          <w:lang w:val="uk-UA"/>
        </w:rPr>
        <w:t xml:space="preserve"> </w:t>
      </w:r>
      <w:r w:rsidR="009A55D3">
        <w:rPr>
          <w:rFonts w:ascii="Times New Roman" w:hAnsi="Times New Roman"/>
          <w:b/>
          <w:color w:val="000000"/>
          <w:shd w:val="clear" w:color="auto" w:fill="FFFFFF"/>
          <w:lang w:val="uk-UA"/>
        </w:rPr>
        <w:t>Забезпечення законності надання адміністративних послуг у галузі містобудування</w:t>
      </w:r>
      <w:r w:rsidRPr="003A77D2">
        <w:rPr>
          <w:rFonts w:ascii="Times New Roman" w:hAnsi="Times New Roman"/>
          <w:lang w:val="uk-UA"/>
        </w:rPr>
        <w:t xml:space="preserve">. – </w:t>
      </w:r>
      <w:r w:rsidRPr="003A77D2">
        <w:rPr>
          <w:rFonts w:ascii="Times New Roman" w:hAnsi="Times New Roman"/>
          <w:i/>
          <w:lang w:val="uk-UA"/>
        </w:rPr>
        <w:t>Рукопис.</w:t>
      </w:r>
    </w:p>
    <w:p w:rsidR="004613A9" w:rsidRPr="003A77D2" w:rsidRDefault="004613A9" w:rsidP="00896A5C">
      <w:pPr>
        <w:pStyle w:val="a3"/>
        <w:tabs>
          <w:tab w:val="left" w:pos="1276"/>
        </w:tabs>
        <w:spacing w:after="0" w:line="240" w:lineRule="auto"/>
        <w:ind w:left="0" w:firstLine="709"/>
        <w:jc w:val="both"/>
        <w:rPr>
          <w:rFonts w:ascii="Times New Roman" w:hAnsi="Times New Roman"/>
          <w:lang w:val="uk-UA"/>
        </w:rPr>
      </w:pPr>
      <w:r w:rsidRPr="003A77D2">
        <w:rPr>
          <w:rFonts w:ascii="Times New Roman" w:hAnsi="Times New Roman"/>
          <w:lang w:val="uk-UA"/>
        </w:rPr>
        <w:t xml:space="preserve">Дисертація на здобуття наукового ступеня кандидата юридичних наук за спеціальністю 12.00.07 – адміністративне право і процес; фінансове право; інформаційне право. – </w:t>
      </w:r>
      <w:r w:rsidR="001460BA">
        <w:rPr>
          <w:rFonts w:ascii="Times New Roman" w:hAnsi="Times New Roman"/>
          <w:lang w:val="uk-UA"/>
        </w:rPr>
        <w:t>Національний авіаційний університет</w:t>
      </w:r>
      <w:r w:rsidRPr="00BD07DF">
        <w:rPr>
          <w:rFonts w:ascii="Times New Roman" w:hAnsi="Times New Roman"/>
          <w:lang w:val="uk-UA"/>
        </w:rPr>
        <w:t xml:space="preserve">. </w:t>
      </w:r>
      <w:r w:rsidR="001460BA" w:rsidRPr="001460BA">
        <w:rPr>
          <w:rFonts w:ascii="Times New Roman" w:hAnsi="Times New Roman"/>
          <w:lang w:val="uk-UA"/>
        </w:rPr>
        <w:t>–</w:t>
      </w:r>
      <w:r w:rsidRPr="00BD07DF">
        <w:rPr>
          <w:rFonts w:ascii="Times New Roman" w:hAnsi="Times New Roman"/>
          <w:lang w:val="uk-UA"/>
        </w:rPr>
        <w:t xml:space="preserve"> </w:t>
      </w:r>
      <w:r w:rsidR="001460BA">
        <w:rPr>
          <w:rFonts w:ascii="Times New Roman" w:hAnsi="Times New Roman"/>
          <w:lang w:val="uk-UA"/>
        </w:rPr>
        <w:t>Київ</w:t>
      </w:r>
      <w:r w:rsidRPr="00BD07DF">
        <w:rPr>
          <w:rFonts w:ascii="Times New Roman" w:hAnsi="Times New Roman"/>
          <w:lang w:val="uk-UA"/>
        </w:rPr>
        <w:t>, 201</w:t>
      </w:r>
      <w:r w:rsidR="00BD07DF">
        <w:rPr>
          <w:rFonts w:ascii="Times New Roman" w:hAnsi="Times New Roman"/>
          <w:lang w:val="uk-UA"/>
        </w:rPr>
        <w:t>7</w:t>
      </w:r>
      <w:r w:rsidRPr="00BD07DF">
        <w:rPr>
          <w:rFonts w:ascii="Times New Roman" w:hAnsi="Times New Roman"/>
          <w:lang w:val="uk-UA"/>
        </w:rPr>
        <w:t>.</w:t>
      </w:r>
    </w:p>
    <w:p w:rsidR="000327C8" w:rsidRDefault="004613A9" w:rsidP="00896A5C">
      <w:pPr>
        <w:spacing w:after="0" w:line="240" w:lineRule="auto"/>
        <w:ind w:firstLine="709"/>
        <w:jc w:val="both"/>
        <w:rPr>
          <w:rFonts w:ascii="Times New Roman" w:hAnsi="Times New Roman"/>
          <w:lang w:val="uk-UA"/>
        </w:rPr>
      </w:pPr>
      <w:r>
        <w:rPr>
          <w:rFonts w:ascii="Times New Roman" w:hAnsi="Times New Roman"/>
          <w:lang w:val="uk-UA"/>
        </w:rPr>
        <w:t xml:space="preserve">Дисертація присвячена </w:t>
      </w:r>
      <w:r w:rsidR="000327C8">
        <w:rPr>
          <w:rFonts w:ascii="Times New Roman" w:hAnsi="Times New Roman"/>
          <w:lang w:val="uk-UA"/>
        </w:rPr>
        <w:t>в</w:t>
      </w:r>
      <w:r w:rsidR="000327C8" w:rsidRPr="00FF5ACB">
        <w:rPr>
          <w:rFonts w:ascii="Times New Roman" w:hAnsi="Times New Roman"/>
          <w:lang w:val="uk-UA"/>
        </w:rPr>
        <w:t>изначенн</w:t>
      </w:r>
      <w:r w:rsidR="000327C8">
        <w:rPr>
          <w:rFonts w:ascii="Times New Roman" w:hAnsi="Times New Roman"/>
          <w:lang w:val="uk-UA"/>
        </w:rPr>
        <w:t>ю</w:t>
      </w:r>
      <w:r w:rsidR="000327C8" w:rsidRPr="00FF5ACB">
        <w:rPr>
          <w:rFonts w:ascii="Times New Roman" w:hAnsi="Times New Roman"/>
          <w:lang w:val="uk-UA"/>
        </w:rPr>
        <w:t xml:space="preserve"> сутності, змісту, особливостей засобів забезпечення законності надання адміністративних послуг у сфері містобудування, визначенн</w:t>
      </w:r>
      <w:r w:rsidR="000327C8">
        <w:rPr>
          <w:rFonts w:ascii="Times New Roman" w:hAnsi="Times New Roman"/>
          <w:lang w:val="uk-UA"/>
        </w:rPr>
        <w:t>ю</w:t>
      </w:r>
      <w:r w:rsidR="000327C8" w:rsidRPr="00FF5ACB">
        <w:rPr>
          <w:rFonts w:ascii="Times New Roman" w:hAnsi="Times New Roman"/>
          <w:lang w:val="uk-UA"/>
        </w:rPr>
        <w:t xml:space="preserve"> недоліків чинного адміністративного законодавства щодо вказаних засобів, обґрунтування пропозицій щодо їх усунення.</w:t>
      </w:r>
    </w:p>
    <w:p w:rsidR="000327C8" w:rsidRDefault="000327C8" w:rsidP="00896A5C">
      <w:pPr>
        <w:spacing w:after="0" w:line="240" w:lineRule="auto"/>
        <w:ind w:firstLine="709"/>
        <w:jc w:val="both"/>
        <w:rPr>
          <w:rFonts w:ascii="Times New Roman" w:hAnsi="Times New Roman"/>
          <w:lang w:val="uk-UA"/>
        </w:rPr>
      </w:pPr>
      <w:r>
        <w:rPr>
          <w:rFonts w:ascii="Times New Roman" w:hAnsi="Times New Roman"/>
          <w:lang w:val="uk-UA"/>
        </w:rPr>
        <w:t>На основі опрацювання основних доктринальних підходів, чинного законодавства, практики його застосування щодо таких категорій, як «містобудування», «адміністративна послуга»</w:t>
      </w:r>
      <w:r w:rsidR="00217E61">
        <w:rPr>
          <w:rFonts w:ascii="Times New Roman" w:hAnsi="Times New Roman"/>
          <w:lang w:val="uk-UA"/>
        </w:rPr>
        <w:t xml:space="preserve"> </w:t>
      </w:r>
      <w:r>
        <w:rPr>
          <w:rFonts w:ascii="Times New Roman" w:hAnsi="Times New Roman"/>
          <w:lang w:val="uk-UA"/>
        </w:rPr>
        <w:t>визнач</w:t>
      </w:r>
      <w:r w:rsidR="00226527">
        <w:rPr>
          <w:rFonts w:ascii="Times New Roman" w:hAnsi="Times New Roman"/>
          <w:lang w:val="uk-UA"/>
        </w:rPr>
        <w:t>ено</w:t>
      </w:r>
      <w:r>
        <w:rPr>
          <w:rFonts w:ascii="Times New Roman" w:hAnsi="Times New Roman"/>
          <w:lang w:val="uk-UA"/>
        </w:rPr>
        <w:t xml:space="preserve"> специфічні умови надання адміністративних послуг у галузі містобудування як підґрунтя для подальшого визначення засобів забезпечення законності їх надання</w:t>
      </w:r>
      <w:r w:rsidR="00F067AA">
        <w:rPr>
          <w:rFonts w:ascii="Times New Roman" w:hAnsi="Times New Roman"/>
          <w:lang w:val="uk-UA"/>
        </w:rPr>
        <w:t>.</w:t>
      </w:r>
      <w:r w:rsidR="00226527">
        <w:rPr>
          <w:rFonts w:ascii="Times New Roman" w:hAnsi="Times New Roman"/>
          <w:lang w:val="uk-UA"/>
        </w:rPr>
        <w:t xml:space="preserve"> </w:t>
      </w:r>
      <w:r w:rsidR="004B0B4F">
        <w:rPr>
          <w:rFonts w:ascii="Times New Roman" w:hAnsi="Times New Roman"/>
          <w:lang w:val="uk-UA"/>
        </w:rPr>
        <w:t xml:space="preserve">З урахуванням доктринальних положень щодо системи гарантій забезпечення законності </w:t>
      </w:r>
      <w:r>
        <w:rPr>
          <w:rFonts w:ascii="Times New Roman" w:hAnsi="Times New Roman"/>
          <w:lang w:val="uk-UA"/>
        </w:rPr>
        <w:t>розкрит</w:t>
      </w:r>
      <w:r w:rsidR="004B0B4F">
        <w:rPr>
          <w:rFonts w:ascii="Times New Roman" w:hAnsi="Times New Roman"/>
          <w:lang w:val="uk-UA"/>
        </w:rPr>
        <w:t>о</w:t>
      </w:r>
      <w:r>
        <w:rPr>
          <w:rFonts w:ascii="Times New Roman" w:hAnsi="Times New Roman"/>
          <w:lang w:val="uk-UA"/>
        </w:rPr>
        <w:t xml:space="preserve"> с</w:t>
      </w:r>
      <w:r>
        <w:rPr>
          <w:rFonts w:ascii="Times New Roman" w:hAnsi="Times New Roman"/>
          <w:color w:val="000000"/>
          <w:shd w:val="clear" w:color="auto" w:fill="FFFFFF"/>
          <w:lang w:val="uk-UA"/>
        </w:rPr>
        <w:t>истему гарантій законності надання адміністративних послуг у галузі містобудування</w:t>
      </w:r>
      <w:r w:rsidR="004B0B4F">
        <w:rPr>
          <w:rFonts w:ascii="Times New Roman" w:hAnsi="Times New Roman"/>
          <w:color w:val="000000"/>
          <w:shd w:val="clear" w:color="auto" w:fill="FFFFFF"/>
          <w:lang w:val="uk-UA"/>
        </w:rPr>
        <w:t>.</w:t>
      </w:r>
      <w:r w:rsidR="00534C70">
        <w:rPr>
          <w:rFonts w:ascii="Times New Roman" w:hAnsi="Times New Roman"/>
          <w:color w:val="000000"/>
          <w:shd w:val="clear" w:color="auto" w:fill="FFFFFF"/>
          <w:lang w:val="uk-UA"/>
        </w:rPr>
        <w:t xml:space="preserve"> Вказано на виняткове значення</w:t>
      </w:r>
      <w:r w:rsidR="004B0B4F">
        <w:rPr>
          <w:rFonts w:ascii="Times New Roman" w:hAnsi="Times New Roman"/>
          <w:color w:val="000000"/>
          <w:shd w:val="clear" w:color="auto" w:fill="FFFFFF"/>
          <w:lang w:val="uk-UA"/>
        </w:rPr>
        <w:t xml:space="preserve"> таки</w:t>
      </w:r>
      <w:r w:rsidR="00534C70">
        <w:rPr>
          <w:rFonts w:ascii="Times New Roman" w:hAnsi="Times New Roman"/>
          <w:color w:val="000000"/>
          <w:shd w:val="clear" w:color="auto" w:fill="FFFFFF"/>
          <w:lang w:val="uk-UA"/>
        </w:rPr>
        <w:t>х</w:t>
      </w:r>
      <w:r w:rsidR="004B0B4F">
        <w:rPr>
          <w:rFonts w:ascii="Times New Roman" w:hAnsi="Times New Roman"/>
          <w:color w:val="000000"/>
          <w:shd w:val="clear" w:color="auto" w:fill="FFFFFF"/>
          <w:lang w:val="uk-UA"/>
        </w:rPr>
        <w:t xml:space="preserve"> гаранті</w:t>
      </w:r>
      <w:r w:rsidR="00534C70">
        <w:rPr>
          <w:rFonts w:ascii="Times New Roman" w:hAnsi="Times New Roman"/>
          <w:color w:val="000000"/>
          <w:shd w:val="clear" w:color="auto" w:fill="FFFFFF"/>
          <w:lang w:val="uk-UA"/>
        </w:rPr>
        <w:t>й</w:t>
      </w:r>
      <w:r w:rsidR="004B0B4F">
        <w:rPr>
          <w:rFonts w:ascii="Times New Roman" w:hAnsi="Times New Roman"/>
          <w:color w:val="000000"/>
          <w:shd w:val="clear" w:color="auto" w:fill="FFFFFF"/>
          <w:lang w:val="uk-UA"/>
        </w:rPr>
        <w:t xml:space="preserve">, як: </w:t>
      </w:r>
      <w:r w:rsidR="00534C70">
        <w:rPr>
          <w:rFonts w:ascii="Times New Roman" w:hAnsi="Times New Roman"/>
          <w:color w:val="000000"/>
          <w:shd w:val="clear" w:color="auto" w:fill="FFFFFF"/>
          <w:lang w:val="uk-UA"/>
        </w:rPr>
        <w:t>специфічні</w:t>
      </w:r>
      <w:r w:rsidR="004B0B4F">
        <w:rPr>
          <w:rFonts w:ascii="Times New Roman" w:hAnsi="Times New Roman"/>
          <w:color w:val="000000"/>
          <w:shd w:val="clear" w:color="auto" w:fill="FFFFFF"/>
          <w:lang w:val="uk-UA"/>
        </w:rPr>
        <w:t xml:space="preserve"> вимоги до правового регулювання надання адміністративних послуг; </w:t>
      </w:r>
      <w:r w:rsidR="009F6A64">
        <w:rPr>
          <w:rFonts w:ascii="Times New Roman" w:hAnsi="Times New Roman"/>
          <w:color w:val="000000"/>
          <w:shd w:val="clear" w:color="auto" w:fill="FFFFFF"/>
          <w:lang w:val="uk-UA"/>
        </w:rPr>
        <w:t>контроль за діяльністю щодо надання розглядуваних послуг</w:t>
      </w:r>
      <w:r>
        <w:rPr>
          <w:rFonts w:ascii="Times New Roman" w:hAnsi="Times New Roman"/>
          <w:lang w:val="uk-UA"/>
        </w:rPr>
        <w:t>;</w:t>
      </w:r>
      <w:r w:rsidR="009F6A64">
        <w:rPr>
          <w:rFonts w:ascii="Times New Roman" w:hAnsi="Times New Roman"/>
          <w:lang w:val="uk-UA"/>
        </w:rPr>
        <w:t xml:space="preserve"> міжнародні гарантії.</w:t>
      </w:r>
      <w:r w:rsidR="00534C70">
        <w:rPr>
          <w:rFonts w:ascii="Times New Roman" w:hAnsi="Times New Roman"/>
          <w:lang w:val="uk-UA"/>
        </w:rPr>
        <w:t xml:space="preserve"> </w:t>
      </w:r>
      <w:r w:rsidR="00534C70">
        <w:rPr>
          <w:rFonts w:ascii="Times New Roman" w:hAnsi="Times New Roman"/>
          <w:color w:val="000000"/>
          <w:shd w:val="clear" w:color="auto" w:fill="FFFFFF"/>
          <w:lang w:val="uk-UA"/>
        </w:rPr>
        <w:t xml:space="preserve">Особливу увагу приділено </w:t>
      </w:r>
      <w:r w:rsidR="00534C70">
        <w:rPr>
          <w:rFonts w:ascii="Times New Roman" w:hAnsi="Times New Roman"/>
          <w:lang w:val="uk-UA"/>
        </w:rPr>
        <w:t>дослідженню адміністративно-правових засад внутрішнього контролю, контролю за діяльністю органів місцевого самоврядування як суб’єктів надання досліджуваних послуг, а також судового та громадського контролю як основних видів контролю щодо надання вказаних послуг.</w:t>
      </w:r>
      <w:r w:rsidR="006950C4">
        <w:rPr>
          <w:rFonts w:ascii="Times New Roman" w:hAnsi="Times New Roman"/>
          <w:lang w:val="uk-UA"/>
        </w:rPr>
        <w:t xml:space="preserve"> </w:t>
      </w:r>
      <w:r w:rsidR="009D4E2B">
        <w:rPr>
          <w:rFonts w:ascii="Times New Roman" w:hAnsi="Times New Roman"/>
          <w:lang w:val="uk-UA"/>
        </w:rPr>
        <w:t xml:space="preserve">Детально досліджено </w:t>
      </w:r>
      <w:r w:rsidR="00534C70">
        <w:rPr>
          <w:rFonts w:ascii="Times New Roman" w:hAnsi="Times New Roman"/>
          <w:lang w:val="uk-UA"/>
        </w:rPr>
        <w:t>адміністративно-правові засади</w:t>
      </w:r>
      <w:r w:rsidR="009D4E2B">
        <w:rPr>
          <w:rFonts w:ascii="Times New Roman" w:hAnsi="Times New Roman"/>
          <w:lang w:val="uk-UA"/>
        </w:rPr>
        <w:t xml:space="preserve"> розгляду скарг на результати надання адміністративних послуг як способу забезпечення законності у цій сфері. </w:t>
      </w:r>
      <w:r w:rsidR="00571491">
        <w:rPr>
          <w:rFonts w:ascii="Times New Roman" w:hAnsi="Times New Roman"/>
          <w:lang w:val="uk-UA"/>
        </w:rPr>
        <w:t xml:space="preserve">Окреслено напрями вдосконалення </w:t>
      </w:r>
      <w:r w:rsidR="00DA199A">
        <w:rPr>
          <w:rFonts w:ascii="Times New Roman" w:hAnsi="Times New Roman"/>
          <w:lang w:val="uk-UA"/>
        </w:rPr>
        <w:t xml:space="preserve">юридичних </w:t>
      </w:r>
      <w:r w:rsidR="00571491">
        <w:rPr>
          <w:rFonts w:ascii="Times New Roman" w:hAnsi="Times New Roman"/>
          <w:lang w:val="uk-UA"/>
        </w:rPr>
        <w:t>гаранті</w:t>
      </w:r>
      <w:r w:rsidR="00DA199A">
        <w:rPr>
          <w:rFonts w:ascii="Times New Roman" w:hAnsi="Times New Roman"/>
          <w:lang w:val="uk-UA"/>
        </w:rPr>
        <w:t>й</w:t>
      </w:r>
      <w:r w:rsidR="00571491">
        <w:rPr>
          <w:rFonts w:ascii="Times New Roman" w:hAnsi="Times New Roman"/>
          <w:lang w:val="uk-UA"/>
        </w:rPr>
        <w:t xml:space="preserve"> забезпечення законност</w:t>
      </w:r>
      <w:r w:rsidR="00DA199A">
        <w:rPr>
          <w:rFonts w:ascii="Times New Roman" w:hAnsi="Times New Roman"/>
          <w:lang w:val="uk-UA"/>
        </w:rPr>
        <w:t>і надання досліджуваних послуг, при цьому особливу увагу приділено вдосконаленню організації їх надання</w:t>
      </w:r>
      <w:r w:rsidR="00804CC7">
        <w:rPr>
          <w:rFonts w:ascii="Times New Roman" w:hAnsi="Times New Roman"/>
          <w:lang w:val="uk-UA"/>
        </w:rPr>
        <w:t xml:space="preserve">. Охарактеризовано роль державної антикорупційної політики у забезпеченні законності надання адміністративних послуг у галузі містобудування. </w:t>
      </w:r>
      <w:r w:rsidR="00DA199A">
        <w:rPr>
          <w:rFonts w:ascii="Times New Roman" w:hAnsi="Times New Roman"/>
          <w:lang w:val="uk-UA"/>
        </w:rPr>
        <w:t xml:space="preserve"> </w:t>
      </w:r>
    </w:p>
    <w:p w:rsidR="0036618F" w:rsidRDefault="004613A9" w:rsidP="00896A5C">
      <w:pPr>
        <w:spacing w:after="0" w:line="240" w:lineRule="auto"/>
        <w:ind w:firstLine="709"/>
        <w:jc w:val="both"/>
        <w:rPr>
          <w:rFonts w:ascii="Times New Roman" w:hAnsi="Times New Roman"/>
          <w:bCs/>
          <w:lang w:val="uk-UA"/>
        </w:rPr>
      </w:pPr>
      <w:r w:rsidRPr="003A77D2">
        <w:rPr>
          <w:rFonts w:ascii="Times New Roman" w:hAnsi="Times New Roman"/>
          <w:b/>
          <w:bCs/>
          <w:i/>
          <w:lang w:val="uk-UA"/>
        </w:rPr>
        <w:lastRenderedPageBreak/>
        <w:t>Ключові слова:</w:t>
      </w:r>
      <w:r>
        <w:rPr>
          <w:rFonts w:ascii="Times New Roman" w:hAnsi="Times New Roman"/>
          <w:b/>
          <w:bCs/>
          <w:i/>
          <w:lang w:val="uk-UA"/>
        </w:rPr>
        <w:t xml:space="preserve"> </w:t>
      </w:r>
      <w:r w:rsidR="005850CB" w:rsidRPr="005850CB">
        <w:rPr>
          <w:rFonts w:ascii="Times New Roman" w:hAnsi="Times New Roman"/>
          <w:bCs/>
          <w:lang w:val="uk-UA"/>
        </w:rPr>
        <w:t xml:space="preserve">адміністративні послуги, законність, гарантії законності, контроль, органи виконавчої влади, органи місцевого самоврядування, містобудування, особа. </w:t>
      </w:r>
    </w:p>
    <w:p w:rsidR="00C60762" w:rsidRDefault="00C60762" w:rsidP="00896A5C">
      <w:pPr>
        <w:spacing w:after="0" w:line="240" w:lineRule="auto"/>
        <w:ind w:firstLine="709"/>
        <w:jc w:val="both"/>
        <w:rPr>
          <w:rFonts w:ascii="Times New Roman" w:hAnsi="Times New Roman"/>
          <w:bCs/>
          <w:lang w:val="uk-UA"/>
        </w:rPr>
      </w:pPr>
    </w:p>
    <w:p w:rsidR="00896A5C" w:rsidRDefault="00896A5C" w:rsidP="00896A5C">
      <w:pPr>
        <w:spacing w:after="0" w:line="240" w:lineRule="auto"/>
        <w:ind w:firstLine="709"/>
        <w:jc w:val="both"/>
        <w:rPr>
          <w:rFonts w:ascii="Times New Roman" w:hAnsi="Times New Roman"/>
          <w:lang w:val="uk-UA"/>
        </w:rPr>
      </w:pPr>
      <w:r w:rsidRPr="00896A5C">
        <w:rPr>
          <w:rStyle w:val="translation-chunk"/>
          <w:rFonts w:ascii="Times New Roman" w:hAnsi="Times New Roman"/>
          <w:b/>
          <w:shd w:val="clear" w:color="auto" w:fill="FFFFFF"/>
        </w:rPr>
        <w:t>Пятков</w:t>
      </w:r>
      <w:r w:rsidRPr="00896A5C">
        <w:rPr>
          <w:rStyle w:val="translation-chunk"/>
          <w:rFonts w:ascii="Times New Roman" w:hAnsi="Times New Roman"/>
          <w:b/>
          <w:shd w:val="clear" w:color="auto" w:fill="FFFFFF"/>
          <w:lang w:val="uk-UA"/>
        </w:rPr>
        <w:t> </w:t>
      </w:r>
      <w:r w:rsidRPr="00896A5C">
        <w:rPr>
          <w:rStyle w:val="translation-chunk"/>
          <w:rFonts w:ascii="Times New Roman" w:hAnsi="Times New Roman"/>
          <w:b/>
          <w:shd w:val="clear" w:color="auto" w:fill="FFFFFF"/>
        </w:rPr>
        <w:t>П.</w:t>
      </w:r>
      <w:r w:rsidRPr="00896A5C">
        <w:rPr>
          <w:rStyle w:val="translation-chunk"/>
          <w:rFonts w:ascii="Times New Roman" w:hAnsi="Times New Roman"/>
          <w:b/>
          <w:shd w:val="clear" w:color="auto" w:fill="FFFFFF"/>
          <w:lang w:val="uk-UA"/>
        </w:rPr>
        <w:t> </w:t>
      </w:r>
      <w:r w:rsidRPr="00896A5C">
        <w:rPr>
          <w:rStyle w:val="translation-chunk"/>
          <w:rFonts w:ascii="Times New Roman" w:hAnsi="Times New Roman"/>
          <w:b/>
          <w:shd w:val="clear" w:color="auto" w:fill="FFFFFF"/>
        </w:rPr>
        <w:t>В. Обеспечение законности предоставления административных услуг в сфере градостроительства</w:t>
      </w:r>
      <w:r w:rsidRPr="00EB2294">
        <w:rPr>
          <w:rStyle w:val="translation-chunk"/>
          <w:rFonts w:ascii="Times New Roman" w:hAnsi="Times New Roman"/>
          <w:shd w:val="clear" w:color="auto" w:fill="FFFFFF"/>
        </w:rPr>
        <w:t xml:space="preserve">. </w:t>
      </w:r>
      <w:r w:rsidRPr="00896A5C">
        <w:rPr>
          <w:rStyle w:val="translation-chunk"/>
          <w:rFonts w:ascii="Times New Roman" w:hAnsi="Times New Roman"/>
          <w:i/>
          <w:shd w:val="clear" w:color="auto" w:fill="FFFFFF"/>
        </w:rPr>
        <w:t>– Рукопись</w:t>
      </w:r>
      <w:r w:rsidRPr="00EB2294">
        <w:rPr>
          <w:rStyle w:val="translation-chunk"/>
          <w:rFonts w:ascii="Times New Roman" w:hAnsi="Times New Roman"/>
          <w:shd w:val="clear" w:color="auto" w:fill="FFFFFF"/>
        </w:rPr>
        <w:t>.</w:t>
      </w:r>
      <w:r>
        <w:rPr>
          <w:rStyle w:val="translation-chunk"/>
          <w:rFonts w:ascii="Times New Roman" w:hAnsi="Times New Roman"/>
          <w:shd w:val="clear" w:color="auto" w:fill="FFFFFF"/>
          <w:lang w:val="uk-UA"/>
        </w:rPr>
        <w:t xml:space="preserve"> </w:t>
      </w:r>
      <w:r w:rsidRPr="00EB2294">
        <w:rPr>
          <w:rStyle w:val="translation-chunk"/>
          <w:rFonts w:ascii="Times New Roman" w:hAnsi="Times New Roman"/>
          <w:shd w:val="clear" w:color="auto" w:fill="FFFFFF"/>
        </w:rPr>
        <w:t xml:space="preserve">Диссертация на соискание ученой степени кандидата юридических наук по специальности 12.00.07 – административное право и процесс; финансовое право; информационное право. – </w:t>
      </w:r>
      <w:r w:rsidR="001460BA">
        <w:rPr>
          <w:rStyle w:val="translation-chunk"/>
          <w:rFonts w:ascii="Times New Roman" w:hAnsi="Times New Roman"/>
          <w:shd w:val="clear" w:color="auto" w:fill="FFFFFF"/>
        </w:rPr>
        <w:t>Национальный авиационный университет</w:t>
      </w:r>
      <w:r w:rsidRPr="008F7CD3">
        <w:rPr>
          <w:rStyle w:val="translation-chunk"/>
          <w:rFonts w:ascii="Times New Roman" w:hAnsi="Times New Roman"/>
          <w:shd w:val="clear" w:color="auto" w:fill="FFFFFF"/>
        </w:rPr>
        <w:t xml:space="preserve">. </w:t>
      </w:r>
      <w:r w:rsidR="001460BA" w:rsidRPr="001460BA">
        <w:rPr>
          <w:rStyle w:val="translation-chunk"/>
          <w:rFonts w:ascii="Times New Roman" w:hAnsi="Times New Roman"/>
          <w:shd w:val="clear" w:color="auto" w:fill="FFFFFF"/>
        </w:rPr>
        <w:t>–</w:t>
      </w:r>
      <w:r w:rsidRPr="008F7CD3">
        <w:rPr>
          <w:rStyle w:val="translation-chunk"/>
          <w:rFonts w:ascii="Times New Roman" w:hAnsi="Times New Roman"/>
          <w:shd w:val="clear" w:color="auto" w:fill="FFFFFF"/>
        </w:rPr>
        <w:t xml:space="preserve"> </w:t>
      </w:r>
      <w:r w:rsidR="001460BA">
        <w:rPr>
          <w:rStyle w:val="translation-chunk"/>
          <w:rFonts w:ascii="Times New Roman" w:hAnsi="Times New Roman"/>
          <w:shd w:val="clear" w:color="auto" w:fill="FFFFFF"/>
        </w:rPr>
        <w:t>Киев</w:t>
      </w:r>
      <w:r w:rsidRPr="008F7CD3">
        <w:rPr>
          <w:rStyle w:val="translation-chunk"/>
          <w:rFonts w:ascii="Times New Roman" w:hAnsi="Times New Roman"/>
          <w:shd w:val="clear" w:color="auto" w:fill="FFFFFF"/>
        </w:rPr>
        <w:t>,</w:t>
      </w:r>
      <w:r w:rsidR="008F7CD3" w:rsidRPr="008F7CD3">
        <w:rPr>
          <w:rStyle w:val="translation-chunk"/>
          <w:rFonts w:ascii="Times New Roman" w:hAnsi="Times New Roman"/>
          <w:shd w:val="clear" w:color="auto" w:fill="FFFFFF"/>
        </w:rPr>
        <w:t xml:space="preserve"> 2017</w:t>
      </w:r>
      <w:r w:rsidRPr="008F7CD3">
        <w:rPr>
          <w:rStyle w:val="translation-chunk"/>
          <w:rFonts w:ascii="Times New Roman" w:hAnsi="Times New Roman"/>
          <w:shd w:val="clear" w:color="auto" w:fill="FFFFFF"/>
        </w:rPr>
        <w:t>.</w:t>
      </w:r>
    </w:p>
    <w:p w:rsidR="00896A5C" w:rsidRDefault="00896A5C" w:rsidP="00896A5C">
      <w:pPr>
        <w:spacing w:after="0" w:line="240" w:lineRule="auto"/>
        <w:ind w:firstLine="709"/>
        <w:jc w:val="both"/>
        <w:rPr>
          <w:rStyle w:val="translation-chunk"/>
          <w:rFonts w:ascii="Times New Roman" w:hAnsi="Times New Roman"/>
          <w:shd w:val="clear" w:color="auto" w:fill="FFFFFF"/>
          <w:lang w:val="uk-UA"/>
        </w:rPr>
      </w:pPr>
      <w:r w:rsidRPr="00EB2294">
        <w:rPr>
          <w:rStyle w:val="translation-chunk"/>
          <w:rFonts w:ascii="Times New Roman" w:hAnsi="Times New Roman"/>
          <w:shd w:val="clear" w:color="auto" w:fill="FFFFFF"/>
        </w:rPr>
        <w:t xml:space="preserve">Диссертация посвящена определению сущности, содержания, особенностей </w:t>
      </w:r>
      <w:proofErr w:type="gramStart"/>
      <w:r w:rsidRPr="00EB2294">
        <w:rPr>
          <w:rStyle w:val="translation-chunk"/>
          <w:rFonts w:ascii="Times New Roman" w:hAnsi="Times New Roman"/>
          <w:shd w:val="clear" w:color="auto" w:fill="FFFFFF"/>
        </w:rPr>
        <w:t>средств обеспечения законности предоставления административных услуг</w:t>
      </w:r>
      <w:proofErr w:type="gramEnd"/>
      <w:r w:rsidRPr="00EB2294">
        <w:rPr>
          <w:rStyle w:val="translation-chunk"/>
          <w:rFonts w:ascii="Times New Roman" w:hAnsi="Times New Roman"/>
          <w:shd w:val="clear" w:color="auto" w:fill="FFFFFF"/>
        </w:rPr>
        <w:t xml:space="preserve"> в сфере градостроительства, выявлению недостатков действующего административного законодательства относительно указанных средств, </w:t>
      </w:r>
      <w:proofErr w:type="spellStart"/>
      <w:r>
        <w:rPr>
          <w:rStyle w:val="translation-chunk"/>
          <w:rFonts w:ascii="Times New Roman" w:hAnsi="Times New Roman"/>
          <w:shd w:val="clear" w:color="auto" w:fill="FFFFFF"/>
        </w:rPr>
        <w:t>обосновани</w:t>
      </w:r>
      <w:proofErr w:type="spellEnd"/>
      <w:r>
        <w:rPr>
          <w:rStyle w:val="translation-chunk"/>
          <w:rFonts w:ascii="Times New Roman" w:hAnsi="Times New Roman"/>
          <w:shd w:val="clear" w:color="auto" w:fill="FFFFFF"/>
          <w:lang w:val="uk-UA"/>
        </w:rPr>
        <w:t>ю</w:t>
      </w:r>
      <w:r w:rsidRPr="00EB2294">
        <w:rPr>
          <w:rStyle w:val="translation-chunk"/>
          <w:rFonts w:ascii="Times New Roman" w:hAnsi="Times New Roman"/>
          <w:shd w:val="clear" w:color="auto" w:fill="FFFFFF"/>
        </w:rPr>
        <w:t xml:space="preserve"> предложений по их устранению.</w:t>
      </w:r>
      <w:r>
        <w:rPr>
          <w:rStyle w:val="translation-chunk"/>
          <w:rFonts w:ascii="Times New Roman" w:hAnsi="Times New Roman"/>
          <w:shd w:val="clear" w:color="auto" w:fill="FFFFFF"/>
          <w:lang w:val="uk-UA"/>
        </w:rPr>
        <w:t xml:space="preserve"> </w:t>
      </w:r>
    </w:p>
    <w:p w:rsidR="00896A5C" w:rsidRDefault="00896A5C" w:rsidP="00896A5C">
      <w:pPr>
        <w:spacing w:after="0" w:line="240" w:lineRule="auto"/>
        <w:ind w:firstLine="709"/>
        <w:jc w:val="both"/>
        <w:rPr>
          <w:rFonts w:ascii="Times New Roman" w:hAnsi="Times New Roman"/>
          <w:lang w:val="uk-UA"/>
        </w:rPr>
      </w:pPr>
      <w:r w:rsidRPr="00EB2294">
        <w:rPr>
          <w:rStyle w:val="translation-chunk"/>
          <w:rFonts w:ascii="Times New Roman" w:hAnsi="Times New Roman"/>
          <w:shd w:val="clear" w:color="auto" w:fill="FFFFFF"/>
        </w:rPr>
        <w:t>На основе проработки основных доктринальных подходов, действующего законодательства, практики его применения в отношении таких категорий, как «градостроительство», «административная услуга» определены специфические условия предоставления административных услуг в сфе</w:t>
      </w:r>
      <w:r>
        <w:rPr>
          <w:rStyle w:val="translation-chunk"/>
          <w:rFonts w:ascii="Times New Roman" w:hAnsi="Times New Roman"/>
          <w:shd w:val="clear" w:color="auto" w:fill="FFFFFF"/>
        </w:rPr>
        <w:t>ре градостроительства как основа</w:t>
      </w:r>
      <w:r w:rsidRPr="00EB2294">
        <w:rPr>
          <w:rStyle w:val="translation-chunk"/>
          <w:rFonts w:ascii="Times New Roman" w:hAnsi="Times New Roman"/>
          <w:shd w:val="clear" w:color="auto" w:fill="FFFFFF"/>
        </w:rPr>
        <w:t xml:space="preserve"> для дальнейшего определения средств обеспечения законности их предоставления. С учетом доктринальных положений, касающихся системы гарантий обеспечения законности раскрыто систему гарантий законности предоставления административных услуг в сфере градостроительства. Указано на исключительное значение таких гарантий, как: специфические требования к правовому регулированию предоставления административных услуг; </w:t>
      </w:r>
      <w:proofErr w:type="gramStart"/>
      <w:r w:rsidRPr="00EB2294">
        <w:rPr>
          <w:rStyle w:val="translation-chunk"/>
          <w:rFonts w:ascii="Times New Roman" w:hAnsi="Times New Roman"/>
          <w:shd w:val="clear" w:color="auto" w:fill="FFFFFF"/>
        </w:rPr>
        <w:t>контроль за</w:t>
      </w:r>
      <w:proofErr w:type="gramEnd"/>
      <w:r w:rsidRPr="00EB2294">
        <w:rPr>
          <w:rStyle w:val="translation-chunk"/>
          <w:rFonts w:ascii="Times New Roman" w:hAnsi="Times New Roman"/>
          <w:shd w:val="clear" w:color="auto" w:fill="FFFFFF"/>
        </w:rPr>
        <w:t xml:space="preserve"> деятельностью по предоставлению рассматриваемых услуг; международные гарантии. Особое внимание уделено исследованию административно-правовых основ внутреннего контроля, </w:t>
      </w:r>
      <w:proofErr w:type="gramStart"/>
      <w:r w:rsidRPr="00EB2294">
        <w:rPr>
          <w:rStyle w:val="translation-chunk"/>
          <w:rFonts w:ascii="Times New Roman" w:hAnsi="Times New Roman"/>
          <w:shd w:val="clear" w:color="auto" w:fill="FFFFFF"/>
        </w:rPr>
        <w:t>контроля за</w:t>
      </w:r>
      <w:proofErr w:type="gramEnd"/>
      <w:r w:rsidRPr="00EB2294">
        <w:rPr>
          <w:rStyle w:val="translation-chunk"/>
          <w:rFonts w:ascii="Times New Roman" w:hAnsi="Times New Roman"/>
          <w:shd w:val="clear" w:color="auto" w:fill="FFFFFF"/>
        </w:rPr>
        <w:t xml:space="preserve"> деятельностью органов местного самоуправления как субъектов предоставления исследуемых услуг, а также судебного и общественного контроля как основных видов контроля в отношении предоставления указанных услуг. Детально исследованы административно-правовые основы рассмотрения жалоб на результаты предоставления административных услуг как способа обеспечения законности в этой сфере. Очерчены направления </w:t>
      </w:r>
      <w:proofErr w:type="gramStart"/>
      <w:r w:rsidRPr="00EB2294">
        <w:rPr>
          <w:rStyle w:val="translation-chunk"/>
          <w:rFonts w:ascii="Times New Roman" w:hAnsi="Times New Roman"/>
          <w:shd w:val="clear" w:color="auto" w:fill="FFFFFF"/>
        </w:rPr>
        <w:t>совершенствования юридических гарантий обеспечения законности предоставления исследуемых</w:t>
      </w:r>
      <w:proofErr w:type="gramEnd"/>
      <w:r w:rsidRPr="00EB2294">
        <w:rPr>
          <w:rStyle w:val="translation-chunk"/>
          <w:rFonts w:ascii="Times New Roman" w:hAnsi="Times New Roman"/>
          <w:shd w:val="clear" w:color="auto" w:fill="FFFFFF"/>
        </w:rPr>
        <w:t xml:space="preserve"> услуг, при этом особое внимание уделено совершенствованию организации их </w:t>
      </w:r>
      <w:r>
        <w:rPr>
          <w:rStyle w:val="translation-chunk"/>
          <w:rFonts w:ascii="Times New Roman" w:hAnsi="Times New Roman"/>
          <w:shd w:val="clear" w:color="auto" w:fill="FFFFFF"/>
        </w:rPr>
        <w:t>предоставления. Охарактеризована</w:t>
      </w:r>
      <w:r w:rsidRPr="00EB2294">
        <w:rPr>
          <w:rStyle w:val="translation-chunk"/>
          <w:rFonts w:ascii="Times New Roman" w:hAnsi="Times New Roman"/>
          <w:shd w:val="clear" w:color="auto" w:fill="FFFFFF"/>
        </w:rPr>
        <w:t xml:space="preserve"> роль государственной антикоррупционной политики в обеспечении законности предоставления административных услуг в сфере градостроительства. </w:t>
      </w:r>
    </w:p>
    <w:p w:rsidR="00896A5C" w:rsidRDefault="00896A5C" w:rsidP="00896A5C">
      <w:pPr>
        <w:spacing w:after="0" w:line="240" w:lineRule="auto"/>
        <w:ind w:firstLine="709"/>
        <w:jc w:val="both"/>
        <w:rPr>
          <w:rStyle w:val="translation-chunk"/>
          <w:rFonts w:ascii="Times New Roman" w:hAnsi="Times New Roman"/>
          <w:shd w:val="clear" w:color="auto" w:fill="FFFFFF"/>
          <w:lang w:val="uk-UA"/>
        </w:rPr>
      </w:pPr>
      <w:proofErr w:type="gramStart"/>
      <w:r w:rsidRPr="00922C48">
        <w:rPr>
          <w:rStyle w:val="translation-chunk"/>
          <w:rFonts w:ascii="Times New Roman" w:hAnsi="Times New Roman"/>
          <w:b/>
          <w:i/>
          <w:shd w:val="clear" w:color="auto" w:fill="FFFFFF"/>
        </w:rPr>
        <w:t>Ключевые слова:</w:t>
      </w:r>
      <w:r w:rsidRPr="00922C48">
        <w:rPr>
          <w:rStyle w:val="translation-chunk"/>
          <w:rFonts w:ascii="Times New Roman" w:hAnsi="Times New Roman"/>
          <w:i/>
          <w:shd w:val="clear" w:color="auto" w:fill="FFFFFF"/>
        </w:rPr>
        <w:t xml:space="preserve"> </w:t>
      </w:r>
      <w:r w:rsidRPr="00EB2294">
        <w:rPr>
          <w:rStyle w:val="translation-chunk"/>
          <w:rFonts w:ascii="Times New Roman" w:hAnsi="Times New Roman"/>
          <w:shd w:val="clear" w:color="auto" w:fill="FFFFFF"/>
        </w:rPr>
        <w:t>административные услуги, законность, гарантии законности, контроль, органы исполнительной власти, органы местного са</w:t>
      </w:r>
      <w:r>
        <w:rPr>
          <w:rStyle w:val="translation-chunk"/>
          <w:rFonts w:ascii="Times New Roman" w:hAnsi="Times New Roman"/>
          <w:shd w:val="clear" w:color="auto" w:fill="FFFFFF"/>
        </w:rPr>
        <w:t>моуправления, градостроительство</w:t>
      </w:r>
      <w:r w:rsidRPr="00EB2294">
        <w:rPr>
          <w:rStyle w:val="translation-chunk"/>
          <w:rFonts w:ascii="Times New Roman" w:hAnsi="Times New Roman"/>
          <w:shd w:val="clear" w:color="auto" w:fill="FFFFFF"/>
        </w:rPr>
        <w:t>, лицо.</w:t>
      </w:r>
      <w:proofErr w:type="gramEnd"/>
    </w:p>
    <w:p w:rsidR="006D06D2" w:rsidRDefault="006D06D2" w:rsidP="00896A5C">
      <w:pPr>
        <w:spacing w:after="0" w:line="240" w:lineRule="auto"/>
        <w:ind w:firstLine="709"/>
        <w:jc w:val="both"/>
        <w:rPr>
          <w:rStyle w:val="translation-chunk"/>
          <w:rFonts w:ascii="Times New Roman" w:hAnsi="Times New Roman"/>
          <w:shd w:val="clear" w:color="auto" w:fill="FFFFFF"/>
          <w:lang w:val="uk-UA"/>
        </w:rPr>
      </w:pPr>
    </w:p>
    <w:p w:rsidR="002F30BC" w:rsidRDefault="002F30BC" w:rsidP="002F30BC">
      <w:pPr>
        <w:spacing w:after="0" w:line="240" w:lineRule="auto"/>
        <w:ind w:firstLine="709"/>
        <w:jc w:val="both"/>
        <w:rPr>
          <w:rStyle w:val="translation-chunk"/>
          <w:rFonts w:ascii="Times New Roman" w:hAnsi="Times New Roman"/>
          <w:shd w:val="clear" w:color="auto" w:fill="FFFFFF"/>
          <w:lang w:val="en-US"/>
        </w:rPr>
      </w:pPr>
      <w:proofErr w:type="spellStart"/>
      <w:r w:rsidRPr="002F30BC">
        <w:rPr>
          <w:rStyle w:val="translation-chunk"/>
          <w:rFonts w:ascii="Times New Roman" w:hAnsi="Times New Roman"/>
          <w:b/>
          <w:shd w:val="clear" w:color="auto" w:fill="FFFFFF"/>
          <w:lang w:val="en-US"/>
        </w:rPr>
        <w:lastRenderedPageBreak/>
        <w:t>Pyatkov</w:t>
      </w:r>
      <w:proofErr w:type="spellEnd"/>
      <w:r w:rsidRPr="002F30BC">
        <w:rPr>
          <w:rStyle w:val="translation-chunk"/>
          <w:rFonts w:ascii="Times New Roman" w:hAnsi="Times New Roman"/>
          <w:b/>
          <w:shd w:val="clear" w:color="auto" w:fill="FFFFFF"/>
          <w:lang w:val="en-US"/>
        </w:rPr>
        <w:t xml:space="preserve"> V. P. The </w:t>
      </w:r>
      <w:r w:rsidR="008658B6">
        <w:rPr>
          <w:rStyle w:val="translation-chunk"/>
          <w:rFonts w:ascii="Times New Roman" w:hAnsi="Times New Roman"/>
          <w:b/>
          <w:shd w:val="clear" w:color="auto" w:fill="FFFFFF"/>
          <w:lang w:val="en-US"/>
        </w:rPr>
        <w:t>e</w:t>
      </w:r>
      <w:r w:rsidRPr="002F30BC">
        <w:rPr>
          <w:rStyle w:val="translation-chunk"/>
          <w:rFonts w:ascii="Times New Roman" w:hAnsi="Times New Roman"/>
          <w:b/>
          <w:shd w:val="clear" w:color="auto" w:fill="FFFFFF"/>
          <w:lang w:val="en-US"/>
        </w:rPr>
        <w:t xml:space="preserve">nsuring of </w:t>
      </w:r>
      <w:r w:rsidR="008658B6" w:rsidRPr="002F30BC">
        <w:rPr>
          <w:rStyle w:val="translation-chunk"/>
          <w:rFonts w:ascii="Times New Roman" w:hAnsi="Times New Roman"/>
          <w:b/>
          <w:shd w:val="clear" w:color="auto" w:fill="FFFFFF"/>
          <w:lang w:val="en-US"/>
        </w:rPr>
        <w:t>legality</w:t>
      </w:r>
      <w:r w:rsidR="008658B6">
        <w:rPr>
          <w:rStyle w:val="translation-chunk"/>
          <w:rFonts w:ascii="Times New Roman" w:hAnsi="Times New Roman"/>
          <w:b/>
          <w:shd w:val="clear" w:color="auto" w:fill="FFFFFF"/>
          <w:lang w:val="en-US"/>
        </w:rPr>
        <w:t xml:space="preserve"> of</w:t>
      </w:r>
      <w:r w:rsidR="008658B6" w:rsidRPr="002F30BC">
        <w:rPr>
          <w:rStyle w:val="translation-chunk"/>
          <w:rFonts w:ascii="Times New Roman" w:hAnsi="Times New Roman"/>
          <w:b/>
          <w:shd w:val="clear" w:color="auto" w:fill="FFFFFF"/>
          <w:lang w:val="en-US"/>
        </w:rPr>
        <w:t xml:space="preserve"> </w:t>
      </w:r>
      <w:r w:rsidRPr="002F30BC">
        <w:rPr>
          <w:rStyle w:val="translation-chunk"/>
          <w:rFonts w:ascii="Times New Roman" w:hAnsi="Times New Roman"/>
          <w:b/>
          <w:shd w:val="clear" w:color="auto" w:fill="FFFFFF"/>
          <w:lang w:val="en-US"/>
        </w:rPr>
        <w:t>urban planning administrative services providing</w:t>
      </w:r>
      <w:r>
        <w:rPr>
          <w:rStyle w:val="translation-chunk"/>
          <w:rFonts w:ascii="Times New Roman" w:hAnsi="Times New Roman"/>
          <w:shd w:val="clear" w:color="auto" w:fill="FFFFFF"/>
          <w:lang w:val="en-US"/>
        </w:rPr>
        <w:t>.</w:t>
      </w:r>
      <w:r w:rsidRPr="002F30BC">
        <w:rPr>
          <w:rStyle w:val="translation-chunk"/>
          <w:rFonts w:ascii="Times New Roman" w:hAnsi="Times New Roman"/>
          <w:i/>
          <w:shd w:val="clear" w:color="auto" w:fill="FFFFFF"/>
          <w:lang w:val="en-US"/>
        </w:rPr>
        <w:t xml:space="preserve"> – The manuscript.</w:t>
      </w:r>
      <w:r>
        <w:rPr>
          <w:rStyle w:val="translation-chunk"/>
          <w:rFonts w:ascii="Times New Roman" w:hAnsi="Times New Roman"/>
          <w:shd w:val="clear" w:color="auto" w:fill="FFFFFF"/>
          <w:lang w:val="en-US"/>
        </w:rPr>
        <w:t xml:space="preserve"> </w:t>
      </w:r>
    </w:p>
    <w:p w:rsidR="002F30BC" w:rsidRPr="008658B6" w:rsidRDefault="002F30BC" w:rsidP="008658B6">
      <w:pPr>
        <w:spacing w:after="0" w:line="240" w:lineRule="auto"/>
        <w:ind w:firstLine="709"/>
        <w:jc w:val="both"/>
        <w:rPr>
          <w:rStyle w:val="translation-chunk"/>
          <w:rFonts w:ascii="Times New Roman" w:hAnsi="Times New Roman"/>
          <w:shd w:val="clear" w:color="auto" w:fill="FFFFFF"/>
          <w:lang w:val="en-US"/>
        </w:rPr>
      </w:pPr>
      <w:r w:rsidRPr="007F06B5">
        <w:rPr>
          <w:rFonts w:ascii="Times New Roman" w:eastAsia="Times New Roman" w:hAnsi="Times New Roman"/>
          <w:lang w:val="en-US" w:eastAsia="ru-RU"/>
        </w:rPr>
        <w:t xml:space="preserve">The </w:t>
      </w:r>
      <w:r w:rsidRPr="00A846BB">
        <w:rPr>
          <w:rFonts w:ascii="Times New Roman" w:eastAsia="Times New Roman" w:hAnsi="Times New Roman"/>
          <w:lang w:val="en-US" w:eastAsia="ru-RU"/>
        </w:rPr>
        <w:t>candidate`s thesis on specialty</w:t>
      </w:r>
      <w:r w:rsidRPr="007F06B5">
        <w:rPr>
          <w:rFonts w:ascii="Times New Roman" w:eastAsia="Times New Roman" w:hAnsi="Times New Roman"/>
          <w:lang w:val="en-US" w:eastAsia="ru-RU"/>
        </w:rPr>
        <w:t xml:space="preserve"> 12.00.07 </w:t>
      </w:r>
      <w:r>
        <w:rPr>
          <w:rFonts w:ascii="Times New Roman" w:eastAsia="Times New Roman" w:hAnsi="Times New Roman"/>
          <w:lang w:val="en-US" w:eastAsia="ru-RU"/>
        </w:rPr>
        <w:t>—</w:t>
      </w:r>
      <w:r w:rsidRPr="007F06B5">
        <w:rPr>
          <w:rFonts w:ascii="Times New Roman" w:eastAsia="Times New Roman" w:hAnsi="Times New Roman"/>
          <w:lang w:val="en-US" w:eastAsia="ru-RU"/>
        </w:rPr>
        <w:t xml:space="preserve"> administrative law and process; financial law; information </w:t>
      </w:r>
      <w:r w:rsidRPr="002A3EE8">
        <w:rPr>
          <w:rFonts w:ascii="Times New Roman" w:eastAsia="Times New Roman" w:hAnsi="Times New Roman"/>
          <w:lang w:val="en-US" w:eastAsia="ru-RU"/>
        </w:rPr>
        <w:t>law</w:t>
      </w:r>
      <w:r w:rsidRPr="002A3EE8">
        <w:rPr>
          <w:rStyle w:val="translation-chunk"/>
          <w:rFonts w:ascii="Times New Roman" w:hAnsi="Times New Roman"/>
          <w:shd w:val="clear" w:color="auto" w:fill="FFFFFF"/>
          <w:lang w:val="en-US"/>
        </w:rPr>
        <w:t xml:space="preserve">. </w:t>
      </w:r>
      <w:proofErr w:type="gramStart"/>
      <w:r w:rsidRPr="002A3EE8">
        <w:rPr>
          <w:rStyle w:val="translation-chunk"/>
          <w:rFonts w:ascii="Times New Roman" w:hAnsi="Times New Roman"/>
          <w:shd w:val="clear" w:color="auto" w:fill="FFFFFF"/>
          <w:lang w:val="en-US"/>
        </w:rPr>
        <w:t xml:space="preserve">– </w:t>
      </w:r>
      <w:r w:rsidR="001460BA">
        <w:rPr>
          <w:rStyle w:val="translation-chunk"/>
          <w:rFonts w:ascii="Times New Roman" w:hAnsi="Times New Roman"/>
          <w:shd w:val="clear" w:color="auto" w:fill="FFFFFF"/>
          <w:lang w:val="en-US"/>
        </w:rPr>
        <w:t>National Aviation University</w:t>
      </w:r>
      <w:r w:rsidRPr="002A3EE8">
        <w:rPr>
          <w:rStyle w:val="translation-chunk"/>
          <w:rFonts w:ascii="Times New Roman" w:hAnsi="Times New Roman"/>
          <w:shd w:val="clear" w:color="auto" w:fill="FFFFFF"/>
          <w:lang w:val="en-US"/>
        </w:rPr>
        <w:t>.</w:t>
      </w:r>
      <w:proofErr w:type="gramEnd"/>
      <w:r w:rsidRPr="002A3EE8">
        <w:rPr>
          <w:rStyle w:val="translation-chunk"/>
          <w:rFonts w:ascii="Times New Roman" w:hAnsi="Times New Roman"/>
          <w:shd w:val="clear" w:color="auto" w:fill="FFFFFF"/>
          <w:lang w:val="en-US"/>
        </w:rPr>
        <w:t xml:space="preserve"> </w:t>
      </w:r>
      <w:r w:rsidR="008658B6" w:rsidRPr="002A3EE8">
        <w:rPr>
          <w:rStyle w:val="translation-chunk"/>
          <w:rFonts w:ascii="Times New Roman" w:hAnsi="Times New Roman"/>
          <w:shd w:val="clear" w:color="auto" w:fill="FFFFFF"/>
          <w:lang w:val="en-US"/>
        </w:rPr>
        <w:t>–</w:t>
      </w:r>
      <w:r w:rsidRPr="002A3EE8">
        <w:rPr>
          <w:rStyle w:val="translation-chunk"/>
          <w:rFonts w:ascii="Times New Roman" w:hAnsi="Times New Roman"/>
          <w:shd w:val="clear" w:color="auto" w:fill="FFFFFF"/>
          <w:lang w:val="en-US"/>
        </w:rPr>
        <w:t xml:space="preserve"> </w:t>
      </w:r>
      <w:r w:rsidR="001460BA">
        <w:rPr>
          <w:rStyle w:val="translation-chunk"/>
          <w:rFonts w:ascii="Times New Roman" w:hAnsi="Times New Roman"/>
          <w:shd w:val="clear" w:color="auto" w:fill="FFFFFF"/>
          <w:lang w:val="en-US"/>
        </w:rPr>
        <w:t>Kyiv</w:t>
      </w:r>
      <w:r w:rsidR="002A3EE8">
        <w:rPr>
          <w:rStyle w:val="translation-chunk"/>
          <w:rFonts w:ascii="Times New Roman" w:hAnsi="Times New Roman"/>
          <w:shd w:val="clear" w:color="auto" w:fill="FFFFFF"/>
          <w:lang w:val="en-US"/>
        </w:rPr>
        <w:t>, 2017</w:t>
      </w:r>
      <w:r w:rsidRPr="002A3EE8">
        <w:rPr>
          <w:rStyle w:val="translation-chunk"/>
          <w:rFonts w:ascii="Times New Roman" w:hAnsi="Times New Roman"/>
          <w:shd w:val="clear" w:color="auto" w:fill="FFFFFF"/>
          <w:lang w:val="en-US"/>
        </w:rPr>
        <w:t>.</w:t>
      </w:r>
      <w:r>
        <w:rPr>
          <w:rStyle w:val="translation-chunk"/>
          <w:rFonts w:ascii="Times New Roman" w:hAnsi="Times New Roman"/>
          <w:shd w:val="clear" w:color="auto" w:fill="FFFFFF"/>
          <w:lang w:val="en-US"/>
        </w:rPr>
        <w:t xml:space="preserve"> </w:t>
      </w:r>
    </w:p>
    <w:p w:rsidR="002F30BC" w:rsidRDefault="002F30BC" w:rsidP="002F30BC">
      <w:pPr>
        <w:spacing w:after="0" w:line="240" w:lineRule="auto"/>
        <w:ind w:firstLine="709"/>
        <w:jc w:val="both"/>
        <w:rPr>
          <w:rStyle w:val="translation-chunk"/>
          <w:rFonts w:ascii="Times New Roman" w:hAnsi="Times New Roman"/>
          <w:shd w:val="clear" w:color="auto" w:fill="FFFFFF"/>
          <w:lang w:val="en-US"/>
        </w:rPr>
      </w:pPr>
      <w:r w:rsidRPr="0097560B">
        <w:rPr>
          <w:rStyle w:val="translation-chunk"/>
          <w:rFonts w:ascii="Times New Roman" w:hAnsi="Times New Roman"/>
          <w:shd w:val="clear" w:color="auto" w:fill="FFFFFF"/>
          <w:lang w:val="en-US"/>
        </w:rPr>
        <w:t xml:space="preserve">The dissertation is devoted to determination of essence, content, peculiarities of </w:t>
      </w:r>
      <w:r>
        <w:rPr>
          <w:rStyle w:val="translation-chunk"/>
          <w:rFonts w:ascii="Times New Roman" w:hAnsi="Times New Roman"/>
          <w:shd w:val="clear" w:color="auto" w:fill="FFFFFF"/>
          <w:lang w:val="en-US"/>
        </w:rPr>
        <w:t xml:space="preserve">the </w:t>
      </w:r>
      <w:r w:rsidRPr="0097560B">
        <w:rPr>
          <w:rStyle w:val="translation-chunk"/>
          <w:rFonts w:ascii="Times New Roman" w:hAnsi="Times New Roman"/>
          <w:shd w:val="clear" w:color="auto" w:fill="FFFFFF"/>
          <w:lang w:val="en-US"/>
        </w:rPr>
        <w:t xml:space="preserve">legality ensuring means </w:t>
      </w:r>
      <w:r>
        <w:rPr>
          <w:rStyle w:val="translation-chunk"/>
          <w:rFonts w:ascii="Times New Roman" w:hAnsi="Times New Roman"/>
          <w:shd w:val="clear" w:color="auto" w:fill="FFFFFF"/>
          <w:lang w:val="en-US"/>
        </w:rPr>
        <w:t>relative to</w:t>
      </w:r>
      <w:r w:rsidRPr="0097560B">
        <w:rPr>
          <w:rStyle w:val="translation-chunk"/>
          <w:rFonts w:ascii="Times New Roman" w:hAnsi="Times New Roman"/>
          <w:shd w:val="clear" w:color="auto" w:fill="FFFFFF"/>
          <w:lang w:val="en-US"/>
        </w:rPr>
        <w:t xml:space="preserve"> urban planning administrative services</w:t>
      </w:r>
      <w:r>
        <w:rPr>
          <w:rStyle w:val="translation-chunk"/>
          <w:rFonts w:ascii="Times New Roman" w:hAnsi="Times New Roman"/>
          <w:shd w:val="clear" w:color="auto" w:fill="FFFFFF"/>
          <w:lang w:val="en-US"/>
        </w:rPr>
        <w:t xml:space="preserve"> providing</w:t>
      </w:r>
      <w:r w:rsidRPr="0097560B">
        <w:rPr>
          <w:rStyle w:val="translation-chunk"/>
          <w:rFonts w:ascii="Times New Roman" w:hAnsi="Times New Roman"/>
          <w:shd w:val="clear" w:color="auto" w:fill="FFFFFF"/>
          <w:lang w:val="en-US"/>
        </w:rPr>
        <w:t xml:space="preserve">, to identify current administrative law </w:t>
      </w:r>
      <w:r>
        <w:rPr>
          <w:rStyle w:val="translation-chunk"/>
          <w:rFonts w:ascii="Times New Roman" w:hAnsi="Times New Roman"/>
          <w:shd w:val="clear" w:color="auto" w:fill="FFFFFF"/>
          <w:lang w:val="en-US"/>
        </w:rPr>
        <w:t>lacks</w:t>
      </w:r>
      <w:r w:rsidRPr="0097560B">
        <w:rPr>
          <w:rStyle w:val="translation-chunk"/>
          <w:rFonts w:ascii="Times New Roman" w:hAnsi="Times New Roman"/>
          <w:shd w:val="clear" w:color="auto" w:fill="FFFFFF"/>
          <w:lang w:val="en-US"/>
        </w:rPr>
        <w:t xml:space="preserve"> regarding</w:t>
      </w:r>
      <w:r>
        <w:rPr>
          <w:rStyle w:val="translation-chunk"/>
          <w:rFonts w:ascii="Times New Roman" w:hAnsi="Times New Roman"/>
          <w:shd w:val="clear" w:color="auto" w:fill="FFFFFF"/>
          <w:lang w:val="en-US"/>
        </w:rPr>
        <w:t xml:space="preserve"> mentioned means</w:t>
      </w:r>
      <w:r w:rsidRPr="0097560B">
        <w:rPr>
          <w:rStyle w:val="translation-chunk"/>
          <w:rFonts w:ascii="Times New Roman" w:hAnsi="Times New Roman"/>
          <w:shd w:val="clear" w:color="auto" w:fill="FFFFFF"/>
          <w:lang w:val="en-US"/>
        </w:rPr>
        <w:t>,</w:t>
      </w:r>
      <w:r>
        <w:rPr>
          <w:rStyle w:val="translation-chunk"/>
          <w:rFonts w:ascii="Times New Roman" w:hAnsi="Times New Roman"/>
          <w:shd w:val="clear" w:color="auto" w:fill="FFFFFF"/>
          <w:lang w:val="en-US"/>
        </w:rPr>
        <w:t xml:space="preserve"> to</w:t>
      </w:r>
      <w:r w:rsidRPr="0097560B">
        <w:rPr>
          <w:rStyle w:val="translation-chunk"/>
          <w:rFonts w:ascii="Times New Roman" w:hAnsi="Times New Roman"/>
          <w:shd w:val="clear" w:color="auto" w:fill="FFFFFF"/>
          <w:lang w:val="en-US"/>
        </w:rPr>
        <w:t xml:space="preserve"> justification of proposals for their elimination.</w:t>
      </w:r>
      <w:r>
        <w:rPr>
          <w:rStyle w:val="translation-chunk"/>
          <w:rFonts w:ascii="Times New Roman" w:hAnsi="Times New Roman"/>
          <w:shd w:val="clear" w:color="auto" w:fill="FFFFFF"/>
          <w:lang w:val="en-US"/>
        </w:rPr>
        <w:t xml:space="preserve"> </w:t>
      </w:r>
    </w:p>
    <w:p w:rsidR="002F30BC" w:rsidRDefault="002F30BC" w:rsidP="002F30BC">
      <w:pPr>
        <w:spacing w:after="0" w:line="240" w:lineRule="auto"/>
        <w:ind w:firstLine="709"/>
        <w:jc w:val="both"/>
        <w:rPr>
          <w:rStyle w:val="translation-chunk"/>
          <w:rFonts w:ascii="Times New Roman" w:hAnsi="Times New Roman"/>
          <w:shd w:val="clear" w:color="auto" w:fill="FFFFFF"/>
          <w:lang w:val="en-US"/>
        </w:rPr>
      </w:pPr>
      <w:r w:rsidRPr="0097560B">
        <w:rPr>
          <w:rStyle w:val="translation-chunk"/>
          <w:rFonts w:ascii="Times New Roman" w:hAnsi="Times New Roman"/>
          <w:shd w:val="clear" w:color="auto" w:fill="FFFFFF"/>
          <w:lang w:val="en-US"/>
        </w:rPr>
        <w:t xml:space="preserve">Based on the study of basic doctrinal approaches, current legislation, practice of its application in relation to such categories as </w:t>
      </w:r>
      <w:r>
        <w:rPr>
          <w:rStyle w:val="translation-chunk"/>
          <w:rFonts w:ascii="Times New Roman" w:hAnsi="Times New Roman"/>
          <w:shd w:val="clear" w:color="auto" w:fill="FFFFFF"/>
          <w:lang w:val="uk-UA"/>
        </w:rPr>
        <w:t>«</w:t>
      </w:r>
      <w:r w:rsidRPr="0097560B">
        <w:rPr>
          <w:rStyle w:val="translation-chunk"/>
          <w:rFonts w:ascii="Times New Roman" w:hAnsi="Times New Roman"/>
          <w:shd w:val="clear" w:color="auto" w:fill="FFFFFF"/>
          <w:lang w:val="en-US"/>
        </w:rPr>
        <w:t>urban development</w:t>
      </w:r>
      <w:r>
        <w:rPr>
          <w:rStyle w:val="translation-chunk"/>
          <w:rFonts w:ascii="Times New Roman" w:hAnsi="Times New Roman"/>
          <w:shd w:val="clear" w:color="auto" w:fill="FFFFFF"/>
          <w:lang w:val="uk-UA"/>
        </w:rPr>
        <w:t>»</w:t>
      </w:r>
      <w:r w:rsidRPr="0097560B">
        <w:rPr>
          <w:rStyle w:val="translation-chunk"/>
          <w:rFonts w:ascii="Times New Roman" w:hAnsi="Times New Roman"/>
          <w:shd w:val="clear" w:color="auto" w:fill="FFFFFF"/>
          <w:lang w:val="en-US"/>
        </w:rPr>
        <w:t xml:space="preserve">, </w:t>
      </w:r>
      <w:r>
        <w:rPr>
          <w:rStyle w:val="translation-chunk"/>
          <w:rFonts w:ascii="Times New Roman" w:hAnsi="Times New Roman"/>
          <w:shd w:val="clear" w:color="auto" w:fill="FFFFFF"/>
          <w:lang w:val="uk-UA"/>
        </w:rPr>
        <w:t>«</w:t>
      </w:r>
      <w:r w:rsidRPr="0097560B">
        <w:rPr>
          <w:rStyle w:val="translation-chunk"/>
          <w:rFonts w:ascii="Times New Roman" w:hAnsi="Times New Roman"/>
          <w:shd w:val="clear" w:color="auto" w:fill="FFFFFF"/>
          <w:lang w:val="en-US"/>
        </w:rPr>
        <w:t>administrative services</w:t>
      </w:r>
      <w:r>
        <w:rPr>
          <w:rStyle w:val="translation-chunk"/>
          <w:rFonts w:ascii="Times New Roman" w:hAnsi="Times New Roman"/>
          <w:shd w:val="clear" w:color="auto" w:fill="FFFFFF"/>
          <w:lang w:val="uk-UA"/>
        </w:rPr>
        <w:t>»</w:t>
      </w:r>
      <w:r>
        <w:rPr>
          <w:rStyle w:val="translation-chunk"/>
          <w:rFonts w:ascii="Times New Roman" w:hAnsi="Times New Roman"/>
          <w:shd w:val="clear" w:color="auto" w:fill="FFFFFF"/>
          <w:lang w:val="en-US"/>
        </w:rPr>
        <w:t xml:space="preserve"> the</w:t>
      </w:r>
      <w:r w:rsidRPr="0097560B">
        <w:rPr>
          <w:rStyle w:val="translation-chunk"/>
          <w:rFonts w:ascii="Times New Roman" w:hAnsi="Times New Roman"/>
          <w:shd w:val="clear" w:color="auto" w:fill="FFFFFF"/>
          <w:lang w:val="en-US"/>
        </w:rPr>
        <w:t xml:space="preserve"> specific conditions for urban planning</w:t>
      </w:r>
      <w:r>
        <w:rPr>
          <w:rStyle w:val="translation-chunk"/>
          <w:rFonts w:ascii="Times New Roman" w:hAnsi="Times New Roman"/>
          <w:shd w:val="clear" w:color="auto" w:fill="FFFFFF"/>
          <w:lang w:val="en-US"/>
        </w:rPr>
        <w:t xml:space="preserve"> </w:t>
      </w:r>
      <w:r w:rsidRPr="0097560B">
        <w:rPr>
          <w:rStyle w:val="translation-chunk"/>
          <w:rFonts w:ascii="Times New Roman" w:hAnsi="Times New Roman"/>
          <w:shd w:val="clear" w:color="auto" w:fill="FFFFFF"/>
          <w:lang w:val="en-US"/>
        </w:rPr>
        <w:t>administrative services</w:t>
      </w:r>
      <w:r>
        <w:rPr>
          <w:rStyle w:val="translation-chunk"/>
          <w:rFonts w:ascii="Times New Roman" w:hAnsi="Times New Roman"/>
          <w:shd w:val="clear" w:color="auto" w:fill="FFFFFF"/>
          <w:lang w:val="en-US"/>
        </w:rPr>
        <w:t xml:space="preserve"> providing</w:t>
      </w:r>
      <w:r w:rsidRPr="0097560B">
        <w:rPr>
          <w:rStyle w:val="translation-chunk"/>
          <w:rFonts w:ascii="Times New Roman" w:hAnsi="Times New Roman"/>
          <w:shd w:val="clear" w:color="auto" w:fill="FFFFFF"/>
          <w:lang w:val="en-US"/>
        </w:rPr>
        <w:t xml:space="preserve"> </w:t>
      </w:r>
      <w:r>
        <w:rPr>
          <w:rStyle w:val="translation-chunk"/>
          <w:rFonts w:ascii="Times New Roman" w:hAnsi="Times New Roman"/>
          <w:shd w:val="clear" w:color="auto" w:fill="FFFFFF"/>
          <w:lang w:val="en-US"/>
        </w:rPr>
        <w:t xml:space="preserve">are </w:t>
      </w:r>
      <w:r w:rsidRPr="0097560B">
        <w:rPr>
          <w:rStyle w:val="translation-chunk"/>
          <w:rFonts w:ascii="Times New Roman" w:hAnsi="Times New Roman"/>
          <w:shd w:val="clear" w:color="auto" w:fill="FFFFFF"/>
          <w:lang w:val="en-US"/>
        </w:rPr>
        <w:t>identified as a basis for further definition of</w:t>
      </w:r>
      <w:r>
        <w:rPr>
          <w:rStyle w:val="translation-chunk"/>
          <w:rFonts w:ascii="Times New Roman" w:hAnsi="Times New Roman"/>
          <w:shd w:val="clear" w:color="auto" w:fill="FFFFFF"/>
          <w:lang w:val="en-US"/>
        </w:rPr>
        <w:t xml:space="preserve"> investigated</w:t>
      </w:r>
      <w:r w:rsidRPr="0097560B">
        <w:rPr>
          <w:rStyle w:val="translation-chunk"/>
          <w:rFonts w:ascii="Times New Roman" w:hAnsi="Times New Roman"/>
          <w:shd w:val="clear" w:color="auto" w:fill="FFFFFF"/>
          <w:lang w:val="en-US"/>
        </w:rPr>
        <w:t xml:space="preserve"> means. </w:t>
      </w:r>
      <w:r w:rsidRPr="002F30BC">
        <w:rPr>
          <w:rStyle w:val="translation-chunk"/>
          <w:rFonts w:ascii="Times New Roman" w:hAnsi="Times New Roman"/>
          <w:shd w:val="clear" w:color="auto" w:fill="FFFFFF"/>
          <w:lang w:val="en-US"/>
        </w:rPr>
        <w:t>Taking into account the legality guarantees system doctrinal positions the system of mentioned services legality ensuring guarantees is disclosed.</w:t>
      </w:r>
      <w:r>
        <w:rPr>
          <w:rStyle w:val="translation-chunk"/>
          <w:rFonts w:ascii="Times New Roman" w:hAnsi="Times New Roman"/>
          <w:shd w:val="clear" w:color="auto" w:fill="FFFFFF"/>
          <w:lang w:val="uk-UA"/>
        </w:rPr>
        <w:t xml:space="preserve"> </w:t>
      </w:r>
      <w:r>
        <w:rPr>
          <w:rStyle w:val="translation-chunk"/>
          <w:rFonts w:ascii="Times New Roman" w:hAnsi="Times New Roman"/>
          <w:shd w:val="clear" w:color="auto" w:fill="FFFFFF"/>
          <w:lang w:val="en-US"/>
        </w:rPr>
        <w:t>There l</w:t>
      </w:r>
      <w:r w:rsidRPr="0097560B">
        <w:rPr>
          <w:rStyle w:val="translation-chunk"/>
          <w:rFonts w:ascii="Times New Roman" w:hAnsi="Times New Roman"/>
          <w:shd w:val="clear" w:color="auto" w:fill="FFFFFF"/>
          <w:lang w:val="en-US"/>
        </w:rPr>
        <w:t>isted on the exceptional value of such guarantees</w:t>
      </w:r>
      <w:r>
        <w:rPr>
          <w:rStyle w:val="translation-chunk"/>
          <w:rFonts w:ascii="Times New Roman" w:hAnsi="Times New Roman"/>
          <w:shd w:val="clear" w:color="auto" w:fill="FFFFFF"/>
          <w:lang w:val="en-US"/>
        </w:rPr>
        <w:t xml:space="preserve"> </w:t>
      </w:r>
      <w:r w:rsidRPr="0097560B">
        <w:rPr>
          <w:rStyle w:val="translation-chunk"/>
          <w:rFonts w:ascii="Times New Roman" w:hAnsi="Times New Roman"/>
          <w:shd w:val="clear" w:color="auto" w:fill="FFFFFF"/>
          <w:lang w:val="en-US"/>
        </w:rPr>
        <w:t xml:space="preserve">as: specific requirements </w:t>
      </w:r>
      <w:r w:rsidRPr="002F30BC">
        <w:rPr>
          <w:rStyle w:val="translation-chunk"/>
          <w:rFonts w:ascii="Times New Roman" w:hAnsi="Times New Roman"/>
          <w:shd w:val="clear" w:color="auto" w:fill="FFFFFF"/>
          <w:lang w:val="en-US"/>
        </w:rPr>
        <w:t>for the legal regulation of administrative services providing; mentioned services providing control; international warranties. Special attention is paid to the studying of internal, local self-government bodies’ activity control administrative law grounds, and also to judicial and public control as the main types of control to mentioned services providing. The administrative-law grounds of consideration of complaints on the administrative services providing results as a legality ensuring mean are studied. The directions of improving the legal guarantees of the studied services providing legality are outlined, with special attention to improving the organization</w:t>
      </w:r>
      <w:r w:rsidRPr="0097560B">
        <w:rPr>
          <w:rStyle w:val="translation-chunk"/>
          <w:rFonts w:ascii="Times New Roman" w:hAnsi="Times New Roman"/>
          <w:shd w:val="clear" w:color="auto" w:fill="FFFFFF"/>
          <w:lang w:val="en-US"/>
        </w:rPr>
        <w:t xml:space="preserve"> of their </w:t>
      </w:r>
      <w:r>
        <w:rPr>
          <w:rStyle w:val="translation-chunk"/>
          <w:rFonts w:ascii="Times New Roman" w:hAnsi="Times New Roman"/>
          <w:shd w:val="clear" w:color="auto" w:fill="FFFFFF"/>
          <w:lang w:val="en-US"/>
        </w:rPr>
        <w:t>providing</w:t>
      </w:r>
      <w:r w:rsidRPr="0097560B">
        <w:rPr>
          <w:rStyle w:val="translation-chunk"/>
          <w:rFonts w:ascii="Times New Roman" w:hAnsi="Times New Roman"/>
          <w:shd w:val="clear" w:color="auto" w:fill="FFFFFF"/>
          <w:lang w:val="en-US"/>
        </w:rPr>
        <w:t>. The role of the state anti-corruption policy in the urban planning administrative services</w:t>
      </w:r>
      <w:r>
        <w:rPr>
          <w:rStyle w:val="translation-chunk"/>
          <w:rFonts w:ascii="Times New Roman" w:hAnsi="Times New Roman"/>
          <w:shd w:val="clear" w:color="auto" w:fill="FFFFFF"/>
          <w:lang w:val="en-US"/>
        </w:rPr>
        <w:t xml:space="preserve"> providing</w:t>
      </w:r>
      <w:r w:rsidRPr="0097560B">
        <w:rPr>
          <w:rStyle w:val="translation-chunk"/>
          <w:rFonts w:ascii="Times New Roman" w:hAnsi="Times New Roman"/>
          <w:shd w:val="clear" w:color="auto" w:fill="FFFFFF"/>
          <w:lang w:val="en-US"/>
        </w:rPr>
        <w:t xml:space="preserve"> legality ensuring</w:t>
      </w:r>
      <w:r>
        <w:rPr>
          <w:rStyle w:val="translation-chunk"/>
          <w:rFonts w:ascii="Times New Roman" w:hAnsi="Times New Roman"/>
          <w:shd w:val="clear" w:color="auto" w:fill="FFFFFF"/>
          <w:lang w:val="en-US"/>
        </w:rPr>
        <w:t xml:space="preserve"> is characterized</w:t>
      </w:r>
      <w:r w:rsidRPr="0097560B">
        <w:rPr>
          <w:rStyle w:val="translation-chunk"/>
          <w:rFonts w:ascii="Times New Roman" w:hAnsi="Times New Roman"/>
          <w:shd w:val="clear" w:color="auto" w:fill="FFFFFF"/>
          <w:lang w:val="en-US"/>
        </w:rPr>
        <w:t>.</w:t>
      </w:r>
      <w:r>
        <w:rPr>
          <w:rStyle w:val="translation-chunk"/>
          <w:rFonts w:ascii="Times New Roman" w:hAnsi="Times New Roman"/>
          <w:shd w:val="clear" w:color="auto" w:fill="FFFFFF"/>
          <w:lang w:val="uk-UA"/>
        </w:rPr>
        <w:t xml:space="preserve"> </w:t>
      </w:r>
    </w:p>
    <w:p w:rsidR="006D06D2" w:rsidRPr="006D06D2" w:rsidRDefault="002F30BC" w:rsidP="002F30BC">
      <w:pPr>
        <w:spacing w:after="0" w:line="240" w:lineRule="auto"/>
        <w:ind w:firstLine="709"/>
        <w:jc w:val="both"/>
        <w:rPr>
          <w:rFonts w:ascii="Times New Roman" w:hAnsi="Times New Roman"/>
          <w:lang w:val="uk-UA"/>
        </w:rPr>
      </w:pPr>
      <w:r w:rsidRPr="00922C48">
        <w:rPr>
          <w:rStyle w:val="translation-chunk"/>
          <w:rFonts w:ascii="Times New Roman" w:hAnsi="Times New Roman"/>
          <w:b/>
          <w:i/>
          <w:shd w:val="clear" w:color="auto" w:fill="FFFFFF"/>
          <w:lang w:val="en-US"/>
        </w:rPr>
        <w:t>Key words:</w:t>
      </w:r>
      <w:r w:rsidRPr="0097560B">
        <w:rPr>
          <w:rStyle w:val="translation-chunk"/>
          <w:rFonts w:ascii="Times New Roman" w:hAnsi="Times New Roman"/>
          <w:shd w:val="clear" w:color="auto" w:fill="FFFFFF"/>
          <w:lang w:val="en-US"/>
        </w:rPr>
        <w:t xml:space="preserve"> administrative services, </w:t>
      </w:r>
      <w:r>
        <w:rPr>
          <w:rStyle w:val="translation-chunk"/>
          <w:rFonts w:ascii="Times New Roman" w:hAnsi="Times New Roman"/>
          <w:shd w:val="clear" w:color="auto" w:fill="FFFFFF"/>
          <w:lang w:val="en-US"/>
        </w:rPr>
        <w:t>legality</w:t>
      </w:r>
      <w:r w:rsidRPr="0097560B">
        <w:rPr>
          <w:rStyle w:val="translation-chunk"/>
          <w:rFonts w:ascii="Times New Roman" w:hAnsi="Times New Roman"/>
          <w:shd w:val="clear" w:color="auto" w:fill="FFFFFF"/>
          <w:lang w:val="en-US"/>
        </w:rPr>
        <w:t xml:space="preserve">, </w:t>
      </w:r>
      <w:r>
        <w:rPr>
          <w:rStyle w:val="translation-chunk"/>
          <w:rFonts w:ascii="Times New Roman" w:hAnsi="Times New Roman"/>
          <w:shd w:val="clear" w:color="auto" w:fill="FFFFFF"/>
          <w:lang w:val="en-US"/>
        </w:rPr>
        <w:t>legality</w:t>
      </w:r>
      <w:r w:rsidRPr="0097560B">
        <w:rPr>
          <w:rStyle w:val="translation-chunk"/>
          <w:rFonts w:ascii="Times New Roman" w:hAnsi="Times New Roman"/>
          <w:shd w:val="clear" w:color="auto" w:fill="FFFFFF"/>
          <w:lang w:val="en-US"/>
        </w:rPr>
        <w:t xml:space="preserve"> guarantee</w:t>
      </w:r>
      <w:r>
        <w:rPr>
          <w:rStyle w:val="translation-chunk"/>
          <w:rFonts w:ascii="Times New Roman" w:hAnsi="Times New Roman"/>
          <w:shd w:val="clear" w:color="auto" w:fill="FFFFFF"/>
          <w:lang w:val="en-US"/>
        </w:rPr>
        <w:t>s</w:t>
      </w:r>
      <w:r w:rsidRPr="0097560B">
        <w:rPr>
          <w:rStyle w:val="translation-chunk"/>
          <w:rFonts w:ascii="Times New Roman" w:hAnsi="Times New Roman"/>
          <w:shd w:val="clear" w:color="auto" w:fill="FFFFFF"/>
          <w:lang w:val="en-US"/>
        </w:rPr>
        <w:t xml:space="preserve">, control, Executive authorities, local </w:t>
      </w:r>
      <w:r>
        <w:rPr>
          <w:rStyle w:val="translation-chunk"/>
          <w:rFonts w:ascii="Times New Roman" w:hAnsi="Times New Roman"/>
          <w:shd w:val="clear" w:color="auto" w:fill="FFFFFF"/>
          <w:lang w:val="en-US"/>
        </w:rPr>
        <w:t xml:space="preserve">self-government </w:t>
      </w:r>
      <w:r w:rsidRPr="0097560B">
        <w:rPr>
          <w:rStyle w:val="translation-chunk"/>
          <w:rFonts w:ascii="Times New Roman" w:hAnsi="Times New Roman"/>
          <w:shd w:val="clear" w:color="auto" w:fill="FFFFFF"/>
          <w:lang w:val="en-US"/>
        </w:rPr>
        <w:t>authorities, urban planning</w:t>
      </w:r>
      <w:r>
        <w:rPr>
          <w:rStyle w:val="translation-chunk"/>
          <w:rFonts w:ascii="Times New Roman" w:hAnsi="Times New Roman"/>
          <w:shd w:val="clear" w:color="auto" w:fill="FFFFFF"/>
          <w:lang w:val="en-US"/>
        </w:rPr>
        <w:t>, person</w:t>
      </w:r>
      <w:r w:rsidRPr="0097560B">
        <w:rPr>
          <w:rStyle w:val="translation-chunk"/>
          <w:rFonts w:ascii="Times New Roman" w:hAnsi="Times New Roman"/>
          <w:shd w:val="clear" w:color="auto" w:fill="FFFFFF"/>
          <w:lang w:val="en-US"/>
        </w:rPr>
        <w:t>.</w:t>
      </w:r>
    </w:p>
    <w:sectPr w:rsidR="006D06D2" w:rsidRPr="006D06D2" w:rsidSect="007E23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96" w:rsidRDefault="008B7796" w:rsidP="00527EF5">
      <w:pPr>
        <w:spacing w:after="0" w:line="240" w:lineRule="auto"/>
      </w:pPr>
      <w:r>
        <w:separator/>
      </w:r>
    </w:p>
  </w:endnote>
  <w:endnote w:type="continuationSeparator" w:id="0">
    <w:p w:rsidR="008B7796" w:rsidRDefault="008B7796" w:rsidP="0052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96" w:rsidRDefault="008B7796" w:rsidP="00527EF5">
      <w:pPr>
        <w:spacing w:after="0" w:line="240" w:lineRule="auto"/>
      </w:pPr>
      <w:r>
        <w:separator/>
      </w:r>
    </w:p>
  </w:footnote>
  <w:footnote w:type="continuationSeparator" w:id="0">
    <w:p w:rsidR="008B7796" w:rsidRDefault="008B7796" w:rsidP="00527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15B"/>
    <w:multiLevelType w:val="hybridMultilevel"/>
    <w:tmpl w:val="A22C04D4"/>
    <w:lvl w:ilvl="0" w:tplc="D8EA04C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01398F"/>
    <w:multiLevelType w:val="hybridMultilevel"/>
    <w:tmpl w:val="EE6E95A8"/>
    <w:lvl w:ilvl="0" w:tplc="AEC074AC">
      <w:start w:val="1"/>
      <w:numFmt w:val="decimal"/>
      <w:lvlText w:val="%1."/>
      <w:lvlJc w:val="left"/>
      <w:pPr>
        <w:tabs>
          <w:tab w:val="num" w:pos="5322"/>
        </w:tabs>
        <w:ind w:left="532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C1"/>
    <w:rsid w:val="00005A90"/>
    <w:rsid w:val="000068BF"/>
    <w:rsid w:val="00006E7B"/>
    <w:rsid w:val="000140AB"/>
    <w:rsid w:val="00014313"/>
    <w:rsid w:val="00016629"/>
    <w:rsid w:val="00026B2A"/>
    <w:rsid w:val="000327C8"/>
    <w:rsid w:val="000357A9"/>
    <w:rsid w:val="00035D93"/>
    <w:rsid w:val="00045D7D"/>
    <w:rsid w:val="00060CBE"/>
    <w:rsid w:val="00060CC3"/>
    <w:rsid w:val="0006300C"/>
    <w:rsid w:val="00065AB6"/>
    <w:rsid w:val="00067411"/>
    <w:rsid w:val="00074A06"/>
    <w:rsid w:val="00080FF2"/>
    <w:rsid w:val="0008127D"/>
    <w:rsid w:val="00083815"/>
    <w:rsid w:val="000A198F"/>
    <w:rsid w:val="000A4673"/>
    <w:rsid w:val="000B10DE"/>
    <w:rsid w:val="000B33C8"/>
    <w:rsid w:val="000B3C39"/>
    <w:rsid w:val="000B3D67"/>
    <w:rsid w:val="000D0657"/>
    <w:rsid w:val="000D5A70"/>
    <w:rsid w:val="000E123D"/>
    <w:rsid w:val="000E40B6"/>
    <w:rsid w:val="000E5F89"/>
    <w:rsid w:val="000F4ED9"/>
    <w:rsid w:val="000F586C"/>
    <w:rsid w:val="000F73EF"/>
    <w:rsid w:val="00100737"/>
    <w:rsid w:val="00104CED"/>
    <w:rsid w:val="00104FD8"/>
    <w:rsid w:val="0010700E"/>
    <w:rsid w:val="00115FB0"/>
    <w:rsid w:val="00120719"/>
    <w:rsid w:val="001228DE"/>
    <w:rsid w:val="00127663"/>
    <w:rsid w:val="001309F2"/>
    <w:rsid w:val="00136EA3"/>
    <w:rsid w:val="00140DA7"/>
    <w:rsid w:val="001460BA"/>
    <w:rsid w:val="00151978"/>
    <w:rsid w:val="00155E22"/>
    <w:rsid w:val="00156E83"/>
    <w:rsid w:val="00161A01"/>
    <w:rsid w:val="00166271"/>
    <w:rsid w:val="00170E88"/>
    <w:rsid w:val="001728F5"/>
    <w:rsid w:val="0017430C"/>
    <w:rsid w:val="00185F29"/>
    <w:rsid w:val="00194D87"/>
    <w:rsid w:val="00196DD0"/>
    <w:rsid w:val="001A21D8"/>
    <w:rsid w:val="001B3EE7"/>
    <w:rsid w:val="001B52D6"/>
    <w:rsid w:val="001B7728"/>
    <w:rsid w:val="001C20C1"/>
    <w:rsid w:val="001C3841"/>
    <w:rsid w:val="001C3E33"/>
    <w:rsid w:val="001C6C4C"/>
    <w:rsid w:val="001D29E7"/>
    <w:rsid w:val="001D6678"/>
    <w:rsid w:val="001E30B3"/>
    <w:rsid w:val="001E7061"/>
    <w:rsid w:val="001F3958"/>
    <w:rsid w:val="001F43A2"/>
    <w:rsid w:val="00201478"/>
    <w:rsid w:val="00203E6A"/>
    <w:rsid w:val="0020648D"/>
    <w:rsid w:val="002079F4"/>
    <w:rsid w:val="002102B0"/>
    <w:rsid w:val="002115B4"/>
    <w:rsid w:val="00215ACA"/>
    <w:rsid w:val="00217E61"/>
    <w:rsid w:val="00225392"/>
    <w:rsid w:val="002264C4"/>
    <w:rsid w:val="00226527"/>
    <w:rsid w:val="00243036"/>
    <w:rsid w:val="00252E93"/>
    <w:rsid w:val="0025402D"/>
    <w:rsid w:val="00256DCF"/>
    <w:rsid w:val="00257EC5"/>
    <w:rsid w:val="00267BCE"/>
    <w:rsid w:val="00273A6D"/>
    <w:rsid w:val="002759D2"/>
    <w:rsid w:val="0027602C"/>
    <w:rsid w:val="00282740"/>
    <w:rsid w:val="00282C59"/>
    <w:rsid w:val="00282F76"/>
    <w:rsid w:val="00284107"/>
    <w:rsid w:val="0029648F"/>
    <w:rsid w:val="002A3EE8"/>
    <w:rsid w:val="002A4E50"/>
    <w:rsid w:val="002B4ACB"/>
    <w:rsid w:val="002B63BE"/>
    <w:rsid w:val="002B73C7"/>
    <w:rsid w:val="002C0B03"/>
    <w:rsid w:val="002C40D5"/>
    <w:rsid w:val="002C4803"/>
    <w:rsid w:val="002C4BD3"/>
    <w:rsid w:val="002C7300"/>
    <w:rsid w:val="002D03A2"/>
    <w:rsid w:val="002D2DF3"/>
    <w:rsid w:val="002D780C"/>
    <w:rsid w:val="002E423B"/>
    <w:rsid w:val="002F1D4B"/>
    <w:rsid w:val="002F30BC"/>
    <w:rsid w:val="002F5B26"/>
    <w:rsid w:val="00300427"/>
    <w:rsid w:val="00311567"/>
    <w:rsid w:val="00311D05"/>
    <w:rsid w:val="00321234"/>
    <w:rsid w:val="00321D9B"/>
    <w:rsid w:val="00322890"/>
    <w:rsid w:val="00322DD0"/>
    <w:rsid w:val="00323072"/>
    <w:rsid w:val="003233B5"/>
    <w:rsid w:val="00323659"/>
    <w:rsid w:val="00327302"/>
    <w:rsid w:val="00327A60"/>
    <w:rsid w:val="00336187"/>
    <w:rsid w:val="00337837"/>
    <w:rsid w:val="003428A1"/>
    <w:rsid w:val="003429AF"/>
    <w:rsid w:val="00352D5B"/>
    <w:rsid w:val="00355787"/>
    <w:rsid w:val="00355A7E"/>
    <w:rsid w:val="003577F3"/>
    <w:rsid w:val="00365959"/>
    <w:rsid w:val="0036618F"/>
    <w:rsid w:val="00366278"/>
    <w:rsid w:val="0037266F"/>
    <w:rsid w:val="00372950"/>
    <w:rsid w:val="00372D51"/>
    <w:rsid w:val="003733A8"/>
    <w:rsid w:val="003754AF"/>
    <w:rsid w:val="00376764"/>
    <w:rsid w:val="00376B57"/>
    <w:rsid w:val="00383EEB"/>
    <w:rsid w:val="003855AB"/>
    <w:rsid w:val="00391006"/>
    <w:rsid w:val="00396B9E"/>
    <w:rsid w:val="0039765C"/>
    <w:rsid w:val="00397E27"/>
    <w:rsid w:val="003A1E19"/>
    <w:rsid w:val="003A2803"/>
    <w:rsid w:val="003A287A"/>
    <w:rsid w:val="003A3D1F"/>
    <w:rsid w:val="003B153D"/>
    <w:rsid w:val="003B1887"/>
    <w:rsid w:val="003B33C2"/>
    <w:rsid w:val="003B4D9F"/>
    <w:rsid w:val="003B79C4"/>
    <w:rsid w:val="003C6B0A"/>
    <w:rsid w:val="003D4D83"/>
    <w:rsid w:val="003D6ED9"/>
    <w:rsid w:val="003E4C5B"/>
    <w:rsid w:val="003E77FB"/>
    <w:rsid w:val="003E7AAE"/>
    <w:rsid w:val="003E7FE8"/>
    <w:rsid w:val="003F0B1E"/>
    <w:rsid w:val="003F1BB0"/>
    <w:rsid w:val="003F2320"/>
    <w:rsid w:val="003F5711"/>
    <w:rsid w:val="004015D1"/>
    <w:rsid w:val="00401FA5"/>
    <w:rsid w:val="00402157"/>
    <w:rsid w:val="00412F71"/>
    <w:rsid w:val="00415D25"/>
    <w:rsid w:val="00415E96"/>
    <w:rsid w:val="00417586"/>
    <w:rsid w:val="00420397"/>
    <w:rsid w:val="0042352A"/>
    <w:rsid w:val="00424C41"/>
    <w:rsid w:val="00433B60"/>
    <w:rsid w:val="00440EEC"/>
    <w:rsid w:val="004432BE"/>
    <w:rsid w:val="00443E66"/>
    <w:rsid w:val="00450562"/>
    <w:rsid w:val="00450737"/>
    <w:rsid w:val="004533DA"/>
    <w:rsid w:val="00453D6C"/>
    <w:rsid w:val="004613A9"/>
    <w:rsid w:val="004713BD"/>
    <w:rsid w:val="004745CA"/>
    <w:rsid w:val="00482514"/>
    <w:rsid w:val="00484542"/>
    <w:rsid w:val="004866A7"/>
    <w:rsid w:val="00491317"/>
    <w:rsid w:val="004922DD"/>
    <w:rsid w:val="00492E0D"/>
    <w:rsid w:val="00494F33"/>
    <w:rsid w:val="004972EA"/>
    <w:rsid w:val="004A60AB"/>
    <w:rsid w:val="004A7546"/>
    <w:rsid w:val="004B0B4F"/>
    <w:rsid w:val="004C017B"/>
    <w:rsid w:val="004C0810"/>
    <w:rsid w:val="004C2A29"/>
    <w:rsid w:val="004C3581"/>
    <w:rsid w:val="004C4364"/>
    <w:rsid w:val="004C4CB5"/>
    <w:rsid w:val="004D1307"/>
    <w:rsid w:val="004D15CA"/>
    <w:rsid w:val="004E5FA6"/>
    <w:rsid w:val="004E71AB"/>
    <w:rsid w:val="004E7E6A"/>
    <w:rsid w:val="004F33E9"/>
    <w:rsid w:val="004F3669"/>
    <w:rsid w:val="004F6F1E"/>
    <w:rsid w:val="005068D8"/>
    <w:rsid w:val="00506999"/>
    <w:rsid w:val="00510979"/>
    <w:rsid w:val="005137FB"/>
    <w:rsid w:val="00516EA0"/>
    <w:rsid w:val="00527EF5"/>
    <w:rsid w:val="00530BF4"/>
    <w:rsid w:val="00531BD5"/>
    <w:rsid w:val="00534A3B"/>
    <w:rsid w:val="00534B58"/>
    <w:rsid w:val="00534C70"/>
    <w:rsid w:val="00536B45"/>
    <w:rsid w:val="0054078E"/>
    <w:rsid w:val="00541123"/>
    <w:rsid w:val="005443C4"/>
    <w:rsid w:val="0054711D"/>
    <w:rsid w:val="005528F4"/>
    <w:rsid w:val="00554E64"/>
    <w:rsid w:val="0055521B"/>
    <w:rsid w:val="005562E7"/>
    <w:rsid w:val="00571491"/>
    <w:rsid w:val="00573BEC"/>
    <w:rsid w:val="0058270B"/>
    <w:rsid w:val="005841E0"/>
    <w:rsid w:val="005850CB"/>
    <w:rsid w:val="005917C2"/>
    <w:rsid w:val="005924F7"/>
    <w:rsid w:val="005C3E5A"/>
    <w:rsid w:val="005C433B"/>
    <w:rsid w:val="005C4B54"/>
    <w:rsid w:val="005D0155"/>
    <w:rsid w:val="005D16F7"/>
    <w:rsid w:val="005D4FB2"/>
    <w:rsid w:val="005F0F60"/>
    <w:rsid w:val="005F4134"/>
    <w:rsid w:val="005F49CD"/>
    <w:rsid w:val="005F74FC"/>
    <w:rsid w:val="0060407F"/>
    <w:rsid w:val="006063B4"/>
    <w:rsid w:val="00606C21"/>
    <w:rsid w:val="0060707F"/>
    <w:rsid w:val="00607BE3"/>
    <w:rsid w:val="00607F57"/>
    <w:rsid w:val="00612C4F"/>
    <w:rsid w:val="00612CDD"/>
    <w:rsid w:val="00620968"/>
    <w:rsid w:val="006236E2"/>
    <w:rsid w:val="00625FD3"/>
    <w:rsid w:val="00632B6A"/>
    <w:rsid w:val="006370A7"/>
    <w:rsid w:val="00637583"/>
    <w:rsid w:val="00643B9F"/>
    <w:rsid w:val="00652620"/>
    <w:rsid w:val="0067681C"/>
    <w:rsid w:val="006775BB"/>
    <w:rsid w:val="00677746"/>
    <w:rsid w:val="00680849"/>
    <w:rsid w:val="0068523C"/>
    <w:rsid w:val="00691B5B"/>
    <w:rsid w:val="006926AA"/>
    <w:rsid w:val="006950C4"/>
    <w:rsid w:val="00697299"/>
    <w:rsid w:val="006B63DA"/>
    <w:rsid w:val="006B7770"/>
    <w:rsid w:val="006B78EB"/>
    <w:rsid w:val="006C0D5E"/>
    <w:rsid w:val="006C2564"/>
    <w:rsid w:val="006C3950"/>
    <w:rsid w:val="006D06D2"/>
    <w:rsid w:val="006D70E4"/>
    <w:rsid w:val="006D7B9F"/>
    <w:rsid w:val="006E7835"/>
    <w:rsid w:val="006F17E2"/>
    <w:rsid w:val="006F29F3"/>
    <w:rsid w:val="006F43F5"/>
    <w:rsid w:val="006F6440"/>
    <w:rsid w:val="0070402B"/>
    <w:rsid w:val="007044AE"/>
    <w:rsid w:val="00711836"/>
    <w:rsid w:val="00732DD1"/>
    <w:rsid w:val="00732E74"/>
    <w:rsid w:val="007417E8"/>
    <w:rsid w:val="0075164B"/>
    <w:rsid w:val="00751783"/>
    <w:rsid w:val="00754763"/>
    <w:rsid w:val="00756634"/>
    <w:rsid w:val="00757E63"/>
    <w:rsid w:val="007640CE"/>
    <w:rsid w:val="007656AD"/>
    <w:rsid w:val="00765B03"/>
    <w:rsid w:val="00765EA1"/>
    <w:rsid w:val="00773148"/>
    <w:rsid w:val="0077457B"/>
    <w:rsid w:val="00781D82"/>
    <w:rsid w:val="00783C6C"/>
    <w:rsid w:val="00793CF2"/>
    <w:rsid w:val="00795C13"/>
    <w:rsid w:val="007A0C6B"/>
    <w:rsid w:val="007A1270"/>
    <w:rsid w:val="007A18C5"/>
    <w:rsid w:val="007B09B8"/>
    <w:rsid w:val="007B1222"/>
    <w:rsid w:val="007B21B6"/>
    <w:rsid w:val="007B45A0"/>
    <w:rsid w:val="007B49E9"/>
    <w:rsid w:val="007B520E"/>
    <w:rsid w:val="007C1701"/>
    <w:rsid w:val="007C495D"/>
    <w:rsid w:val="007C5C72"/>
    <w:rsid w:val="007C6245"/>
    <w:rsid w:val="007D53C1"/>
    <w:rsid w:val="007D6169"/>
    <w:rsid w:val="007D6B13"/>
    <w:rsid w:val="007E2372"/>
    <w:rsid w:val="007F6A77"/>
    <w:rsid w:val="008049C8"/>
    <w:rsid w:val="00804CC7"/>
    <w:rsid w:val="00804D56"/>
    <w:rsid w:val="00805F89"/>
    <w:rsid w:val="00815F49"/>
    <w:rsid w:val="00815FA6"/>
    <w:rsid w:val="00823837"/>
    <w:rsid w:val="008339AC"/>
    <w:rsid w:val="00835504"/>
    <w:rsid w:val="008375F6"/>
    <w:rsid w:val="00840576"/>
    <w:rsid w:val="00853B79"/>
    <w:rsid w:val="0085573F"/>
    <w:rsid w:val="00857C41"/>
    <w:rsid w:val="00860EF7"/>
    <w:rsid w:val="00862D27"/>
    <w:rsid w:val="008658B6"/>
    <w:rsid w:val="00871CAE"/>
    <w:rsid w:val="0087281F"/>
    <w:rsid w:val="008745F2"/>
    <w:rsid w:val="00882F03"/>
    <w:rsid w:val="00883DC0"/>
    <w:rsid w:val="00883E51"/>
    <w:rsid w:val="00887854"/>
    <w:rsid w:val="00894109"/>
    <w:rsid w:val="00896A5C"/>
    <w:rsid w:val="00896C63"/>
    <w:rsid w:val="008A4BD5"/>
    <w:rsid w:val="008A7E3E"/>
    <w:rsid w:val="008B339E"/>
    <w:rsid w:val="008B3438"/>
    <w:rsid w:val="008B7796"/>
    <w:rsid w:val="008C2AE9"/>
    <w:rsid w:val="008C39FC"/>
    <w:rsid w:val="008D157E"/>
    <w:rsid w:val="008E3867"/>
    <w:rsid w:val="008E3F8F"/>
    <w:rsid w:val="008E44CA"/>
    <w:rsid w:val="008E6CEE"/>
    <w:rsid w:val="008F4A8F"/>
    <w:rsid w:val="008F6FA0"/>
    <w:rsid w:val="008F7CD3"/>
    <w:rsid w:val="00905E8C"/>
    <w:rsid w:val="009062C8"/>
    <w:rsid w:val="00907DDD"/>
    <w:rsid w:val="009110DB"/>
    <w:rsid w:val="00914974"/>
    <w:rsid w:val="009179BB"/>
    <w:rsid w:val="009218F1"/>
    <w:rsid w:val="00922C48"/>
    <w:rsid w:val="00925BB1"/>
    <w:rsid w:val="0093043D"/>
    <w:rsid w:val="0093134A"/>
    <w:rsid w:val="0093556B"/>
    <w:rsid w:val="00936122"/>
    <w:rsid w:val="00941196"/>
    <w:rsid w:val="00941BC0"/>
    <w:rsid w:val="00942239"/>
    <w:rsid w:val="0094317E"/>
    <w:rsid w:val="009658CA"/>
    <w:rsid w:val="00972619"/>
    <w:rsid w:val="0098373A"/>
    <w:rsid w:val="00983974"/>
    <w:rsid w:val="00990D61"/>
    <w:rsid w:val="00992649"/>
    <w:rsid w:val="009A305E"/>
    <w:rsid w:val="009A38BB"/>
    <w:rsid w:val="009A55D3"/>
    <w:rsid w:val="009A694A"/>
    <w:rsid w:val="009B2D92"/>
    <w:rsid w:val="009C01B2"/>
    <w:rsid w:val="009C0E21"/>
    <w:rsid w:val="009D0959"/>
    <w:rsid w:val="009D4E2B"/>
    <w:rsid w:val="009D514E"/>
    <w:rsid w:val="009E139F"/>
    <w:rsid w:val="009E1D55"/>
    <w:rsid w:val="009F51CA"/>
    <w:rsid w:val="009F6A64"/>
    <w:rsid w:val="00A0033C"/>
    <w:rsid w:val="00A1470B"/>
    <w:rsid w:val="00A21260"/>
    <w:rsid w:val="00A216E4"/>
    <w:rsid w:val="00A2215B"/>
    <w:rsid w:val="00A27A20"/>
    <w:rsid w:val="00A31323"/>
    <w:rsid w:val="00A33AC4"/>
    <w:rsid w:val="00A40AD2"/>
    <w:rsid w:val="00A43A8A"/>
    <w:rsid w:val="00A46121"/>
    <w:rsid w:val="00A46291"/>
    <w:rsid w:val="00A47603"/>
    <w:rsid w:val="00A47BDE"/>
    <w:rsid w:val="00A57074"/>
    <w:rsid w:val="00A660ED"/>
    <w:rsid w:val="00A81BA8"/>
    <w:rsid w:val="00A8340F"/>
    <w:rsid w:val="00A83F3B"/>
    <w:rsid w:val="00A9492E"/>
    <w:rsid w:val="00A954D3"/>
    <w:rsid w:val="00AA020F"/>
    <w:rsid w:val="00AA197B"/>
    <w:rsid w:val="00AA46AD"/>
    <w:rsid w:val="00AA4A0A"/>
    <w:rsid w:val="00AB062C"/>
    <w:rsid w:val="00AB12C5"/>
    <w:rsid w:val="00AB32EE"/>
    <w:rsid w:val="00AB5EEE"/>
    <w:rsid w:val="00AB6B46"/>
    <w:rsid w:val="00AD19F0"/>
    <w:rsid w:val="00AD6AAE"/>
    <w:rsid w:val="00AE4916"/>
    <w:rsid w:val="00AE5BD8"/>
    <w:rsid w:val="00AF209F"/>
    <w:rsid w:val="00AF2583"/>
    <w:rsid w:val="00AF3B8C"/>
    <w:rsid w:val="00AF51E7"/>
    <w:rsid w:val="00AF55A0"/>
    <w:rsid w:val="00B01B67"/>
    <w:rsid w:val="00B0211E"/>
    <w:rsid w:val="00B072C9"/>
    <w:rsid w:val="00B073C2"/>
    <w:rsid w:val="00B07B03"/>
    <w:rsid w:val="00B11377"/>
    <w:rsid w:val="00B20349"/>
    <w:rsid w:val="00B25DB2"/>
    <w:rsid w:val="00B26D1F"/>
    <w:rsid w:val="00B2785B"/>
    <w:rsid w:val="00B300E3"/>
    <w:rsid w:val="00B30157"/>
    <w:rsid w:val="00B30EB4"/>
    <w:rsid w:val="00B37A61"/>
    <w:rsid w:val="00B40FD6"/>
    <w:rsid w:val="00B50110"/>
    <w:rsid w:val="00B50E45"/>
    <w:rsid w:val="00B5104D"/>
    <w:rsid w:val="00B53A25"/>
    <w:rsid w:val="00B53AD7"/>
    <w:rsid w:val="00B61133"/>
    <w:rsid w:val="00B61498"/>
    <w:rsid w:val="00B62549"/>
    <w:rsid w:val="00B634BA"/>
    <w:rsid w:val="00B72F65"/>
    <w:rsid w:val="00B859EC"/>
    <w:rsid w:val="00B94F2D"/>
    <w:rsid w:val="00B97F55"/>
    <w:rsid w:val="00BA3BF2"/>
    <w:rsid w:val="00BA5700"/>
    <w:rsid w:val="00BB19FA"/>
    <w:rsid w:val="00BC2244"/>
    <w:rsid w:val="00BC2498"/>
    <w:rsid w:val="00BC2588"/>
    <w:rsid w:val="00BC57E0"/>
    <w:rsid w:val="00BD07DF"/>
    <w:rsid w:val="00BD109A"/>
    <w:rsid w:val="00BD1D8B"/>
    <w:rsid w:val="00BD2EE9"/>
    <w:rsid w:val="00BD5839"/>
    <w:rsid w:val="00BE19E9"/>
    <w:rsid w:val="00BF1CC9"/>
    <w:rsid w:val="00BF2FE3"/>
    <w:rsid w:val="00BF3DE9"/>
    <w:rsid w:val="00BF5CEA"/>
    <w:rsid w:val="00BF74C4"/>
    <w:rsid w:val="00C1370C"/>
    <w:rsid w:val="00C23CB0"/>
    <w:rsid w:val="00C271F0"/>
    <w:rsid w:val="00C31656"/>
    <w:rsid w:val="00C31C61"/>
    <w:rsid w:val="00C331B7"/>
    <w:rsid w:val="00C365A4"/>
    <w:rsid w:val="00C42F16"/>
    <w:rsid w:val="00C45527"/>
    <w:rsid w:val="00C46406"/>
    <w:rsid w:val="00C560EF"/>
    <w:rsid w:val="00C5611C"/>
    <w:rsid w:val="00C572B0"/>
    <w:rsid w:val="00C60762"/>
    <w:rsid w:val="00C62ADC"/>
    <w:rsid w:val="00C64A1A"/>
    <w:rsid w:val="00C7070A"/>
    <w:rsid w:val="00C726B3"/>
    <w:rsid w:val="00C72F83"/>
    <w:rsid w:val="00C75522"/>
    <w:rsid w:val="00C84B51"/>
    <w:rsid w:val="00C92207"/>
    <w:rsid w:val="00C93A0B"/>
    <w:rsid w:val="00C93F2B"/>
    <w:rsid w:val="00C95738"/>
    <w:rsid w:val="00C9642D"/>
    <w:rsid w:val="00C96CC7"/>
    <w:rsid w:val="00CA4A31"/>
    <w:rsid w:val="00CB7806"/>
    <w:rsid w:val="00CC4614"/>
    <w:rsid w:val="00CC5922"/>
    <w:rsid w:val="00CC749E"/>
    <w:rsid w:val="00CD059B"/>
    <w:rsid w:val="00CD0FB0"/>
    <w:rsid w:val="00CF1E16"/>
    <w:rsid w:val="00CF2BC6"/>
    <w:rsid w:val="00CF7EAD"/>
    <w:rsid w:val="00D007CB"/>
    <w:rsid w:val="00D0145C"/>
    <w:rsid w:val="00D02724"/>
    <w:rsid w:val="00D033AF"/>
    <w:rsid w:val="00D07E76"/>
    <w:rsid w:val="00D116BC"/>
    <w:rsid w:val="00D1369A"/>
    <w:rsid w:val="00D177D0"/>
    <w:rsid w:val="00D20733"/>
    <w:rsid w:val="00D21106"/>
    <w:rsid w:val="00D22C14"/>
    <w:rsid w:val="00D42776"/>
    <w:rsid w:val="00D43FB5"/>
    <w:rsid w:val="00D477A8"/>
    <w:rsid w:val="00D60164"/>
    <w:rsid w:val="00D6243E"/>
    <w:rsid w:val="00D64432"/>
    <w:rsid w:val="00D7716D"/>
    <w:rsid w:val="00D9167A"/>
    <w:rsid w:val="00D92144"/>
    <w:rsid w:val="00D945AD"/>
    <w:rsid w:val="00D977E3"/>
    <w:rsid w:val="00DA0E1B"/>
    <w:rsid w:val="00DA199A"/>
    <w:rsid w:val="00DA2319"/>
    <w:rsid w:val="00DA5DD7"/>
    <w:rsid w:val="00DA78BE"/>
    <w:rsid w:val="00DB02C3"/>
    <w:rsid w:val="00DB4515"/>
    <w:rsid w:val="00DB4E6B"/>
    <w:rsid w:val="00DB540C"/>
    <w:rsid w:val="00DC0269"/>
    <w:rsid w:val="00DC2845"/>
    <w:rsid w:val="00DC392D"/>
    <w:rsid w:val="00DC52D3"/>
    <w:rsid w:val="00DC7E50"/>
    <w:rsid w:val="00DD32FA"/>
    <w:rsid w:val="00DD4672"/>
    <w:rsid w:val="00DD609A"/>
    <w:rsid w:val="00DE0071"/>
    <w:rsid w:val="00DE1856"/>
    <w:rsid w:val="00DE3A5B"/>
    <w:rsid w:val="00DE42A5"/>
    <w:rsid w:val="00DE7403"/>
    <w:rsid w:val="00DF3812"/>
    <w:rsid w:val="00E00F92"/>
    <w:rsid w:val="00E011E2"/>
    <w:rsid w:val="00E02F11"/>
    <w:rsid w:val="00E043EB"/>
    <w:rsid w:val="00E122F5"/>
    <w:rsid w:val="00E12928"/>
    <w:rsid w:val="00E15E65"/>
    <w:rsid w:val="00E1701A"/>
    <w:rsid w:val="00E1774A"/>
    <w:rsid w:val="00E20665"/>
    <w:rsid w:val="00E20906"/>
    <w:rsid w:val="00E20ABC"/>
    <w:rsid w:val="00E210D5"/>
    <w:rsid w:val="00E23139"/>
    <w:rsid w:val="00E273EB"/>
    <w:rsid w:val="00E27669"/>
    <w:rsid w:val="00E3076E"/>
    <w:rsid w:val="00E41BD0"/>
    <w:rsid w:val="00E475DB"/>
    <w:rsid w:val="00E53812"/>
    <w:rsid w:val="00E55C21"/>
    <w:rsid w:val="00E563DA"/>
    <w:rsid w:val="00E64C2A"/>
    <w:rsid w:val="00E658F7"/>
    <w:rsid w:val="00E67F37"/>
    <w:rsid w:val="00E74B6A"/>
    <w:rsid w:val="00E8493F"/>
    <w:rsid w:val="00E84B1B"/>
    <w:rsid w:val="00E92923"/>
    <w:rsid w:val="00EA200B"/>
    <w:rsid w:val="00EA2AF2"/>
    <w:rsid w:val="00EA4E5F"/>
    <w:rsid w:val="00EA5DC4"/>
    <w:rsid w:val="00EA64EE"/>
    <w:rsid w:val="00EA7139"/>
    <w:rsid w:val="00EA7E6A"/>
    <w:rsid w:val="00EA7F9A"/>
    <w:rsid w:val="00EB21F8"/>
    <w:rsid w:val="00EB63C0"/>
    <w:rsid w:val="00EB6727"/>
    <w:rsid w:val="00EC1446"/>
    <w:rsid w:val="00EC2401"/>
    <w:rsid w:val="00EC3500"/>
    <w:rsid w:val="00EC3962"/>
    <w:rsid w:val="00EC3C50"/>
    <w:rsid w:val="00EC7C74"/>
    <w:rsid w:val="00ED71FB"/>
    <w:rsid w:val="00EE1833"/>
    <w:rsid w:val="00EF0274"/>
    <w:rsid w:val="00EF2E79"/>
    <w:rsid w:val="00EF558F"/>
    <w:rsid w:val="00EF731E"/>
    <w:rsid w:val="00F02A06"/>
    <w:rsid w:val="00F03254"/>
    <w:rsid w:val="00F067AA"/>
    <w:rsid w:val="00F10D96"/>
    <w:rsid w:val="00F12ED7"/>
    <w:rsid w:val="00F12F24"/>
    <w:rsid w:val="00F1681E"/>
    <w:rsid w:val="00F245B6"/>
    <w:rsid w:val="00F34BA9"/>
    <w:rsid w:val="00F45E42"/>
    <w:rsid w:val="00F46694"/>
    <w:rsid w:val="00F5191C"/>
    <w:rsid w:val="00F541E3"/>
    <w:rsid w:val="00F56C3D"/>
    <w:rsid w:val="00F60F2F"/>
    <w:rsid w:val="00F61FB5"/>
    <w:rsid w:val="00F65275"/>
    <w:rsid w:val="00F7301D"/>
    <w:rsid w:val="00F7523F"/>
    <w:rsid w:val="00F829F5"/>
    <w:rsid w:val="00F8487F"/>
    <w:rsid w:val="00F85B18"/>
    <w:rsid w:val="00F870AA"/>
    <w:rsid w:val="00F909BF"/>
    <w:rsid w:val="00FA0439"/>
    <w:rsid w:val="00FC1623"/>
    <w:rsid w:val="00FC25A9"/>
    <w:rsid w:val="00FD0698"/>
    <w:rsid w:val="00FD12F7"/>
    <w:rsid w:val="00FD630C"/>
    <w:rsid w:val="00FD6AD3"/>
    <w:rsid w:val="00FE06FC"/>
    <w:rsid w:val="00FE4701"/>
    <w:rsid w:val="00FE499A"/>
    <w:rsid w:val="00FE565F"/>
    <w:rsid w:val="00FF0C02"/>
    <w:rsid w:val="00FF289B"/>
    <w:rsid w:val="00FF3843"/>
    <w:rsid w:val="00FF3912"/>
    <w:rsid w:val="00FF5A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72"/>
    <w:pPr>
      <w:spacing w:after="200" w:line="276" w:lineRule="auto"/>
    </w:pPr>
    <w:rPr>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F24"/>
    <w:pPr>
      <w:ind w:left="720"/>
      <w:contextualSpacing/>
    </w:pPr>
  </w:style>
  <w:style w:type="paragraph" w:styleId="a4">
    <w:name w:val="header"/>
    <w:basedOn w:val="a"/>
    <w:link w:val="a5"/>
    <w:uiPriority w:val="99"/>
    <w:unhideWhenUsed/>
    <w:rsid w:val="00527EF5"/>
    <w:pPr>
      <w:tabs>
        <w:tab w:val="center" w:pos="4677"/>
        <w:tab w:val="right" w:pos="9355"/>
      </w:tabs>
    </w:pPr>
  </w:style>
  <w:style w:type="character" w:customStyle="1" w:styleId="a5">
    <w:name w:val="Верхний колонтитул Знак"/>
    <w:basedOn w:val="a0"/>
    <w:link w:val="a4"/>
    <w:uiPriority w:val="99"/>
    <w:rsid w:val="00527EF5"/>
    <w:rPr>
      <w:sz w:val="28"/>
      <w:szCs w:val="28"/>
      <w:lang w:eastAsia="en-US"/>
    </w:rPr>
  </w:style>
  <w:style w:type="paragraph" w:styleId="a6">
    <w:name w:val="footer"/>
    <w:basedOn w:val="a"/>
    <w:link w:val="a7"/>
    <w:uiPriority w:val="99"/>
    <w:semiHidden/>
    <w:unhideWhenUsed/>
    <w:rsid w:val="00527EF5"/>
    <w:pPr>
      <w:tabs>
        <w:tab w:val="center" w:pos="4677"/>
        <w:tab w:val="right" w:pos="9355"/>
      </w:tabs>
    </w:pPr>
  </w:style>
  <w:style w:type="character" w:customStyle="1" w:styleId="a7">
    <w:name w:val="Нижний колонтитул Знак"/>
    <w:basedOn w:val="a0"/>
    <w:link w:val="a6"/>
    <w:uiPriority w:val="99"/>
    <w:semiHidden/>
    <w:rsid w:val="00527EF5"/>
    <w:rPr>
      <w:sz w:val="28"/>
      <w:szCs w:val="28"/>
      <w:lang w:eastAsia="en-US"/>
    </w:rPr>
  </w:style>
  <w:style w:type="character" w:styleId="a8">
    <w:name w:val="Hyperlink"/>
    <w:basedOn w:val="a0"/>
    <w:uiPriority w:val="99"/>
    <w:semiHidden/>
    <w:unhideWhenUsed/>
    <w:rsid w:val="007B45A0"/>
    <w:rPr>
      <w:color w:val="0000FF"/>
      <w:u w:val="single"/>
    </w:rPr>
  </w:style>
  <w:style w:type="table" w:styleId="a9">
    <w:name w:val="Table Grid"/>
    <w:basedOn w:val="a1"/>
    <w:uiPriority w:val="59"/>
    <w:rsid w:val="007B45A0"/>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1470B"/>
  </w:style>
  <w:style w:type="character" w:customStyle="1" w:styleId="translation-chunk">
    <w:name w:val="translation-chunk"/>
    <w:basedOn w:val="a0"/>
    <w:rsid w:val="00896A5C"/>
  </w:style>
  <w:style w:type="paragraph" w:styleId="aa">
    <w:name w:val="footnote text"/>
    <w:aliases w:val="Текст сноски Знак Знак Знак Знак,Текст сноски Знак Знак Знак"/>
    <w:basedOn w:val="a"/>
    <w:link w:val="ab"/>
    <w:rsid w:val="00FF0C02"/>
    <w:pPr>
      <w:suppressAutoHyphens/>
      <w:spacing w:after="0" w:line="240" w:lineRule="auto"/>
    </w:pPr>
    <w:rPr>
      <w:rFonts w:ascii="Times New Roman" w:eastAsia="Times New Roman" w:hAnsi="Times New Roman"/>
      <w:sz w:val="20"/>
      <w:szCs w:val="20"/>
      <w:lang w:eastAsia="ar-SA"/>
    </w:rPr>
  </w:style>
  <w:style w:type="character" w:customStyle="1" w:styleId="ab">
    <w:name w:val="Текст сноски Знак"/>
    <w:aliases w:val="Текст сноски Знак Знак Знак Знак Знак,Текст сноски Знак Знак Знак Знак1"/>
    <w:basedOn w:val="a0"/>
    <w:link w:val="aa"/>
    <w:rsid w:val="00FF0C02"/>
    <w:rPr>
      <w:rFonts w:ascii="Times New Roman" w:eastAsia="Times New Roman" w:hAnsi="Times New Roman"/>
      <w:lang w:val="ru-RU" w:eastAsia="ar-SA"/>
    </w:rPr>
  </w:style>
  <w:style w:type="paragraph" w:styleId="ac">
    <w:name w:val="Subtitle"/>
    <w:basedOn w:val="a"/>
    <w:next w:val="ad"/>
    <w:link w:val="ae"/>
    <w:qFormat/>
    <w:rsid w:val="00FF0C02"/>
    <w:pPr>
      <w:suppressAutoHyphens/>
      <w:spacing w:after="0" w:line="240" w:lineRule="auto"/>
      <w:jc w:val="right"/>
    </w:pPr>
    <w:rPr>
      <w:rFonts w:ascii="Times New Roman" w:eastAsia="Times New Roman" w:hAnsi="Times New Roman"/>
      <w:sz w:val="24"/>
      <w:szCs w:val="20"/>
      <w:lang w:val="uk-UA" w:eastAsia="ar-SA"/>
    </w:rPr>
  </w:style>
  <w:style w:type="character" w:customStyle="1" w:styleId="ae">
    <w:name w:val="Подзаголовок Знак"/>
    <w:basedOn w:val="a0"/>
    <w:link w:val="ac"/>
    <w:rsid w:val="00FF0C02"/>
    <w:rPr>
      <w:rFonts w:ascii="Times New Roman" w:eastAsia="Times New Roman" w:hAnsi="Times New Roman"/>
      <w:sz w:val="24"/>
      <w:lang w:eastAsia="ar-SA"/>
    </w:rPr>
  </w:style>
  <w:style w:type="paragraph" w:styleId="af">
    <w:name w:val="Body Text Indent"/>
    <w:basedOn w:val="a"/>
    <w:link w:val="af0"/>
    <w:uiPriority w:val="99"/>
    <w:unhideWhenUsed/>
    <w:rsid w:val="00FF0C02"/>
    <w:pPr>
      <w:spacing w:after="120"/>
      <w:ind w:left="283"/>
    </w:pPr>
    <w:rPr>
      <w:sz w:val="22"/>
      <w:szCs w:val="22"/>
    </w:rPr>
  </w:style>
  <w:style w:type="character" w:customStyle="1" w:styleId="af0">
    <w:name w:val="Основной текст с отступом Знак"/>
    <w:basedOn w:val="a0"/>
    <w:link w:val="af"/>
    <w:uiPriority w:val="99"/>
    <w:rsid w:val="00FF0C02"/>
    <w:rPr>
      <w:sz w:val="22"/>
      <w:szCs w:val="22"/>
      <w:lang w:val="ru-RU" w:eastAsia="en-US"/>
    </w:rPr>
  </w:style>
  <w:style w:type="paragraph" w:styleId="ad">
    <w:name w:val="Body Text"/>
    <w:basedOn w:val="a"/>
    <w:link w:val="af1"/>
    <w:uiPriority w:val="99"/>
    <w:semiHidden/>
    <w:unhideWhenUsed/>
    <w:rsid w:val="00FF0C02"/>
    <w:pPr>
      <w:spacing w:after="120"/>
    </w:pPr>
  </w:style>
  <w:style w:type="character" w:customStyle="1" w:styleId="af1">
    <w:name w:val="Основной текст Знак"/>
    <w:basedOn w:val="a0"/>
    <w:link w:val="ad"/>
    <w:uiPriority w:val="99"/>
    <w:semiHidden/>
    <w:rsid w:val="00FF0C02"/>
    <w:rPr>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72"/>
    <w:pPr>
      <w:spacing w:after="200" w:line="276" w:lineRule="auto"/>
    </w:pPr>
    <w:rPr>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F24"/>
    <w:pPr>
      <w:ind w:left="720"/>
      <w:contextualSpacing/>
    </w:pPr>
  </w:style>
  <w:style w:type="paragraph" w:styleId="a4">
    <w:name w:val="header"/>
    <w:basedOn w:val="a"/>
    <w:link w:val="a5"/>
    <w:uiPriority w:val="99"/>
    <w:unhideWhenUsed/>
    <w:rsid w:val="00527EF5"/>
    <w:pPr>
      <w:tabs>
        <w:tab w:val="center" w:pos="4677"/>
        <w:tab w:val="right" w:pos="9355"/>
      </w:tabs>
    </w:pPr>
  </w:style>
  <w:style w:type="character" w:customStyle="1" w:styleId="a5">
    <w:name w:val="Верхний колонтитул Знак"/>
    <w:basedOn w:val="a0"/>
    <w:link w:val="a4"/>
    <w:uiPriority w:val="99"/>
    <w:rsid w:val="00527EF5"/>
    <w:rPr>
      <w:sz w:val="28"/>
      <w:szCs w:val="28"/>
      <w:lang w:eastAsia="en-US"/>
    </w:rPr>
  </w:style>
  <w:style w:type="paragraph" w:styleId="a6">
    <w:name w:val="footer"/>
    <w:basedOn w:val="a"/>
    <w:link w:val="a7"/>
    <w:uiPriority w:val="99"/>
    <w:semiHidden/>
    <w:unhideWhenUsed/>
    <w:rsid w:val="00527EF5"/>
    <w:pPr>
      <w:tabs>
        <w:tab w:val="center" w:pos="4677"/>
        <w:tab w:val="right" w:pos="9355"/>
      </w:tabs>
    </w:pPr>
  </w:style>
  <w:style w:type="character" w:customStyle="1" w:styleId="a7">
    <w:name w:val="Нижний колонтитул Знак"/>
    <w:basedOn w:val="a0"/>
    <w:link w:val="a6"/>
    <w:uiPriority w:val="99"/>
    <w:semiHidden/>
    <w:rsid w:val="00527EF5"/>
    <w:rPr>
      <w:sz w:val="28"/>
      <w:szCs w:val="28"/>
      <w:lang w:eastAsia="en-US"/>
    </w:rPr>
  </w:style>
  <w:style w:type="character" w:styleId="a8">
    <w:name w:val="Hyperlink"/>
    <w:basedOn w:val="a0"/>
    <w:uiPriority w:val="99"/>
    <w:semiHidden/>
    <w:unhideWhenUsed/>
    <w:rsid w:val="007B45A0"/>
    <w:rPr>
      <w:color w:val="0000FF"/>
      <w:u w:val="single"/>
    </w:rPr>
  </w:style>
  <w:style w:type="table" w:styleId="a9">
    <w:name w:val="Table Grid"/>
    <w:basedOn w:val="a1"/>
    <w:uiPriority w:val="59"/>
    <w:rsid w:val="007B45A0"/>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1470B"/>
  </w:style>
  <w:style w:type="character" w:customStyle="1" w:styleId="translation-chunk">
    <w:name w:val="translation-chunk"/>
    <w:basedOn w:val="a0"/>
    <w:rsid w:val="00896A5C"/>
  </w:style>
  <w:style w:type="paragraph" w:styleId="aa">
    <w:name w:val="footnote text"/>
    <w:aliases w:val="Текст сноски Знак Знак Знак Знак,Текст сноски Знак Знак Знак"/>
    <w:basedOn w:val="a"/>
    <w:link w:val="ab"/>
    <w:rsid w:val="00FF0C02"/>
    <w:pPr>
      <w:suppressAutoHyphens/>
      <w:spacing w:after="0" w:line="240" w:lineRule="auto"/>
    </w:pPr>
    <w:rPr>
      <w:rFonts w:ascii="Times New Roman" w:eastAsia="Times New Roman" w:hAnsi="Times New Roman"/>
      <w:sz w:val="20"/>
      <w:szCs w:val="20"/>
      <w:lang w:eastAsia="ar-SA"/>
    </w:rPr>
  </w:style>
  <w:style w:type="character" w:customStyle="1" w:styleId="ab">
    <w:name w:val="Текст сноски Знак"/>
    <w:aliases w:val="Текст сноски Знак Знак Знак Знак Знак,Текст сноски Знак Знак Знак Знак1"/>
    <w:basedOn w:val="a0"/>
    <w:link w:val="aa"/>
    <w:rsid w:val="00FF0C02"/>
    <w:rPr>
      <w:rFonts w:ascii="Times New Roman" w:eastAsia="Times New Roman" w:hAnsi="Times New Roman"/>
      <w:lang w:val="ru-RU" w:eastAsia="ar-SA"/>
    </w:rPr>
  </w:style>
  <w:style w:type="paragraph" w:styleId="ac">
    <w:name w:val="Subtitle"/>
    <w:basedOn w:val="a"/>
    <w:next w:val="ad"/>
    <w:link w:val="ae"/>
    <w:qFormat/>
    <w:rsid w:val="00FF0C02"/>
    <w:pPr>
      <w:suppressAutoHyphens/>
      <w:spacing w:after="0" w:line="240" w:lineRule="auto"/>
      <w:jc w:val="right"/>
    </w:pPr>
    <w:rPr>
      <w:rFonts w:ascii="Times New Roman" w:eastAsia="Times New Roman" w:hAnsi="Times New Roman"/>
      <w:sz w:val="24"/>
      <w:szCs w:val="20"/>
      <w:lang w:val="uk-UA" w:eastAsia="ar-SA"/>
    </w:rPr>
  </w:style>
  <w:style w:type="character" w:customStyle="1" w:styleId="ae">
    <w:name w:val="Подзаголовок Знак"/>
    <w:basedOn w:val="a0"/>
    <w:link w:val="ac"/>
    <w:rsid w:val="00FF0C02"/>
    <w:rPr>
      <w:rFonts w:ascii="Times New Roman" w:eastAsia="Times New Roman" w:hAnsi="Times New Roman"/>
      <w:sz w:val="24"/>
      <w:lang w:eastAsia="ar-SA"/>
    </w:rPr>
  </w:style>
  <w:style w:type="paragraph" w:styleId="af">
    <w:name w:val="Body Text Indent"/>
    <w:basedOn w:val="a"/>
    <w:link w:val="af0"/>
    <w:uiPriority w:val="99"/>
    <w:unhideWhenUsed/>
    <w:rsid w:val="00FF0C02"/>
    <w:pPr>
      <w:spacing w:after="120"/>
      <w:ind w:left="283"/>
    </w:pPr>
    <w:rPr>
      <w:sz w:val="22"/>
      <w:szCs w:val="22"/>
    </w:rPr>
  </w:style>
  <w:style w:type="character" w:customStyle="1" w:styleId="af0">
    <w:name w:val="Основной текст с отступом Знак"/>
    <w:basedOn w:val="a0"/>
    <w:link w:val="af"/>
    <w:uiPriority w:val="99"/>
    <w:rsid w:val="00FF0C02"/>
    <w:rPr>
      <w:sz w:val="22"/>
      <w:szCs w:val="22"/>
      <w:lang w:val="ru-RU" w:eastAsia="en-US"/>
    </w:rPr>
  </w:style>
  <w:style w:type="paragraph" w:styleId="ad">
    <w:name w:val="Body Text"/>
    <w:basedOn w:val="a"/>
    <w:link w:val="af1"/>
    <w:uiPriority w:val="99"/>
    <w:semiHidden/>
    <w:unhideWhenUsed/>
    <w:rsid w:val="00FF0C02"/>
    <w:pPr>
      <w:spacing w:after="120"/>
    </w:pPr>
  </w:style>
  <w:style w:type="character" w:customStyle="1" w:styleId="af1">
    <w:name w:val="Основной текст Знак"/>
    <w:basedOn w:val="a0"/>
    <w:link w:val="ad"/>
    <w:uiPriority w:val="99"/>
    <w:semiHidden/>
    <w:rsid w:val="00FF0C02"/>
    <w:rPr>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5418">
      <w:bodyDiv w:val="1"/>
      <w:marLeft w:val="0"/>
      <w:marRight w:val="0"/>
      <w:marTop w:val="0"/>
      <w:marBottom w:val="0"/>
      <w:divBdr>
        <w:top w:val="none" w:sz="0" w:space="0" w:color="auto"/>
        <w:left w:val="none" w:sz="0" w:space="0" w:color="auto"/>
        <w:bottom w:val="none" w:sz="0" w:space="0" w:color="auto"/>
        <w:right w:val="none" w:sz="0" w:space="0" w:color="auto"/>
      </w:divBdr>
    </w:div>
    <w:div w:id="240679536">
      <w:bodyDiv w:val="1"/>
      <w:marLeft w:val="0"/>
      <w:marRight w:val="0"/>
      <w:marTop w:val="0"/>
      <w:marBottom w:val="0"/>
      <w:divBdr>
        <w:top w:val="none" w:sz="0" w:space="0" w:color="auto"/>
        <w:left w:val="none" w:sz="0" w:space="0" w:color="auto"/>
        <w:bottom w:val="none" w:sz="0" w:space="0" w:color="auto"/>
        <w:right w:val="none" w:sz="0" w:space="0" w:color="auto"/>
      </w:divBdr>
    </w:div>
    <w:div w:id="539903278">
      <w:bodyDiv w:val="1"/>
      <w:marLeft w:val="0"/>
      <w:marRight w:val="0"/>
      <w:marTop w:val="0"/>
      <w:marBottom w:val="0"/>
      <w:divBdr>
        <w:top w:val="none" w:sz="0" w:space="0" w:color="auto"/>
        <w:left w:val="none" w:sz="0" w:space="0" w:color="auto"/>
        <w:bottom w:val="none" w:sz="0" w:space="0" w:color="auto"/>
        <w:right w:val="none" w:sz="0" w:space="0" w:color="auto"/>
      </w:divBdr>
    </w:div>
    <w:div w:id="894317747">
      <w:bodyDiv w:val="1"/>
      <w:marLeft w:val="0"/>
      <w:marRight w:val="0"/>
      <w:marTop w:val="0"/>
      <w:marBottom w:val="0"/>
      <w:divBdr>
        <w:top w:val="none" w:sz="0" w:space="0" w:color="auto"/>
        <w:left w:val="none" w:sz="0" w:space="0" w:color="auto"/>
        <w:bottom w:val="none" w:sz="0" w:space="0" w:color="auto"/>
        <w:right w:val="none" w:sz="0" w:space="0" w:color="auto"/>
      </w:divBdr>
    </w:div>
    <w:div w:id="1580822150">
      <w:bodyDiv w:val="1"/>
      <w:marLeft w:val="0"/>
      <w:marRight w:val="0"/>
      <w:marTop w:val="0"/>
      <w:marBottom w:val="0"/>
      <w:divBdr>
        <w:top w:val="none" w:sz="0" w:space="0" w:color="auto"/>
        <w:left w:val="none" w:sz="0" w:space="0" w:color="auto"/>
        <w:bottom w:val="none" w:sz="0" w:space="0" w:color="auto"/>
        <w:right w:val="none" w:sz="0" w:space="0" w:color="auto"/>
      </w:divBdr>
    </w:div>
    <w:div w:id="20758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6;&#1072;&#1073;&#1086;&#1090;&#1072;\&#1040;.%20&#1056;&#1072;&#1073;&#1086;&#1090;&#1072;\&#1048;&#1088;&#1087;&#1077;&#1085;&#1100;\&#1056;&#1072;&#1079;&#1085;&#1086;&#1077;\&#1055;&#1086;&#1084;&#1086;&#1097;&#1100;%20&#1084;&#1072;&#1084;&#1077;\11%20&#1055;&#1103;&#1090;&#1082;&#1086;&#1074;\&#1090;&#1077;&#1084;&#1072;-&#1087;&#1083;&#1072;&#1085;-&#1055;&#1103;&#1090;&#1082;&#1086;&#1074;%20&#1055;.&#1042;.-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8285</Words>
  <Characters>47229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55404</CharactersWithSpaces>
  <SharedDoc>false</SharedDoc>
  <HLinks>
    <vt:vector size="6" baseType="variant">
      <vt:variant>
        <vt:i4>68550685</vt:i4>
      </vt:variant>
      <vt:variant>
        <vt:i4>0</vt:i4>
      </vt:variant>
      <vt:variant>
        <vt:i4>0</vt:i4>
      </vt:variant>
      <vt:variant>
        <vt:i4>5</vt:i4>
      </vt:variant>
      <vt:variant>
        <vt:lpwstr>C:\Работа\А. Работа\Ирпень\Разное\Помощь маме\11 Пятков\тема-план-Пятков П.В.-2.doc</vt:lpwstr>
      </vt:variant>
      <vt:variant>
        <vt:lpwstr>_Toc401131363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Яна</cp:lastModifiedBy>
  <cp:revision>7</cp:revision>
  <cp:lastPrinted>2016-06-21T14:31:00Z</cp:lastPrinted>
  <dcterms:created xsi:type="dcterms:W3CDTF">2017-06-08T07:45:00Z</dcterms:created>
  <dcterms:modified xsi:type="dcterms:W3CDTF">2017-06-12T11:05:00Z</dcterms:modified>
</cp:coreProperties>
</file>