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72D" w:rsidRPr="0046372D" w:rsidRDefault="0046372D" w:rsidP="0046372D">
      <w:pPr>
        <w:widowControl w:val="0"/>
        <w:ind w:firstLine="284"/>
        <w:jc w:val="right"/>
        <w:rPr>
          <w:rFonts w:ascii="Times New Roman" w:hAnsi="Times New Roman" w:cs="Times New Roman"/>
          <w:b/>
          <w:bCs/>
          <w:iCs/>
          <w:sz w:val="28"/>
          <w:szCs w:val="28"/>
        </w:rPr>
      </w:pPr>
      <w:r w:rsidRPr="0046372D">
        <w:rPr>
          <w:rFonts w:ascii="Times New Roman" w:hAnsi="Times New Roman" w:cs="Times New Roman"/>
          <w:b/>
          <w:bCs/>
          <w:iCs/>
          <w:sz w:val="28"/>
          <w:szCs w:val="28"/>
          <w:lang w:val="en-US"/>
        </w:rPr>
        <w:t xml:space="preserve">I. O. </w:t>
      </w:r>
      <w:proofErr w:type="spellStart"/>
      <w:r w:rsidRPr="0046372D">
        <w:rPr>
          <w:rFonts w:ascii="Times New Roman" w:hAnsi="Times New Roman" w:cs="Times New Roman"/>
          <w:b/>
          <w:bCs/>
          <w:iCs/>
          <w:sz w:val="28"/>
          <w:szCs w:val="28"/>
          <w:lang w:val="en-US"/>
        </w:rPr>
        <w:t>Rozum</w:t>
      </w:r>
      <w:proofErr w:type="spellEnd"/>
    </w:p>
    <w:p w:rsidR="0046372D" w:rsidRDefault="0046372D" w:rsidP="0046372D">
      <w:pPr>
        <w:widowControl w:val="0"/>
        <w:ind w:firstLine="284"/>
        <w:jc w:val="both"/>
        <w:rPr>
          <w:rFonts w:ascii="Times New Roman" w:hAnsi="Times New Roman" w:cs="Times New Roman"/>
          <w:sz w:val="28"/>
          <w:szCs w:val="28"/>
          <w:lang w:val="ru-RU"/>
        </w:rPr>
      </w:pPr>
    </w:p>
    <w:p w:rsidR="0046372D" w:rsidRPr="0046372D" w:rsidRDefault="0046372D" w:rsidP="0046372D">
      <w:pPr>
        <w:widowControl w:val="0"/>
        <w:ind w:firstLine="284"/>
        <w:jc w:val="center"/>
        <w:rPr>
          <w:rFonts w:ascii="Times New Roman" w:hAnsi="Times New Roman" w:cs="Times New Roman"/>
          <w:b/>
          <w:sz w:val="28"/>
          <w:szCs w:val="28"/>
          <w:lang w:val="en-US"/>
        </w:rPr>
      </w:pPr>
      <w:r w:rsidRPr="0046372D">
        <w:rPr>
          <w:rFonts w:ascii="Times New Roman" w:hAnsi="Times New Roman" w:cs="Times New Roman"/>
          <w:b/>
          <w:sz w:val="28"/>
          <w:szCs w:val="28"/>
          <w:lang w:val="en-US"/>
        </w:rPr>
        <w:t>A court decision in cases of administrative jurisdiction: spectral analysis of debatable aspects of its essence and legal nature</w:t>
      </w:r>
    </w:p>
    <w:p w:rsidR="0046372D" w:rsidRPr="0046372D" w:rsidRDefault="0046372D" w:rsidP="0046372D">
      <w:pPr>
        <w:widowControl w:val="0"/>
        <w:ind w:firstLine="284"/>
        <w:jc w:val="both"/>
        <w:rPr>
          <w:rFonts w:ascii="Times New Roman" w:hAnsi="Times New Roman" w:cs="Times New Roman"/>
          <w:sz w:val="28"/>
          <w:szCs w:val="28"/>
          <w:lang w:val="en-US"/>
        </w:rPr>
      </w:pPr>
    </w:p>
    <w:p w:rsidR="0046372D" w:rsidRPr="0046372D" w:rsidRDefault="0046372D" w:rsidP="0046372D">
      <w:pPr>
        <w:widowControl w:val="0"/>
        <w:ind w:firstLine="284"/>
        <w:jc w:val="both"/>
        <w:rPr>
          <w:rFonts w:ascii="Times New Roman" w:hAnsi="Times New Roman" w:cs="Times New Roman"/>
          <w:sz w:val="28"/>
          <w:szCs w:val="28"/>
          <w:lang w:val="en-US"/>
        </w:rPr>
      </w:pPr>
      <w:r w:rsidRPr="0046372D">
        <w:rPr>
          <w:rFonts w:ascii="Times New Roman" w:hAnsi="Times New Roman" w:cs="Times New Roman"/>
          <w:sz w:val="28"/>
          <w:szCs w:val="28"/>
          <w:lang w:val="en-US"/>
        </w:rPr>
        <w:t xml:space="preserve">In the article a comprehensive analysis of debatable theoretical aspects of doctrinal approaches to determine the essence and legal nature of a court decision in cases of administrative jurisdiction have been made, constitutive features of its substance have been distinguished, and based on the mentioned above the author's own definition of this concept has been suggested. On the basis of the research and generalization of the current administrative-procedural legislation and judicial practice of proceedings in administrative cases </w:t>
      </w:r>
      <w:proofErr w:type="gramStart"/>
      <w:r w:rsidRPr="0046372D">
        <w:rPr>
          <w:rFonts w:ascii="Times New Roman" w:hAnsi="Times New Roman" w:cs="Times New Roman"/>
          <w:sz w:val="28"/>
          <w:szCs w:val="28"/>
          <w:lang w:val="en-US"/>
        </w:rPr>
        <w:t>an integral system of requirements to the court decision of an administrative court have</w:t>
      </w:r>
      <w:proofErr w:type="gramEnd"/>
      <w:r w:rsidRPr="0046372D">
        <w:rPr>
          <w:rFonts w:ascii="Times New Roman" w:hAnsi="Times New Roman" w:cs="Times New Roman"/>
          <w:sz w:val="28"/>
          <w:szCs w:val="28"/>
          <w:lang w:val="en-US"/>
        </w:rPr>
        <w:t xml:space="preserve"> been outlined.</w:t>
      </w:r>
    </w:p>
    <w:p w:rsidR="0046372D" w:rsidRDefault="0046372D" w:rsidP="0046372D">
      <w:pPr>
        <w:widowControl w:val="0"/>
        <w:ind w:firstLine="284"/>
        <w:jc w:val="both"/>
        <w:rPr>
          <w:rFonts w:ascii="Times New Roman" w:hAnsi="Times New Roman" w:cs="Times New Roman"/>
          <w:b/>
          <w:bCs/>
          <w:iCs/>
          <w:sz w:val="28"/>
          <w:szCs w:val="28"/>
          <w:lang w:val="ru-RU"/>
        </w:rPr>
      </w:pPr>
    </w:p>
    <w:p w:rsidR="0046372D" w:rsidRPr="0046372D" w:rsidRDefault="0046372D" w:rsidP="0046372D">
      <w:pPr>
        <w:widowControl w:val="0"/>
        <w:ind w:firstLine="284"/>
        <w:jc w:val="both"/>
        <w:rPr>
          <w:rFonts w:ascii="Times New Roman" w:hAnsi="Times New Roman" w:cs="Times New Roman"/>
          <w:sz w:val="28"/>
          <w:szCs w:val="28"/>
        </w:rPr>
      </w:pPr>
      <w:bookmarkStart w:id="0" w:name="_GoBack"/>
      <w:bookmarkEnd w:id="0"/>
      <w:r w:rsidRPr="0046372D">
        <w:rPr>
          <w:rFonts w:ascii="Times New Roman" w:hAnsi="Times New Roman" w:cs="Times New Roman"/>
          <w:b/>
          <w:bCs/>
          <w:iCs/>
          <w:sz w:val="28"/>
          <w:szCs w:val="28"/>
          <w:lang w:val="en-US"/>
        </w:rPr>
        <w:t>Key words:</w:t>
      </w:r>
      <w:r w:rsidRPr="0046372D">
        <w:rPr>
          <w:rFonts w:ascii="Times New Roman" w:hAnsi="Times New Roman" w:cs="Times New Roman"/>
          <w:sz w:val="28"/>
          <w:szCs w:val="28"/>
          <w:lang w:val="en-US"/>
        </w:rPr>
        <w:t xml:space="preserve"> a court decision, a case of administrative jurisdiction, requirements to court decisions in cases of administrative </w:t>
      </w:r>
      <w:proofErr w:type="spellStart"/>
      <w:r w:rsidRPr="0046372D">
        <w:rPr>
          <w:rFonts w:ascii="Times New Roman" w:hAnsi="Times New Roman" w:cs="Times New Roman"/>
          <w:sz w:val="28"/>
          <w:szCs w:val="28"/>
        </w:rPr>
        <w:t>jurisdiction</w:t>
      </w:r>
      <w:proofErr w:type="spellEnd"/>
      <w:r w:rsidRPr="0046372D">
        <w:rPr>
          <w:rFonts w:ascii="Times New Roman" w:hAnsi="Times New Roman" w:cs="Times New Roman"/>
          <w:sz w:val="28"/>
          <w:szCs w:val="28"/>
          <w:lang w:val="en-US"/>
        </w:rPr>
        <w:t>, tasks of administrative proceedings, a public-legal dispute.</w:t>
      </w:r>
    </w:p>
    <w:p w:rsidR="009C1F25" w:rsidRPr="0046372D" w:rsidRDefault="009C1F25" w:rsidP="0046372D"/>
    <w:sectPr w:rsidR="009C1F25" w:rsidRPr="004637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92D"/>
    <w:rsid w:val="0046372D"/>
    <w:rsid w:val="009C1F25"/>
    <w:rsid w:val="00C9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72D"/>
    <w:pPr>
      <w:spacing w:after="0" w:line="360" w:lineRule="auto"/>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72D"/>
    <w:pPr>
      <w:spacing w:after="0" w:line="360" w:lineRule="auto"/>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6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2017-11-30T06:58:00Z</dcterms:created>
  <dcterms:modified xsi:type="dcterms:W3CDTF">2017-11-30T06:58:00Z</dcterms:modified>
</cp:coreProperties>
</file>