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31" w:rsidRPr="00C86C17" w:rsidRDefault="00551731" w:rsidP="00B61096">
      <w:pPr>
        <w:spacing w:line="360" w:lineRule="auto"/>
        <w:ind w:firstLine="567"/>
        <w:jc w:val="both"/>
        <w:rPr>
          <w:b/>
          <w:sz w:val="28"/>
          <w:szCs w:val="28"/>
          <w:lang w:val="en-GB"/>
        </w:rPr>
      </w:pPr>
      <w:r w:rsidRPr="00C86C17">
        <w:rPr>
          <w:b/>
          <w:sz w:val="28"/>
          <w:szCs w:val="28"/>
          <w:lang w:val="en-GB"/>
        </w:rPr>
        <w:t>O</w:t>
      </w:r>
      <w:r>
        <w:rPr>
          <w:b/>
          <w:sz w:val="28"/>
          <w:szCs w:val="28"/>
          <w:lang w:val="en-GB"/>
        </w:rPr>
        <w:t>.</w:t>
      </w:r>
      <w:r w:rsidRPr="00C86C17">
        <w:rPr>
          <w:b/>
          <w:sz w:val="28"/>
          <w:szCs w:val="28"/>
          <w:lang w:val="en-GB"/>
        </w:rPr>
        <w:t> Prekrasna</w:t>
      </w:r>
    </w:p>
    <w:p w:rsidR="00551731" w:rsidRPr="00C86C17" w:rsidRDefault="00551731" w:rsidP="00B61096">
      <w:pPr>
        <w:spacing w:line="360" w:lineRule="auto"/>
        <w:ind w:firstLine="567"/>
        <w:jc w:val="both"/>
        <w:rPr>
          <w:b/>
          <w:sz w:val="28"/>
          <w:szCs w:val="28"/>
          <w:lang w:val="en-GB"/>
        </w:rPr>
      </w:pPr>
      <w:r w:rsidRPr="00C86C17">
        <w:rPr>
          <w:b/>
          <w:sz w:val="28"/>
          <w:szCs w:val="28"/>
          <w:lang w:val="en-GB"/>
        </w:rPr>
        <w:t xml:space="preserve">Administrative </w:t>
      </w:r>
      <w:r w:rsidRPr="005247CB">
        <w:rPr>
          <w:b/>
          <w:sz w:val="28"/>
          <w:szCs w:val="28"/>
          <w:lang w:val="en-GB"/>
        </w:rPr>
        <w:t>enforcement</w:t>
      </w:r>
      <w:r w:rsidRPr="00C86C17">
        <w:rPr>
          <w:b/>
          <w:sz w:val="28"/>
          <w:szCs w:val="28"/>
          <w:lang w:val="en-GB"/>
        </w:rPr>
        <w:t xml:space="preserve"> powers of the State treasury services: concept and types</w:t>
      </w:r>
    </w:p>
    <w:p w:rsidR="00551731" w:rsidRPr="00835BE6" w:rsidRDefault="00551731" w:rsidP="00B61096">
      <w:pPr>
        <w:spacing w:line="360" w:lineRule="auto"/>
        <w:ind w:firstLine="567"/>
        <w:rPr>
          <w:lang w:val="en-GB"/>
        </w:rPr>
      </w:pPr>
    </w:p>
    <w:p w:rsidR="00551731" w:rsidRPr="00E8240F" w:rsidRDefault="00551731" w:rsidP="00B61096">
      <w:pPr>
        <w:spacing w:line="360" w:lineRule="auto"/>
        <w:ind w:firstLine="567"/>
        <w:jc w:val="both"/>
        <w:rPr>
          <w:sz w:val="28"/>
          <w:szCs w:val="28"/>
          <w:lang w:val="en-GB"/>
        </w:rPr>
      </w:pPr>
      <w:r w:rsidRPr="00E8240F">
        <w:rPr>
          <w:sz w:val="28"/>
          <w:szCs w:val="28"/>
          <w:lang w:val="en-GB"/>
        </w:rPr>
        <w:t xml:space="preserve">The article put forward and proved the hypothesis that the powers of the State Treasury Service of Ukraine are administrative </w:t>
      </w:r>
      <w:r w:rsidRPr="00E535FE">
        <w:rPr>
          <w:sz w:val="28"/>
          <w:szCs w:val="28"/>
          <w:lang w:val="en-GB"/>
        </w:rPr>
        <w:t>enforcement</w:t>
      </w:r>
      <w:r w:rsidRPr="00E8240F">
        <w:rPr>
          <w:sz w:val="28"/>
          <w:szCs w:val="28"/>
          <w:lang w:val="en-GB"/>
        </w:rPr>
        <w:t xml:space="preserve"> nature.</w:t>
      </w:r>
    </w:p>
    <w:p w:rsidR="00551731" w:rsidRDefault="00551731" w:rsidP="00B61096">
      <w:pPr>
        <w:spacing w:line="360" w:lineRule="auto"/>
        <w:ind w:firstLine="567"/>
        <w:jc w:val="both"/>
        <w:rPr>
          <w:sz w:val="28"/>
          <w:szCs w:val="28"/>
          <w:lang w:val="en-GB"/>
        </w:rPr>
      </w:pPr>
      <w:r w:rsidRPr="00E8240F">
        <w:rPr>
          <w:sz w:val="28"/>
          <w:szCs w:val="28"/>
          <w:lang w:val="en-GB"/>
        </w:rPr>
        <w:t xml:space="preserve">An analysis of foreign legislation proposed borrow experience and introduce </w:t>
      </w:r>
      <w:r>
        <w:rPr>
          <w:sz w:val="28"/>
          <w:szCs w:val="28"/>
          <w:lang w:val="en-GB"/>
        </w:rPr>
        <w:t xml:space="preserve">in </w:t>
      </w:r>
      <w:r w:rsidRPr="00E8240F">
        <w:rPr>
          <w:sz w:val="28"/>
          <w:szCs w:val="28"/>
          <w:lang w:val="en-GB"/>
        </w:rPr>
        <w:t>Ukrainian national legislation the term "coercive measures for violations of budget legislation."</w:t>
      </w:r>
    </w:p>
    <w:p w:rsidR="00551731" w:rsidRDefault="00551731" w:rsidP="00B61096">
      <w:pPr>
        <w:spacing w:line="360" w:lineRule="auto"/>
        <w:ind w:firstLine="567"/>
        <w:jc w:val="both"/>
        <w:rPr>
          <w:sz w:val="28"/>
          <w:szCs w:val="28"/>
          <w:lang w:val="en-GB"/>
        </w:rPr>
      </w:pPr>
      <w:r w:rsidRPr="00E535FE">
        <w:rPr>
          <w:sz w:val="28"/>
          <w:szCs w:val="28"/>
          <w:lang w:val="en-GB"/>
        </w:rPr>
        <w:t>In this work have been classified administrative coercive powers of the State Treasury Service of Ukraine. For this purpose, the author used a correlation with the types of administrative coercion, as well as comparative legal analysis and administrative provisions of the budget legislation. Consequently, there are three types of administrative enforcement powers of the State Treasury Service of Ukraine and her officials:</w:t>
      </w:r>
    </w:p>
    <w:p w:rsidR="00551731" w:rsidRDefault="00551731" w:rsidP="00B61096">
      <w:pPr>
        <w:spacing w:line="360" w:lineRule="auto"/>
        <w:ind w:firstLine="567"/>
        <w:jc w:val="both"/>
        <w:rPr>
          <w:sz w:val="28"/>
          <w:szCs w:val="28"/>
          <w:lang w:val="en-GB"/>
        </w:rPr>
      </w:pPr>
      <w:r>
        <w:rPr>
          <w:sz w:val="28"/>
          <w:szCs w:val="28"/>
          <w:lang w:val="en-GB"/>
        </w:rPr>
        <w:t>1) </w:t>
      </w:r>
      <w:r w:rsidRPr="00E535FE">
        <w:rPr>
          <w:sz w:val="28"/>
          <w:szCs w:val="28"/>
          <w:lang w:val="en-GB"/>
        </w:rPr>
        <w:t>preventive power rights and obligations aimed at prevention, to prevent violations in a budgetary sphere, prevention of negative consequences, protection of the public interest. Formulated a definition of the concept of preventive administrative enforcement powers of the State Treasury.</w:t>
      </w:r>
      <w:r>
        <w:rPr>
          <w:sz w:val="28"/>
          <w:szCs w:val="28"/>
          <w:lang w:val="en-GB"/>
        </w:rPr>
        <w:t xml:space="preserve"> </w:t>
      </w:r>
      <w:r w:rsidRPr="00E535FE">
        <w:rPr>
          <w:sz w:val="28"/>
          <w:szCs w:val="28"/>
          <w:lang w:val="en-GB"/>
        </w:rPr>
        <w:t xml:space="preserve">This </w:t>
      </w:r>
      <w:r>
        <w:rPr>
          <w:sz w:val="28"/>
          <w:szCs w:val="28"/>
          <w:lang w:val="en-GB"/>
        </w:rPr>
        <w:t>–</w:t>
      </w:r>
      <w:r w:rsidRPr="00E535FE">
        <w:rPr>
          <w:sz w:val="28"/>
          <w:szCs w:val="28"/>
          <w:lang w:val="en-GB"/>
        </w:rPr>
        <w:t xml:space="preserve"> regulated power state law rights and obligations implemented in the absence of of wrongful conduct on the part of the object of legal enforcement to prevent of possible violations and of negative consequences in a budgetary sphere;</w:t>
      </w:r>
    </w:p>
    <w:p w:rsidR="00551731" w:rsidRDefault="00551731" w:rsidP="00B61096">
      <w:pPr>
        <w:spacing w:line="360" w:lineRule="auto"/>
        <w:ind w:firstLine="567"/>
        <w:jc w:val="both"/>
        <w:rPr>
          <w:sz w:val="28"/>
          <w:szCs w:val="28"/>
          <w:lang w:val="en-GB"/>
        </w:rPr>
      </w:pPr>
      <w:r>
        <w:rPr>
          <w:sz w:val="28"/>
          <w:szCs w:val="28"/>
          <w:lang w:val="en-GB"/>
        </w:rPr>
        <w:t>2) </w:t>
      </w:r>
      <w:r w:rsidRPr="00E535FE">
        <w:rPr>
          <w:sz w:val="28"/>
          <w:szCs w:val="28"/>
          <w:lang w:val="en-GB"/>
        </w:rPr>
        <w:t>power rights and obligations that are intended to taking measures to stop (interrupt) unlawful behavior, to prevent the onset (elimination) of harmful consequences of wrongful conduct, to ensure those responsible be brought to responsibility.</w:t>
      </w:r>
    </w:p>
    <w:p w:rsidR="00551731" w:rsidRDefault="00551731" w:rsidP="00B61096">
      <w:pPr>
        <w:spacing w:line="360" w:lineRule="auto"/>
        <w:ind w:firstLine="567"/>
        <w:jc w:val="both"/>
        <w:rPr>
          <w:sz w:val="28"/>
          <w:szCs w:val="28"/>
          <w:lang w:val="en-GB"/>
        </w:rPr>
      </w:pPr>
      <w:r>
        <w:rPr>
          <w:sz w:val="28"/>
          <w:szCs w:val="28"/>
          <w:lang w:val="en-GB"/>
        </w:rPr>
        <w:t>3) </w:t>
      </w:r>
      <w:r w:rsidRPr="00B225FD">
        <w:rPr>
          <w:sz w:val="28"/>
          <w:szCs w:val="28"/>
          <w:lang w:val="en-GB"/>
        </w:rPr>
        <w:t>power rights and obligations on those responsible be brought to administrative responsibility. As part of these powers and allocated</w:t>
      </w:r>
      <w:r>
        <w:rPr>
          <w:sz w:val="28"/>
          <w:szCs w:val="28"/>
          <w:lang w:val="en-GB"/>
        </w:rPr>
        <w:t>: a</w:t>
      </w:r>
      <w:r w:rsidRPr="00B225FD">
        <w:rPr>
          <w:sz w:val="28"/>
          <w:szCs w:val="28"/>
          <w:lang w:val="en-GB"/>
        </w:rPr>
        <w:t>) the power to impose administrative sanctions; b) the power to compulsory execution administrative sanctions.</w:t>
      </w:r>
    </w:p>
    <w:p w:rsidR="00551731" w:rsidRDefault="00551731" w:rsidP="00B61096">
      <w:pPr>
        <w:spacing w:line="360" w:lineRule="auto"/>
        <w:ind w:firstLine="567"/>
        <w:jc w:val="both"/>
        <w:rPr>
          <w:sz w:val="28"/>
          <w:szCs w:val="28"/>
          <w:lang w:val="en-GB"/>
        </w:rPr>
      </w:pPr>
      <w:r>
        <w:rPr>
          <w:sz w:val="28"/>
          <w:szCs w:val="28"/>
          <w:lang w:val="en-GB"/>
        </w:rPr>
        <w:t xml:space="preserve">Administrative </w:t>
      </w:r>
      <w:r w:rsidRPr="00E535FE">
        <w:rPr>
          <w:sz w:val="28"/>
          <w:szCs w:val="28"/>
          <w:lang w:val="en-GB"/>
        </w:rPr>
        <w:t>enforcement</w:t>
      </w:r>
      <w:r w:rsidRPr="00B225FD">
        <w:rPr>
          <w:sz w:val="28"/>
          <w:szCs w:val="28"/>
          <w:lang w:val="en-GB"/>
        </w:rPr>
        <w:t xml:space="preserve"> powers of the State Treasury Service of Ukraine proposed to understand as established by the state to set that subjects and its officials, officials of government legal rights and obligations regarding the application of administrative coercion aimed at preventing and suppression of offenses and punishment for th</w:t>
      </w:r>
      <w:r>
        <w:rPr>
          <w:sz w:val="28"/>
          <w:szCs w:val="28"/>
          <w:lang w:val="en-GB"/>
        </w:rPr>
        <w:t xml:space="preserve">eir commitment in the field of </w:t>
      </w:r>
      <w:r w:rsidRPr="00B225FD">
        <w:rPr>
          <w:sz w:val="28"/>
          <w:szCs w:val="28"/>
          <w:lang w:val="en-GB"/>
        </w:rPr>
        <w:t>treasury services for budget.</w:t>
      </w:r>
    </w:p>
    <w:p w:rsidR="00551731" w:rsidRDefault="00551731" w:rsidP="00B61096">
      <w:pPr>
        <w:spacing w:line="360" w:lineRule="auto"/>
        <w:ind w:firstLine="567"/>
        <w:jc w:val="both"/>
        <w:rPr>
          <w:sz w:val="28"/>
          <w:szCs w:val="28"/>
          <w:lang w:val="en-GB"/>
        </w:rPr>
      </w:pPr>
      <w:r w:rsidRPr="00B225FD">
        <w:rPr>
          <w:sz w:val="28"/>
          <w:szCs w:val="28"/>
          <w:lang w:val="en-GB"/>
        </w:rPr>
        <w:t>Also the author proposed some amendments to the Budget Code of Ukraine and the Code of Ukraine on Administrative Offences.</w:t>
      </w:r>
    </w:p>
    <w:p w:rsidR="00551731" w:rsidRPr="00250677" w:rsidRDefault="00551731" w:rsidP="00B61096">
      <w:pPr>
        <w:spacing w:line="360" w:lineRule="auto"/>
        <w:ind w:firstLine="567"/>
        <w:jc w:val="both"/>
        <w:rPr>
          <w:lang w:val="en-GB"/>
        </w:rPr>
      </w:pPr>
      <w:r w:rsidRPr="00C86C17">
        <w:rPr>
          <w:rStyle w:val="hps"/>
          <w:b/>
          <w:sz w:val="28"/>
          <w:szCs w:val="28"/>
          <w:lang w:val="en-GB"/>
        </w:rPr>
        <w:t>Keywords:</w:t>
      </w:r>
      <w:r w:rsidRPr="00C86C17">
        <w:rPr>
          <w:rStyle w:val="hps"/>
          <w:sz w:val="28"/>
          <w:szCs w:val="28"/>
          <w:lang w:val="en-GB"/>
        </w:rPr>
        <w:t xml:space="preserve"> </w:t>
      </w:r>
      <w:r w:rsidRPr="00C86C17">
        <w:rPr>
          <w:sz w:val="28"/>
          <w:szCs w:val="28"/>
          <w:lang w:val="en-GB"/>
        </w:rPr>
        <w:t xml:space="preserve">administrative </w:t>
      </w:r>
      <w:r w:rsidRPr="00E535FE">
        <w:rPr>
          <w:sz w:val="28"/>
          <w:szCs w:val="28"/>
          <w:lang w:val="en-GB"/>
        </w:rPr>
        <w:t>enforcement</w:t>
      </w:r>
      <w:bookmarkStart w:id="0" w:name="_GoBack"/>
      <w:bookmarkEnd w:id="0"/>
      <w:r w:rsidRPr="00C86C17">
        <w:rPr>
          <w:rStyle w:val="hps"/>
          <w:sz w:val="28"/>
          <w:szCs w:val="28"/>
          <w:lang w:val="en-GB"/>
        </w:rPr>
        <w:t xml:space="preserve">, </w:t>
      </w:r>
      <w:r w:rsidRPr="00C86C17">
        <w:rPr>
          <w:sz w:val="28"/>
          <w:szCs w:val="28"/>
          <w:lang w:val="en-GB"/>
        </w:rPr>
        <w:t>State treasury services</w:t>
      </w:r>
      <w:r w:rsidRPr="00C86C17">
        <w:rPr>
          <w:rStyle w:val="hps"/>
          <w:sz w:val="28"/>
          <w:szCs w:val="28"/>
          <w:lang w:val="en-GB"/>
        </w:rPr>
        <w:t xml:space="preserve">, </w:t>
      </w:r>
      <w:r w:rsidRPr="00C86C17">
        <w:rPr>
          <w:sz w:val="28"/>
          <w:szCs w:val="28"/>
          <w:lang w:val="en-GB"/>
        </w:rPr>
        <w:t>powers</w:t>
      </w:r>
      <w:r w:rsidRPr="00C86C17">
        <w:rPr>
          <w:rStyle w:val="hps"/>
          <w:sz w:val="28"/>
          <w:szCs w:val="28"/>
          <w:lang w:val="en-GB"/>
        </w:rPr>
        <w:t xml:space="preserve">, </w:t>
      </w:r>
      <w:r w:rsidRPr="00C86C17">
        <w:rPr>
          <w:sz w:val="28"/>
          <w:szCs w:val="28"/>
          <w:lang w:val="en-GB"/>
        </w:rPr>
        <w:t>measures of authority</w:t>
      </w:r>
      <w:r w:rsidRPr="00C86C17">
        <w:rPr>
          <w:rStyle w:val="hps"/>
          <w:sz w:val="28"/>
          <w:szCs w:val="28"/>
          <w:lang w:val="en-GB"/>
        </w:rPr>
        <w:t>.</w:t>
      </w:r>
    </w:p>
    <w:p w:rsidR="00551731" w:rsidRPr="00E8240F" w:rsidRDefault="00551731" w:rsidP="00B61096">
      <w:pPr>
        <w:spacing w:line="360" w:lineRule="auto"/>
        <w:ind w:firstLine="567"/>
        <w:jc w:val="both"/>
        <w:rPr>
          <w:sz w:val="28"/>
          <w:szCs w:val="28"/>
          <w:lang w:val="en-GB"/>
        </w:rPr>
      </w:pPr>
    </w:p>
    <w:sectPr w:rsidR="00551731" w:rsidRPr="00E8240F" w:rsidSect="00D66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AF4"/>
    <w:rsid w:val="00093AF4"/>
    <w:rsid w:val="00250677"/>
    <w:rsid w:val="002E2EEA"/>
    <w:rsid w:val="002F2714"/>
    <w:rsid w:val="005247CB"/>
    <w:rsid w:val="00551731"/>
    <w:rsid w:val="005C56E5"/>
    <w:rsid w:val="00835BE6"/>
    <w:rsid w:val="00865314"/>
    <w:rsid w:val="00881087"/>
    <w:rsid w:val="00961219"/>
    <w:rsid w:val="009E5E1E"/>
    <w:rsid w:val="00AE7BF3"/>
    <w:rsid w:val="00B225FD"/>
    <w:rsid w:val="00B61096"/>
    <w:rsid w:val="00C42E76"/>
    <w:rsid w:val="00C86C17"/>
    <w:rsid w:val="00D66227"/>
    <w:rsid w:val="00E535FE"/>
    <w:rsid w:val="00E8240F"/>
    <w:rsid w:val="00F230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1087"/>
    <w:rPr>
      <w:sz w:val="24"/>
      <w:szCs w:val="24"/>
    </w:rPr>
  </w:style>
  <w:style w:type="paragraph" w:styleId="Heading1">
    <w:name w:val="heading 1"/>
    <w:basedOn w:val="Normal"/>
    <w:next w:val="Normal"/>
    <w:link w:val="Heading1Char"/>
    <w:uiPriority w:val="99"/>
    <w:qFormat/>
    <w:rsid w:val="00881087"/>
    <w:pPr>
      <w:keepNext/>
      <w:spacing w:line="360" w:lineRule="auto"/>
      <w:ind w:firstLine="720"/>
      <w:jc w:val="center"/>
      <w:outlineLvl w:val="0"/>
    </w:pPr>
    <w:rPr>
      <w:b/>
      <w:sz w:val="28"/>
      <w:szCs w:val="28"/>
      <w:lang w:val="uk-UA"/>
    </w:rPr>
  </w:style>
  <w:style w:type="paragraph" w:styleId="Heading2">
    <w:name w:val="heading 2"/>
    <w:basedOn w:val="Normal"/>
    <w:next w:val="Normal"/>
    <w:link w:val="Heading2Char"/>
    <w:uiPriority w:val="99"/>
    <w:qFormat/>
    <w:rsid w:val="00881087"/>
    <w:pPr>
      <w:keepNext/>
      <w:ind w:firstLine="709"/>
      <w:jc w:val="center"/>
      <w:outlineLvl w:val="1"/>
    </w:pPr>
    <w:rPr>
      <w:sz w:val="28"/>
      <w:lang w:val="uk-UA"/>
    </w:rPr>
  </w:style>
  <w:style w:type="paragraph" w:styleId="Heading3">
    <w:name w:val="heading 3"/>
    <w:basedOn w:val="Normal"/>
    <w:next w:val="Normal"/>
    <w:link w:val="Heading3Char"/>
    <w:uiPriority w:val="99"/>
    <w:qFormat/>
    <w:rsid w:val="00881087"/>
    <w:pPr>
      <w:keepNext/>
      <w:jc w:val="center"/>
      <w:outlineLvl w:val="2"/>
    </w:pPr>
    <w:rPr>
      <w:b/>
      <w:bCs/>
      <w:sz w:val="40"/>
      <w:lang w:val="uk-UA"/>
    </w:rPr>
  </w:style>
  <w:style w:type="paragraph" w:styleId="Heading4">
    <w:name w:val="heading 4"/>
    <w:basedOn w:val="Normal"/>
    <w:next w:val="Normal"/>
    <w:link w:val="Heading4Char"/>
    <w:uiPriority w:val="99"/>
    <w:qFormat/>
    <w:rsid w:val="00881087"/>
    <w:pPr>
      <w:keepNext/>
      <w:jc w:val="center"/>
      <w:outlineLvl w:val="3"/>
    </w:pPr>
    <w:rPr>
      <w:b/>
      <w:bCs/>
    </w:rPr>
  </w:style>
  <w:style w:type="paragraph" w:styleId="Heading5">
    <w:name w:val="heading 5"/>
    <w:basedOn w:val="Normal"/>
    <w:next w:val="Normal"/>
    <w:link w:val="Heading5Char"/>
    <w:uiPriority w:val="99"/>
    <w:qFormat/>
    <w:rsid w:val="00881087"/>
    <w:pPr>
      <w:keepNext/>
      <w:tabs>
        <w:tab w:val="left" w:pos="4488"/>
      </w:tabs>
      <w:jc w:val="center"/>
      <w:outlineLvl w:val="4"/>
    </w:pPr>
    <w:rPr>
      <w:rFonts w:eastAsia="Arial Unicode MS"/>
      <w:b/>
      <w:bCs/>
      <w:i/>
      <w:iCs/>
      <w:sz w:val="28"/>
    </w:rPr>
  </w:style>
  <w:style w:type="paragraph" w:styleId="Heading6">
    <w:name w:val="heading 6"/>
    <w:basedOn w:val="Normal"/>
    <w:next w:val="Normal"/>
    <w:link w:val="Heading6Char"/>
    <w:uiPriority w:val="99"/>
    <w:qFormat/>
    <w:rsid w:val="00881087"/>
    <w:pPr>
      <w:keepNext/>
      <w:spacing w:line="360" w:lineRule="auto"/>
      <w:ind w:firstLine="540"/>
      <w:outlineLvl w:val="5"/>
    </w:pPr>
    <w:rPr>
      <w:sz w:val="28"/>
      <w:szCs w:val="28"/>
      <w:lang w:val="uk-UA"/>
    </w:rPr>
  </w:style>
  <w:style w:type="paragraph" w:styleId="Heading7">
    <w:name w:val="heading 7"/>
    <w:basedOn w:val="Normal"/>
    <w:next w:val="Normal"/>
    <w:link w:val="Heading7Char"/>
    <w:uiPriority w:val="99"/>
    <w:qFormat/>
    <w:rsid w:val="00881087"/>
    <w:pPr>
      <w:keepNext/>
      <w:outlineLvl w:val="6"/>
    </w:pPr>
    <w:rPr>
      <w:b/>
      <w:bCs/>
      <w:sz w:val="28"/>
      <w:lang w:val="uk-UA"/>
    </w:rPr>
  </w:style>
  <w:style w:type="paragraph" w:styleId="Heading8">
    <w:name w:val="heading 8"/>
    <w:basedOn w:val="Normal"/>
    <w:next w:val="Normal"/>
    <w:link w:val="Heading8Char"/>
    <w:uiPriority w:val="99"/>
    <w:qFormat/>
    <w:rsid w:val="00881087"/>
    <w:pPr>
      <w:keepNext/>
      <w:jc w:val="center"/>
      <w:outlineLvl w:val="7"/>
    </w:pPr>
    <w:rPr>
      <w:b/>
      <w:bCs/>
      <w:sz w:val="28"/>
      <w:lang w:val="uk-UA"/>
    </w:rPr>
  </w:style>
  <w:style w:type="paragraph" w:styleId="Heading9">
    <w:name w:val="heading 9"/>
    <w:basedOn w:val="Normal"/>
    <w:next w:val="Normal"/>
    <w:link w:val="Heading9Char"/>
    <w:uiPriority w:val="99"/>
    <w:qFormat/>
    <w:rsid w:val="00881087"/>
    <w:pPr>
      <w:keepNext/>
      <w:jc w:val="center"/>
      <w:outlineLvl w:val="8"/>
    </w:pPr>
    <w:rPr>
      <w:i/>
      <w:iCs/>
      <w:sz w:val="3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087"/>
    <w:rPr>
      <w:rFonts w:cs="Times New Roman"/>
      <w:b/>
      <w:sz w:val="28"/>
      <w:szCs w:val="28"/>
      <w:lang w:val="uk-UA" w:eastAsia="ru-RU"/>
    </w:rPr>
  </w:style>
  <w:style w:type="character" w:customStyle="1" w:styleId="Heading2Char">
    <w:name w:val="Heading 2 Char"/>
    <w:basedOn w:val="DefaultParagraphFont"/>
    <w:link w:val="Heading2"/>
    <w:uiPriority w:val="99"/>
    <w:locked/>
    <w:rsid w:val="00881087"/>
    <w:rPr>
      <w:rFonts w:cs="Times New Roman"/>
      <w:sz w:val="24"/>
      <w:szCs w:val="24"/>
      <w:lang w:val="uk-UA" w:eastAsia="ru-RU"/>
    </w:rPr>
  </w:style>
  <w:style w:type="character" w:customStyle="1" w:styleId="Heading3Char">
    <w:name w:val="Heading 3 Char"/>
    <w:basedOn w:val="DefaultParagraphFont"/>
    <w:link w:val="Heading3"/>
    <w:uiPriority w:val="99"/>
    <w:locked/>
    <w:rsid w:val="00881087"/>
    <w:rPr>
      <w:rFonts w:cs="Times New Roman"/>
      <w:b/>
      <w:bCs/>
      <w:sz w:val="24"/>
      <w:szCs w:val="24"/>
      <w:lang w:val="uk-UA" w:eastAsia="ru-RU"/>
    </w:rPr>
  </w:style>
  <w:style w:type="character" w:customStyle="1" w:styleId="Heading4Char">
    <w:name w:val="Heading 4 Char"/>
    <w:basedOn w:val="DefaultParagraphFont"/>
    <w:link w:val="Heading4"/>
    <w:uiPriority w:val="99"/>
    <w:locked/>
    <w:rsid w:val="00881087"/>
    <w:rPr>
      <w:rFonts w:cs="Times New Roman"/>
      <w:b/>
      <w:bCs/>
      <w:sz w:val="24"/>
      <w:szCs w:val="24"/>
      <w:lang w:eastAsia="ru-RU"/>
    </w:rPr>
  </w:style>
  <w:style w:type="character" w:customStyle="1" w:styleId="Heading5Char">
    <w:name w:val="Heading 5 Char"/>
    <w:basedOn w:val="DefaultParagraphFont"/>
    <w:link w:val="Heading5"/>
    <w:uiPriority w:val="99"/>
    <w:locked/>
    <w:rsid w:val="00881087"/>
    <w:rPr>
      <w:rFonts w:eastAsia="Arial Unicode MS" w:cs="Times New Roman"/>
      <w:b/>
      <w:bCs/>
      <w:i/>
      <w:iCs/>
      <w:sz w:val="24"/>
      <w:szCs w:val="24"/>
      <w:lang w:eastAsia="ru-RU"/>
    </w:rPr>
  </w:style>
  <w:style w:type="character" w:customStyle="1" w:styleId="Heading6Char">
    <w:name w:val="Heading 6 Char"/>
    <w:basedOn w:val="DefaultParagraphFont"/>
    <w:link w:val="Heading6"/>
    <w:uiPriority w:val="99"/>
    <w:locked/>
    <w:rsid w:val="00881087"/>
    <w:rPr>
      <w:rFonts w:cs="Times New Roman"/>
      <w:sz w:val="28"/>
      <w:szCs w:val="28"/>
      <w:lang w:val="uk-UA" w:eastAsia="ru-RU"/>
    </w:rPr>
  </w:style>
  <w:style w:type="character" w:customStyle="1" w:styleId="Heading7Char">
    <w:name w:val="Heading 7 Char"/>
    <w:basedOn w:val="DefaultParagraphFont"/>
    <w:link w:val="Heading7"/>
    <w:uiPriority w:val="99"/>
    <w:locked/>
    <w:rsid w:val="00881087"/>
    <w:rPr>
      <w:rFonts w:cs="Times New Roman"/>
      <w:b/>
      <w:bCs/>
      <w:sz w:val="24"/>
      <w:szCs w:val="24"/>
      <w:lang w:val="uk-UA" w:eastAsia="ru-RU"/>
    </w:rPr>
  </w:style>
  <w:style w:type="character" w:customStyle="1" w:styleId="Heading8Char">
    <w:name w:val="Heading 8 Char"/>
    <w:basedOn w:val="DefaultParagraphFont"/>
    <w:link w:val="Heading8"/>
    <w:uiPriority w:val="99"/>
    <w:locked/>
    <w:rsid w:val="00881087"/>
    <w:rPr>
      <w:rFonts w:cs="Times New Roman"/>
      <w:b/>
      <w:bCs/>
      <w:sz w:val="24"/>
      <w:szCs w:val="24"/>
      <w:lang w:val="uk-UA" w:eastAsia="ru-RU"/>
    </w:rPr>
  </w:style>
  <w:style w:type="character" w:customStyle="1" w:styleId="Heading9Char">
    <w:name w:val="Heading 9 Char"/>
    <w:basedOn w:val="DefaultParagraphFont"/>
    <w:link w:val="Heading9"/>
    <w:uiPriority w:val="99"/>
    <w:locked/>
    <w:rsid w:val="00881087"/>
    <w:rPr>
      <w:rFonts w:cs="Times New Roman"/>
      <w:i/>
      <w:iCs/>
      <w:sz w:val="24"/>
      <w:szCs w:val="24"/>
      <w:lang w:val="uk-UA" w:eastAsia="ru-RU"/>
    </w:rPr>
  </w:style>
  <w:style w:type="paragraph" w:styleId="Title">
    <w:name w:val="Title"/>
    <w:basedOn w:val="Normal"/>
    <w:link w:val="TitleChar"/>
    <w:uiPriority w:val="99"/>
    <w:qFormat/>
    <w:rsid w:val="00881087"/>
    <w:pPr>
      <w:jc w:val="center"/>
    </w:pPr>
    <w:rPr>
      <w:sz w:val="28"/>
    </w:rPr>
  </w:style>
  <w:style w:type="character" w:customStyle="1" w:styleId="TitleChar">
    <w:name w:val="Title Char"/>
    <w:basedOn w:val="DefaultParagraphFont"/>
    <w:link w:val="Title"/>
    <w:uiPriority w:val="99"/>
    <w:locked/>
    <w:rsid w:val="00881087"/>
    <w:rPr>
      <w:rFonts w:cs="Times New Roman"/>
      <w:sz w:val="24"/>
      <w:szCs w:val="24"/>
      <w:lang w:eastAsia="ru-RU"/>
    </w:rPr>
  </w:style>
  <w:style w:type="character" w:styleId="Strong">
    <w:name w:val="Strong"/>
    <w:basedOn w:val="DefaultParagraphFont"/>
    <w:uiPriority w:val="99"/>
    <w:qFormat/>
    <w:rsid w:val="00093AF4"/>
    <w:rPr>
      <w:rFonts w:ascii="Times New Roman" w:hAnsi="Times New Roman" w:cs="Times New Roman"/>
      <w:b/>
      <w:bCs/>
    </w:rPr>
  </w:style>
  <w:style w:type="paragraph" w:styleId="ListParagraph">
    <w:name w:val="List Paragraph"/>
    <w:basedOn w:val="Normal"/>
    <w:uiPriority w:val="99"/>
    <w:qFormat/>
    <w:rsid w:val="009E5E1E"/>
    <w:pPr>
      <w:ind w:left="720"/>
      <w:contextualSpacing/>
    </w:pPr>
  </w:style>
  <w:style w:type="character" w:customStyle="1" w:styleId="hps">
    <w:name w:val="hps"/>
    <w:basedOn w:val="DefaultParagraphFont"/>
    <w:uiPriority w:val="99"/>
    <w:rsid w:val="00835BE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371</Words>
  <Characters>2121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Olena Prekrasna</dc:title>
  <dc:subject/>
  <dc:creator>Администратор</dc:creator>
  <cp:keywords/>
  <dc:description/>
  <cp:lastModifiedBy>IPKP</cp:lastModifiedBy>
  <cp:revision>3</cp:revision>
  <dcterms:created xsi:type="dcterms:W3CDTF">2015-09-29T08:33:00Z</dcterms:created>
  <dcterms:modified xsi:type="dcterms:W3CDTF">2015-09-29T12:36:00Z</dcterms:modified>
</cp:coreProperties>
</file>