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40CA" w14:textId="146F572D" w:rsidR="00EA0756" w:rsidRDefault="00EA0756" w:rsidP="001D00E2">
      <w:pPr>
        <w:jc w:val="center"/>
        <w:rPr>
          <w:rFonts w:cs="Times New Roman"/>
          <w:b/>
          <w:szCs w:val="28"/>
        </w:rPr>
      </w:pPr>
      <w:bookmarkStart w:id="0" w:name="_GoBack"/>
      <w:bookmarkEnd w:id="0"/>
    </w:p>
    <w:p w14:paraId="0E700EB3" w14:textId="1663A192" w:rsidR="004E4FAD" w:rsidRDefault="004E4FAD" w:rsidP="001D00E2">
      <w:pPr>
        <w:jc w:val="center"/>
        <w:rPr>
          <w:rFonts w:cs="Times New Roman"/>
          <w:b/>
          <w:szCs w:val="28"/>
        </w:rPr>
      </w:pPr>
    </w:p>
    <w:p w14:paraId="073A114B" w14:textId="61EC5277" w:rsidR="004E4FAD" w:rsidRDefault="004E4FAD" w:rsidP="001D00E2">
      <w:pPr>
        <w:jc w:val="center"/>
        <w:rPr>
          <w:rFonts w:cs="Times New Roman"/>
          <w:b/>
          <w:szCs w:val="28"/>
        </w:rPr>
      </w:pPr>
    </w:p>
    <w:p w14:paraId="4224770C" w14:textId="08A64CD5" w:rsidR="004E4FAD" w:rsidRDefault="004E4FAD" w:rsidP="001D00E2">
      <w:pPr>
        <w:jc w:val="center"/>
        <w:rPr>
          <w:rFonts w:cs="Times New Roman"/>
          <w:b/>
          <w:szCs w:val="28"/>
        </w:rPr>
      </w:pPr>
    </w:p>
    <w:p w14:paraId="6EDE4617" w14:textId="432BD812" w:rsidR="004E4FAD" w:rsidRDefault="004E4FAD" w:rsidP="001D00E2">
      <w:pPr>
        <w:jc w:val="center"/>
        <w:rPr>
          <w:rFonts w:cs="Times New Roman"/>
          <w:b/>
          <w:szCs w:val="28"/>
        </w:rPr>
      </w:pPr>
    </w:p>
    <w:p w14:paraId="040D0B6D" w14:textId="77777777" w:rsidR="004E4FAD" w:rsidRDefault="004E4FAD" w:rsidP="001D00E2">
      <w:pPr>
        <w:jc w:val="center"/>
        <w:rPr>
          <w:rFonts w:cs="Times New Roman"/>
          <w:b/>
          <w:szCs w:val="28"/>
        </w:rPr>
      </w:pPr>
    </w:p>
    <w:p w14:paraId="6B0835D4" w14:textId="37E62682" w:rsidR="004E4FAD" w:rsidRDefault="004E4FAD" w:rsidP="001D00E2">
      <w:pPr>
        <w:jc w:val="center"/>
        <w:rPr>
          <w:rFonts w:cs="Times New Roman"/>
          <w:b/>
          <w:szCs w:val="28"/>
        </w:rPr>
      </w:pPr>
    </w:p>
    <w:p w14:paraId="13600AA4" w14:textId="15B771D7" w:rsidR="004E4FAD" w:rsidRDefault="004E4FAD" w:rsidP="001D00E2">
      <w:pPr>
        <w:jc w:val="center"/>
        <w:rPr>
          <w:rFonts w:cs="Times New Roman"/>
          <w:b/>
          <w:szCs w:val="28"/>
        </w:rPr>
      </w:pPr>
    </w:p>
    <w:p w14:paraId="3996FA9B" w14:textId="2622414A" w:rsidR="004E4FAD" w:rsidRDefault="004E4FAD" w:rsidP="001D00E2">
      <w:pPr>
        <w:jc w:val="center"/>
        <w:rPr>
          <w:rFonts w:cs="Times New Roman"/>
          <w:b/>
          <w:szCs w:val="28"/>
        </w:rPr>
      </w:pPr>
    </w:p>
    <w:p w14:paraId="0B2F7766" w14:textId="77777777" w:rsidR="004E4FAD" w:rsidRDefault="004E4FAD" w:rsidP="001D00E2">
      <w:pPr>
        <w:jc w:val="center"/>
        <w:rPr>
          <w:rFonts w:cs="Times New Roman"/>
          <w:b/>
          <w:szCs w:val="28"/>
        </w:rPr>
      </w:pPr>
    </w:p>
    <w:p w14:paraId="3E7CABA8" w14:textId="0FF36B63" w:rsidR="001D00E2" w:rsidRDefault="004E4FAD" w:rsidP="001D00E2">
      <w:pPr>
        <w:jc w:val="center"/>
        <w:rPr>
          <w:rFonts w:cs="Times New Roman"/>
          <w:b/>
          <w:szCs w:val="28"/>
        </w:rPr>
      </w:pPr>
      <w:r w:rsidRPr="008D18CB">
        <w:rPr>
          <w:rFonts w:cs="Times New Roman"/>
          <w:b/>
          <w:szCs w:val="28"/>
        </w:rPr>
        <w:t xml:space="preserve"> </w:t>
      </w:r>
      <w:r>
        <w:rPr>
          <w:rFonts w:cs="Times New Roman"/>
          <w:b/>
          <w:szCs w:val="28"/>
        </w:rPr>
        <w:t>ПРОБЛЕМИ ВИЗНАЧЕННЯ ТЕМПОРАЛЬНИХ МЕЖ ЖИТТЯ ЛЮДИНИ: КРИМІНАЛЬНО-ПРАВОВИЙ АСПЕКТ</w:t>
      </w:r>
    </w:p>
    <w:p w14:paraId="086B5BC8" w14:textId="58896047" w:rsidR="004E4FAD" w:rsidRPr="008D18CB" w:rsidRDefault="007C69F9" w:rsidP="001D00E2">
      <w:pPr>
        <w:jc w:val="center"/>
        <w:rPr>
          <w:rFonts w:cs="Times New Roman"/>
          <w:b/>
          <w:szCs w:val="28"/>
        </w:rPr>
      </w:pPr>
      <w:r>
        <w:rPr>
          <w:b/>
          <w:bCs/>
        </w:rPr>
        <w:t>Шифр: «межі життя»</w:t>
      </w:r>
    </w:p>
    <w:p w14:paraId="3DB27346" w14:textId="15358848" w:rsidR="009548DC" w:rsidRDefault="001D00E2" w:rsidP="009548DC">
      <w:pPr>
        <w:spacing w:line="240" w:lineRule="auto"/>
        <w:jc w:val="center"/>
        <w:rPr>
          <w:b/>
          <w:bCs/>
        </w:rPr>
      </w:pPr>
      <w:r>
        <w:rPr>
          <w:b/>
          <w:bCs/>
        </w:rPr>
        <w:br w:type="page"/>
      </w:r>
    </w:p>
    <w:p w14:paraId="6BFA3115" w14:textId="423C9168" w:rsidR="001D00E2" w:rsidRDefault="001D00E2" w:rsidP="001D00E2">
      <w:pPr>
        <w:jc w:val="center"/>
        <w:rPr>
          <w:b/>
          <w:bCs/>
        </w:rPr>
      </w:pPr>
      <w:r>
        <w:rPr>
          <w:b/>
          <w:bCs/>
        </w:rPr>
        <w:lastRenderedPageBreak/>
        <w:t>ЗМІСТ</w:t>
      </w:r>
    </w:p>
    <w:p w14:paraId="2B9CA445" w14:textId="3D103C1E" w:rsidR="0088447C" w:rsidRDefault="001D00E2">
      <w:pPr>
        <w:pStyle w:val="12"/>
        <w:tabs>
          <w:tab w:val="right" w:leader="dot" w:pos="9962"/>
        </w:tabs>
        <w:rPr>
          <w:rFonts w:asciiTheme="minorHAnsi" w:eastAsiaTheme="minorEastAsia" w:hAnsiTheme="minorHAnsi"/>
          <w:noProof/>
          <w:sz w:val="24"/>
          <w:lang w:eastAsia="ru-RU"/>
        </w:rPr>
      </w:pPr>
      <w:r>
        <w:rPr>
          <w:b/>
          <w:bCs/>
        </w:rPr>
        <w:fldChar w:fldCharType="begin"/>
      </w:r>
      <w:r>
        <w:rPr>
          <w:b/>
          <w:bCs/>
        </w:rPr>
        <w:instrText xml:space="preserve"> TOC \o "1-2" \h \z \u </w:instrText>
      </w:r>
      <w:r>
        <w:rPr>
          <w:b/>
          <w:bCs/>
        </w:rPr>
        <w:fldChar w:fldCharType="separate"/>
      </w:r>
      <w:hyperlink w:anchor="_Toc64118775" w:history="1">
        <w:r w:rsidR="0088447C" w:rsidRPr="00765277">
          <w:rPr>
            <w:rStyle w:val="a6"/>
            <w:noProof/>
          </w:rPr>
          <w:t>ВСТУП</w:t>
        </w:r>
        <w:r w:rsidR="0088447C">
          <w:rPr>
            <w:noProof/>
            <w:webHidden/>
          </w:rPr>
          <w:tab/>
        </w:r>
        <w:r w:rsidR="0088447C">
          <w:rPr>
            <w:noProof/>
            <w:webHidden/>
          </w:rPr>
          <w:fldChar w:fldCharType="begin"/>
        </w:r>
        <w:r w:rsidR="0088447C">
          <w:rPr>
            <w:noProof/>
            <w:webHidden/>
          </w:rPr>
          <w:instrText xml:space="preserve"> PAGEREF _Toc64118775 \h </w:instrText>
        </w:r>
        <w:r w:rsidR="0088447C">
          <w:rPr>
            <w:noProof/>
            <w:webHidden/>
          </w:rPr>
        </w:r>
        <w:r w:rsidR="0088447C">
          <w:rPr>
            <w:noProof/>
            <w:webHidden/>
          </w:rPr>
          <w:fldChar w:fldCharType="separate"/>
        </w:r>
        <w:r w:rsidR="00FA3EB8">
          <w:rPr>
            <w:noProof/>
            <w:webHidden/>
          </w:rPr>
          <w:t>3</w:t>
        </w:r>
        <w:r w:rsidR="0088447C">
          <w:rPr>
            <w:noProof/>
            <w:webHidden/>
          </w:rPr>
          <w:fldChar w:fldCharType="end"/>
        </w:r>
      </w:hyperlink>
    </w:p>
    <w:p w14:paraId="3356BB3E" w14:textId="5A0C5CC9" w:rsidR="0088447C" w:rsidRDefault="003363FF">
      <w:pPr>
        <w:pStyle w:val="12"/>
        <w:tabs>
          <w:tab w:val="right" w:leader="dot" w:pos="9962"/>
        </w:tabs>
        <w:rPr>
          <w:rFonts w:asciiTheme="minorHAnsi" w:eastAsiaTheme="minorEastAsia" w:hAnsiTheme="minorHAnsi"/>
          <w:noProof/>
          <w:sz w:val="24"/>
          <w:lang w:eastAsia="ru-RU"/>
        </w:rPr>
      </w:pPr>
      <w:hyperlink w:anchor="_Toc64118776" w:history="1">
        <w:r w:rsidR="0088447C" w:rsidRPr="00765277">
          <w:rPr>
            <w:rStyle w:val="a6"/>
            <w:noProof/>
          </w:rPr>
          <w:t>РОЗДІЛ І. ПРАВОВЕ РЕГУЛЮВАННЯ ТЕМПОРАЛЬНИХ МЕЖ ЖИТТЯ ЛЮДИНИ</w:t>
        </w:r>
        <w:r w:rsidR="0088447C">
          <w:rPr>
            <w:noProof/>
            <w:webHidden/>
          </w:rPr>
          <w:tab/>
        </w:r>
        <w:r w:rsidR="0088447C">
          <w:rPr>
            <w:noProof/>
            <w:webHidden/>
          </w:rPr>
          <w:fldChar w:fldCharType="begin"/>
        </w:r>
        <w:r w:rsidR="0088447C">
          <w:rPr>
            <w:noProof/>
            <w:webHidden/>
          </w:rPr>
          <w:instrText xml:space="preserve"> PAGEREF _Toc64118776 \h </w:instrText>
        </w:r>
        <w:r w:rsidR="0088447C">
          <w:rPr>
            <w:noProof/>
            <w:webHidden/>
          </w:rPr>
        </w:r>
        <w:r w:rsidR="0088447C">
          <w:rPr>
            <w:noProof/>
            <w:webHidden/>
          </w:rPr>
          <w:fldChar w:fldCharType="separate"/>
        </w:r>
        <w:r w:rsidR="00FA3EB8">
          <w:rPr>
            <w:noProof/>
            <w:webHidden/>
          </w:rPr>
          <w:t>6</w:t>
        </w:r>
        <w:r w:rsidR="0088447C">
          <w:rPr>
            <w:noProof/>
            <w:webHidden/>
          </w:rPr>
          <w:fldChar w:fldCharType="end"/>
        </w:r>
      </w:hyperlink>
    </w:p>
    <w:p w14:paraId="2159FAA3" w14:textId="7C533526" w:rsidR="0088447C" w:rsidRDefault="003363FF">
      <w:pPr>
        <w:pStyle w:val="21"/>
        <w:tabs>
          <w:tab w:val="right" w:leader="dot" w:pos="9962"/>
        </w:tabs>
        <w:rPr>
          <w:rFonts w:asciiTheme="minorHAnsi" w:eastAsiaTheme="minorEastAsia" w:hAnsiTheme="minorHAnsi"/>
          <w:noProof/>
          <w:sz w:val="24"/>
          <w:lang w:eastAsia="ru-RU"/>
        </w:rPr>
      </w:pPr>
      <w:hyperlink w:anchor="_Toc64118777" w:history="1">
        <w:r w:rsidR="0088447C" w:rsidRPr="00765277">
          <w:rPr>
            <w:rStyle w:val="a6"/>
            <w:noProof/>
          </w:rPr>
          <w:t>1.1. Правовий статус ембріона</w:t>
        </w:r>
        <w:r w:rsidR="0088447C">
          <w:rPr>
            <w:noProof/>
            <w:webHidden/>
          </w:rPr>
          <w:tab/>
        </w:r>
        <w:r w:rsidR="0088447C">
          <w:rPr>
            <w:noProof/>
            <w:webHidden/>
          </w:rPr>
          <w:fldChar w:fldCharType="begin"/>
        </w:r>
        <w:r w:rsidR="0088447C">
          <w:rPr>
            <w:noProof/>
            <w:webHidden/>
          </w:rPr>
          <w:instrText xml:space="preserve"> PAGEREF _Toc64118777 \h </w:instrText>
        </w:r>
        <w:r w:rsidR="0088447C">
          <w:rPr>
            <w:noProof/>
            <w:webHidden/>
          </w:rPr>
        </w:r>
        <w:r w:rsidR="0088447C">
          <w:rPr>
            <w:noProof/>
            <w:webHidden/>
          </w:rPr>
          <w:fldChar w:fldCharType="separate"/>
        </w:r>
        <w:r w:rsidR="00FA3EB8">
          <w:rPr>
            <w:noProof/>
            <w:webHidden/>
          </w:rPr>
          <w:t>6</w:t>
        </w:r>
        <w:r w:rsidR="0088447C">
          <w:rPr>
            <w:noProof/>
            <w:webHidden/>
          </w:rPr>
          <w:fldChar w:fldCharType="end"/>
        </w:r>
      </w:hyperlink>
    </w:p>
    <w:p w14:paraId="13F11323" w14:textId="5A3557CD" w:rsidR="0088447C" w:rsidRDefault="003363FF">
      <w:pPr>
        <w:pStyle w:val="21"/>
        <w:tabs>
          <w:tab w:val="right" w:leader="dot" w:pos="9962"/>
        </w:tabs>
        <w:rPr>
          <w:rFonts w:asciiTheme="minorHAnsi" w:eastAsiaTheme="minorEastAsia" w:hAnsiTheme="minorHAnsi"/>
          <w:noProof/>
          <w:sz w:val="24"/>
          <w:lang w:eastAsia="ru-RU"/>
        </w:rPr>
      </w:pPr>
      <w:hyperlink w:anchor="_Toc64118778" w:history="1">
        <w:r w:rsidR="0088447C" w:rsidRPr="00765277">
          <w:rPr>
            <w:rStyle w:val="a6"/>
            <w:noProof/>
          </w:rPr>
          <w:t>1.2. Момент виникнення права на життя</w:t>
        </w:r>
        <w:r w:rsidR="0088447C">
          <w:rPr>
            <w:noProof/>
            <w:webHidden/>
          </w:rPr>
          <w:tab/>
        </w:r>
        <w:r w:rsidR="0088447C">
          <w:rPr>
            <w:noProof/>
            <w:webHidden/>
          </w:rPr>
          <w:fldChar w:fldCharType="begin"/>
        </w:r>
        <w:r w:rsidR="0088447C">
          <w:rPr>
            <w:noProof/>
            <w:webHidden/>
          </w:rPr>
          <w:instrText xml:space="preserve"> PAGEREF _Toc64118778 \h </w:instrText>
        </w:r>
        <w:r w:rsidR="0088447C">
          <w:rPr>
            <w:noProof/>
            <w:webHidden/>
          </w:rPr>
        </w:r>
        <w:r w:rsidR="0088447C">
          <w:rPr>
            <w:noProof/>
            <w:webHidden/>
          </w:rPr>
          <w:fldChar w:fldCharType="separate"/>
        </w:r>
        <w:r w:rsidR="00FA3EB8">
          <w:rPr>
            <w:noProof/>
            <w:webHidden/>
          </w:rPr>
          <w:t>8</w:t>
        </w:r>
        <w:r w:rsidR="0088447C">
          <w:rPr>
            <w:noProof/>
            <w:webHidden/>
          </w:rPr>
          <w:fldChar w:fldCharType="end"/>
        </w:r>
      </w:hyperlink>
    </w:p>
    <w:p w14:paraId="2277E9FA" w14:textId="74B5A2B7" w:rsidR="0088447C" w:rsidRDefault="003363FF">
      <w:pPr>
        <w:pStyle w:val="21"/>
        <w:tabs>
          <w:tab w:val="right" w:leader="dot" w:pos="9962"/>
        </w:tabs>
        <w:rPr>
          <w:rFonts w:asciiTheme="minorHAnsi" w:eastAsiaTheme="minorEastAsia" w:hAnsiTheme="minorHAnsi"/>
          <w:noProof/>
          <w:sz w:val="24"/>
          <w:lang w:eastAsia="ru-RU"/>
        </w:rPr>
      </w:pPr>
      <w:hyperlink w:anchor="_Toc64118779" w:history="1">
        <w:r w:rsidR="0088447C" w:rsidRPr="00765277">
          <w:rPr>
            <w:rStyle w:val="a6"/>
            <w:noProof/>
          </w:rPr>
          <w:t>1.3. Момент закінчення права на життя</w:t>
        </w:r>
        <w:r w:rsidR="0088447C">
          <w:rPr>
            <w:noProof/>
            <w:webHidden/>
          </w:rPr>
          <w:tab/>
        </w:r>
        <w:r w:rsidR="0088447C">
          <w:rPr>
            <w:noProof/>
            <w:webHidden/>
          </w:rPr>
          <w:fldChar w:fldCharType="begin"/>
        </w:r>
        <w:r w:rsidR="0088447C">
          <w:rPr>
            <w:noProof/>
            <w:webHidden/>
          </w:rPr>
          <w:instrText xml:space="preserve"> PAGEREF _Toc64118779 \h </w:instrText>
        </w:r>
        <w:r w:rsidR="0088447C">
          <w:rPr>
            <w:noProof/>
            <w:webHidden/>
          </w:rPr>
        </w:r>
        <w:r w:rsidR="0088447C">
          <w:rPr>
            <w:noProof/>
            <w:webHidden/>
          </w:rPr>
          <w:fldChar w:fldCharType="separate"/>
        </w:r>
        <w:r w:rsidR="00FA3EB8">
          <w:rPr>
            <w:noProof/>
            <w:webHidden/>
          </w:rPr>
          <w:t>11</w:t>
        </w:r>
        <w:r w:rsidR="0088447C">
          <w:rPr>
            <w:noProof/>
            <w:webHidden/>
          </w:rPr>
          <w:fldChar w:fldCharType="end"/>
        </w:r>
      </w:hyperlink>
    </w:p>
    <w:p w14:paraId="6D57E180" w14:textId="36A11C33" w:rsidR="0088447C" w:rsidRDefault="003363FF">
      <w:pPr>
        <w:pStyle w:val="12"/>
        <w:tabs>
          <w:tab w:val="right" w:leader="dot" w:pos="9962"/>
        </w:tabs>
        <w:rPr>
          <w:rFonts w:asciiTheme="minorHAnsi" w:eastAsiaTheme="minorEastAsia" w:hAnsiTheme="minorHAnsi"/>
          <w:noProof/>
          <w:sz w:val="24"/>
          <w:lang w:eastAsia="ru-RU"/>
        </w:rPr>
      </w:pPr>
      <w:hyperlink w:anchor="_Toc64118780" w:history="1">
        <w:r w:rsidR="0088447C" w:rsidRPr="00765277">
          <w:rPr>
            <w:rStyle w:val="a6"/>
            <w:noProof/>
          </w:rPr>
          <w:t>РОЗДІЛ 2. РОЗПОРЯДЖЕННЯ ЖИТТЯМ ЯК РЕАЛІЗАЦІЯ ПРАВА НА ЖИТТЯ</w:t>
        </w:r>
        <w:r w:rsidR="0088447C">
          <w:rPr>
            <w:noProof/>
            <w:webHidden/>
          </w:rPr>
          <w:tab/>
        </w:r>
        <w:r w:rsidR="0088447C">
          <w:rPr>
            <w:noProof/>
            <w:webHidden/>
          </w:rPr>
          <w:fldChar w:fldCharType="begin"/>
        </w:r>
        <w:r w:rsidR="0088447C">
          <w:rPr>
            <w:noProof/>
            <w:webHidden/>
          </w:rPr>
          <w:instrText xml:space="preserve"> PAGEREF _Toc64118780 \h </w:instrText>
        </w:r>
        <w:r w:rsidR="0088447C">
          <w:rPr>
            <w:noProof/>
            <w:webHidden/>
          </w:rPr>
        </w:r>
        <w:r w:rsidR="0088447C">
          <w:rPr>
            <w:noProof/>
            <w:webHidden/>
          </w:rPr>
          <w:fldChar w:fldCharType="separate"/>
        </w:r>
        <w:r w:rsidR="00FA3EB8">
          <w:rPr>
            <w:noProof/>
            <w:webHidden/>
          </w:rPr>
          <w:t>16</w:t>
        </w:r>
        <w:r w:rsidR="0088447C">
          <w:rPr>
            <w:noProof/>
            <w:webHidden/>
          </w:rPr>
          <w:fldChar w:fldCharType="end"/>
        </w:r>
      </w:hyperlink>
    </w:p>
    <w:p w14:paraId="5F72E8DA" w14:textId="517EEB0A" w:rsidR="0088447C" w:rsidRDefault="003363FF">
      <w:pPr>
        <w:pStyle w:val="21"/>
        <w:tabs>
          <w:tab w:val="right" w:leader="dot" w:pos="9962"/>
        </w:tabs>
        <w:rPr>
          <w:rFonts w:asciiTheme="minorHAnsi" w:eastAsiaTheme="minorEastAsia" w:hAnsiTheme="minorHAnsi"/>
          <w:noProof/>
          <w:sz w:val="24"/>
          <w:lang w:eastAsia="ru-RU"/>
        </w:rPr>
      </w:pPr>
      <w:hyperlink w:anchor="_Toc64118781" w:history="1">
        <w:r w:rsidR="0088447C" w:rsidRPr="00765277">
          <w:rPr>
            <w:rStyle w:val="a6"/>
            <w:noProof/>
          </w:rPr>
          <w:t>2.1. Правове регулювання позбавлення життя людини на її прохання як спосіб закінчення права на життя</w:t>
        </w:r>
        <w:r w:rsidR="0088447C">
          <w:rPr>
            <w:noProof/>
            <w:webHidden/>
          </w:rPr>
          <w:tab/>
        </w:r>
        <w:r w:rsidR="0088447C">
          <w:rPr>
            <w:noProof/>
            <w:webHidden/>
          </w:rPr>
          <w:fldChar w:fldCharType="begin"/>
        </w:r>
        <w:r w:rsidR="0088447C">
          <w:rPr>
            <w:noProof/>
            <w:webHidden/>
          </w:rPr>
          <w:instrText xml:space="preserve"> PAGEREF _Toc64118781 \h </w:instrText>
        </w:r>
        <w:r w:rsidR="0088447C">
          <w:rPr>
            <w:noProof/>
            <w:webHidden/>
          </w:rPr>
        </w:r>
        <w:r w:rsidR="0088447C">
          <w:rPr>
            <w:noProof/>
            <w:webHidden/>
          </w:rPr>
          <w:fldChar w:fldCharType="separate"/>
        </w:r>
        <w:r w:rsidR="00FA3EB8">
          <w:rPr>
            <w:noProof/>
            <w:webHidden/>
          </w:rPr>
          <w:t>16</w:t>
        </w:r>
        <w:r w:rsidR="0088447C">
          <w:rPr>
            <w:noProof/>
            <w:webHidden/>
          </w:rPr>
          <w:fldChar w:fldCharType="end"/>
        </w:r>
      </w:hyperlink>
    </w:p>
    <w:p w14:paraId="565BEF0D" w14:textId="447FA1A0" w:rsidR="0088447C" w:rsidRDefault="003363FF">
      <w:pPr>
        <w:pStyle w:val="21"/>
        <w:tabs>
          <w:tab w:val="right" w:leader="dot" w:pos="9962"/>
        </w:tabs>
        <w:rPr>
          <w:rFonts w:asciiTheme="minorHAnsi" w:eastAsiaTheme="minorEastAsia" w:hAnsiTheme="minorHAnsi"/>
          <w:noProof/>
          <w:sz w:val="24"/>
          <w:lang w:eastAsia="ru-RU"/>
        </w:rPr>
      </w:pPr>
      <w:hyperlink w:anchor="_Toc64118782" w:history="1">
        <w:r w:rsidR="0088447C" w:rsidRPr="00765277">
          <w:rPr>
            <w:rStyle w:val="a6"/>
            <w:noProof/>
          </w:rPr>
          <w:t>2.2. Паліативна допомога в Україні, як можлива альтернатива евтаназії</w:t>
        </w:r>
        <w:r w:rsidR="0088447C">
          <w:rPr>
            <w:noProof/>
            <w:webHidden/>
          </w:rPr>
          <w:tab/>
        </w:r>
        <w:r w:rsidR="0088447C">
          <w:rPr>
            <w:noProof/>
            <w:webHidden/>
          </w:rPr>
          <w:fldChar w:fldCharType="begin"/>
        </w:r>
        <w:r w:rsidR="0088447C">
          <w:rPr>
            <w:noProof/>
            <w:webHidden/>
          </w:rPr>
          <w:instrText xml:space="preserve"> PAGEREF _Toc64118782 \h </w:instrText>
        </w:r>
        <w:r w:rsidR="0088447C">
          <w:rPr>
            <w:noProof/>
            <w:webHidden/>
          </w:rPr>
        </w:r>
        <w:r w:rsidR="0088447C">
          <w:rPr>
            <w:noProof/>
            <w:webHidden/>
          </w:rPr>
          <w:fldChar w:fldCharType="separate"/>
        </w:r>
        <w:r w:rsidR="00FA3EB8">
          <w:rPr>
            <w:noProof/>
            <w:webHidden/>
          </w:rPr>
          <w:t>19</w:t>
        </w:r>
        <w:r w:rsidR="0088447C">
          <w:rPr>
            <w:noProof/>
            <w:webHidden/>
          </w:rPr>
          <w:fldChar w:fldCharType="end"/>
        </w:r>
      </w:hyperlink>
    </w:p>
    <w:p w14:paraId="1FEEA93B" w14:textId="07F7B096" w:rsidR="0088447C" w:rsidRDefault="003363FF">
      <w:pPr>
        <w:pStyle w:val="12"/>
        <w:tabs>
          <w:tab w:val="right" w:leader="dot" w:pos="9962"/>
        </w:tabs>
        <w:rPr>
          <w:rFonts w:asciiTheme="minorHAnsi" w:eastAsiaTheme="minorEastAsia" w:hAnsiTheme="minorHAnsi"/>
          <w:noProof/>
          <w:sz w:val="24"/>
          <w:lang w:eastAsia="ru-RU"/>
        </w:rPr>
      </w:pPr>
      <w:hyperlink w:anchor="_Toc64118783" w:history="1">
        <w:r w:rsidR="0088447C" w:rsidRPr="00765277">
          <w:rPr>
            <w:rStyle w:val="a6"/>
            <w:noProof/>
          </w:rPr>
          <w:t>2.3. Кримінально-правове забезпечення в Україні права людини на гідне закінчення життя: порівняння із зарубіжними країнами</w:t>
        </w:r>
        <w:r w:rsidR="0088447C">
          <w:rPr>
            <w:noProof/>
            <w:webHidden/>
          </w:rPr>
          <w:tab/>
        </w:r>
        <w:r w:rsidR="0088447C">
          <w:rPr>
            <w:noProof/>
            <w:webHidden/>
          </w:rPr>
          <w:fldChar w:fldCharType="begin"/>
        </w:r>
        <w:r w:rsidR="0088447C">
          <w:rPr>
            <w:noProof/>
            <w:webHidden/>
          </w:rPr>
          <w:instrText xml:space="preserve"> PAGEREF _Toc64118783 \h </w:instrText>
        </w:r>
        <w:r w:rsidR="0088447C">
          <w:rPr>
            <w:noProof/>
            <w:webHidden/>
          </w:rPr>
        </w:r>
        <w:r w:rsidR="0088447C">
          <w:rPr>
            <w:noProof/>
            <w:webHidden/>
          </w:rPr>
          <w:fldChar w:fldCharType="separate"/>
        </w:r>
        <w:r w:rsidR="00FA3EB8">
          <w:rPr>
            <w:noProof/>
            <w:webHidden/>
          </w:rPr>
          <w:t>22</w:t>
        </w:r>
        <w:r w:rsidR="0088447C">
          <w:rPr>
            <w:noProof/>
            <w:webHidden/>
          </w:rPr>
          <w:fldChar w:fldCharType="end"/>
        </w:r>
      </w:hyperlink>
    </w:p>
    <w:p w14:paraId="21DEF84E" w14:textId="356560E6" w:rsidR="0088447C" w:rsidRDefault="003363FF">
      <w:pPr>
        <w:pStyle w:val="12"/>
        <w:tabs>
          <w:tab w:val="right" w:leader="dot" w:pos="9962"/>
        </w:tabs>
        <w:rPr>
          <w:rFonts w:asciiTheme="minorHAnsi" w:eastAsiaTheme="minorEastAsia" w:hAnsiTheme="minorHAnsi"/>
          <w:noProof/>
          <w:sz w:val="24"/>
          <w:lang w:eastAsia="ru-RU"/>
        </w:rPr>
      </w:pPr>
      <w:hyperlink w:anchor="_Toc64118784" w:history="1">
        <w:r w:rsidR="0088447C" w:rsidRPr="00765277">
          <w:rPr>
            <w:rStyle w:val="a6"/>
            <w:noProof/>
          </w:rPr>
          <w:t>ВИСНОВКИ</w:t>
        </w:r>
        <w:r w:rsidR="0088447C">
          <w:rPr>
            <w:noProof/>
            <w:webHidden/>
          </w:rPr>
          <w:tab/>
        </w:r>
        <w:r w:rsidR="0088447C">
          <w:rPr>
            <w:noProof/>
            <w:webHidden/>
          </w:rPr>
          <w:fldChar w:fldCharType="begin"/>
        </w:r>
        <w:r w:rsidR="0088447C">
          <w:rPr>
            <w:noProof/>
            <w:webHidden/>
          </w:rPr>
          <w:instrText xml:space="preserve"> PAGEREF _Toc64118784 \h </w:instrText>
        </w:r>
        <w:r w:rsidR="0088447C">
          <w:rPr>
            <w:noProof/>
            <w:webHidden/>
          </w:rPr>
        </w:r>
        <w:r w:rsidR="0088447C">
          <w:rPr>
            <w:noProof/>
            <w:webHidden/>
          </w:rPr>
          <w:fldChar w:fldCharType="separate"/>
        </w:r>
        <w:r w:rsidR="00FA3EB8">
          <w:rPr>
            <w:noProof/>
            <w:webHidden/>
          </w:rPr>
          <w:t>27</w:t>
        </w:r>
        <w:r w:rsidR="0088447C">
          <w:rPr>
            <w:noProof/>
            <w:webHidden/>
          </w:rPr>
          <w:fldChar w:fldCharType="end"/>
        </w:r>
      </w:hyperlink>
    </w:p>
    <w:p w14:paraId="01E880D6" w14:textId="754F3E9C" w:rsidR="0088447C" w:rsidRDefault="003363FF">
      <w:pPr>
        <w:pStyle w:val="12"/>
        <w:tabs>
          <w:tab w:val="right" w:leader="dot" w:pos="9962"/>
        </w:tabs>
        <w:rPr>
          <w:rFonts w:asciiTheme="minorHAnsi" w:eastAsiaTheme="minorEastAsia" w:hAnsiTheme="minorHAnsi"/>
          <w:noProof/>
          <w:sz w:val="24"/>
          <w:lang w:eastAsia="ru-RU"/>
        </w:rPr>
      </w:pPr>
      <w:hyperlink w:anchor="_Toc64118785" w:history="1">
        <w:r w:rsidR="0088447C" w:rsidRPr="00765277">
          <w:rPr>
            <w:rStyle w:val="a6"/>
            <w:noProof/>
          </w:rPr>
          <w:t>СПИСОК ВИКОРИСТАНОЇ ЛІТЕРАТУРИ</w:t>
        </w:r>
        <w:r w:rsidR="0088447C">
          <w:rPr>
            <w:noProof/>
            <w:webHidden/>
          </w:rPr>
          <w:tab/>
        </w:r>
        <w:r w:rsidR="0088447C">
          <w:rPr>
            <w:noProof/>
            <w:webHidden/>
          </w:rPr>
          <w:fldChar w:fldCharType="begin"/>
        </w:r>
        <w:r w:rsidR="0088447C">
          <w:rPr>
            <w:noProof/>
            <w:webHidden/>
          </w:rPr>
          <w:instrText xml:space="preserve"> PAGEREF _Toc64118785 \h </w:instrText>
        </w:r>
        <w:r w:rsidR="0088447C">
          <w:rPr>
            <w:noProof/>
            <w:webHidden/>
          </w:rPr>
        </w:r>
        <w:r w:rsidR="0088447C">
          <w:rPr>
            <w:noProof/>
            <w:webHidden/>
          </w:rPr>
          <w:fldChar w:fldCharType="separate"/>
        </w:r>
        <w:r w:rsidR="00FA3EB8">
          <w:rPr>
            <w:noProof/>
            <w:webHidden/>
          </w:rPr>
          <w:t>29</w:t>
        </w:r>
        <w:r w:rsidR="0088447C">
          <w:rPr>
            <w:noProof/>
            <w:webHidden/>
          </w:rPr>
          <w:fldChar w:fldCharType="end"/>
        </w:r>
      </w:hyperlink>
    </w:p>
    <w:p w14:paraId="3C5248E2" w14:textId="4FA34392" w:rsidR="001D00E2" w:rsidRPr="001D00E2" w:rsidRDefault="001D00E2" w:rsidP="001D00E2">
      <w:pPr>
        <w:jc w:val="center"/>
        <w:rPr>
          <w:b/>
          <w:bCs/>
        </w:rPr>
      </w:pPr>
      <w:r>
        <w:rPr>
          <w:b/>
          <w:bCs/>
        </w:rPr>
        <w:fldChar w:fldCharType="end"/>
      </w:r>
    </w:p>
    <w:p w14:paraId="10D63DAD" w14:textId="170610B5" w:rsidR="00EA0756" w:rsidRDefault="001D00E2" w:rsidP="009548DC">
      <w:pPr>
        <w:jc w:val="left"/>
      </w:pPr>
      <w:r>
        <w:br w:type="page"/>
      </w:r>
    </w:p>
    <w:p w14:paraId="6326FFD3" w14:textId="6627F12F" w:rsidR="001D00E2" w:rsidRPr="001D00E2" w:rsidRDefault="001D00E2" w:rsidP="00C32383">
      <w:pPr>
        <w:pStyle w:val="1"/>
      </w:pPr>
      <w:bookmarkStart w:id="1" w:name="_Toc64118775"/>
      <w:r>
        <w:lastRenderedPageBreak/>
        <w:t>ВСТУП</w:t>
      </w:r>
      <w:bookmarkEnd w:id="1"/>
    </w:p>
    <w:p w14:paraId="6EBFDD53" w14:textId="6DB887A3" w:rsidR="00EA0756" w:rsidRDefault="001D00E2" w:rsidP="00C32383">
      <w:pPr>
        <w:ind w:firstLine="567"/>
      </w:pPr>
      <w:r>
        <w:t xml:space="preserve">На сьогоднішній день </w:t>
      </w:r>
      <w:r w:rsidR="00C32383">
        <w:t xml:space="preserve">визначення меж життя людини з точки зору законодавства дійсно є проблемою, оскільки </w:t>
      </w:r>
      <w:r w:rsidR="00EA0756">
        <w:t xml:space="preserve">український </w:t>
      </w:r>
      <w:r w:rsidR="00C32383">
        <w:t xml:space="preserve">законодавець </w:t>
      </w:r>
      <w:r w:rsidR="00EA0756" w:rsidRPr="002B522D">
        <w:t xml:space="preserve">уникає </w:t>
      </w:r>
      <w:r w:rsidR="00C32383" w:rsidRPr="002B522D">
        <w:t>чітко</w:t>
      </w:r>
      <w:r w:rsidR="00EA0756" w:rsidRPr="002B522D">
        <w:t>го та однозначного</w:t>
      </w:r>
      <w:r w:rsidR="00C32383" w:rsidRPr="002B522D">
        <w:t xml:space="preserve"> </w:t>
      </w:r>
      <w:r w:rsidR="00EA0756" w:rsidRPr="002B522D">
        <w:t>визначення</w:t>
      </w:r>
      <w:r w:rsidR="00C32383" w:rsidRPr="002B522D">
        <w:t xml:space="preserve"> момент</w:t>
      </w:r>
      <w:r w:rsidR="00EA0756" w:rsidRPr="002B522D">
        <w:t>у</w:t>
      </w:r>
      <w:r w:rsidR="00C32383" w:rsidRPr="002B522D">
        <w:t xml:space="preserve"> виникнення життя людини та момент</w:t>
      </w:r>
      <w:r w:rsidR="00EA0756" w:rsidRPr="002B522D">
        <w:t>у його</w:t>
      </w:r>
      <w:r w:rsidR="00C32383" w:rsidRPr="002B522D">
        <w:t xml:space="preserve"> закінчення. Дана наукова робота дає можливість ґрунтовно дослідити тему темпоральних меж життя </w:t>
      </w:r>
      <w:r w:rsidR="00EA0756" w:rsidRPr="002B522D">
        <w:t>в площині кримінально-правового регулювання та встановлення окремих конститу</w:t>
      </w:r>
      <w:r w:rsidR="002B522D">
        <w:t>ти</w:t>
      </w:r>
      <w:r w:rsidR="00EA0756" w:rsidRPr="002B522D">
        <w:t xml:space="preserve">вних ознак умисного вбивства, замаху на умисне вбивство, незаконного проведення аборту, </w:t>
      </w:r>
      <w:r w:rsidR="00940023" w:rsidRPr="002B522D">
        <w:t xml:space="preserve">порушення законом порядку трансплантації анатомічних матеріалів людини, </w:t>
      </w:r>
      <w:r w:rsidR="00EA0756" w:rsidRPr="002B522D">
        <w:t>відмежування вказаних складів та особливості їх кваліфікації</w:t>
      </w:r>
      <w:r w:rsidR="00940023" w:rsidRPr="002B522D">
        <w:t>.</w:t>
      </w:r>
      <w:r w:rsidR="00940023">
        <w:t xml:space="preserve"> </w:t>
      </w:r>
    </w:p>
    <w:p w14:paraId="7779BFF3" w14:textId="3A22F721" w:rsidR="001D00E2" w:rsidRDefault="002B522D" w:rsidP="00C32383">
      <w:pPr>
        <w:ind w:firstLine="567"/>
        <w:rPr>
          <w:rFonts w:cs="Times New Roman"/>
          <w:szCs w:val="28"/>
        </w:rPr>
      </w:pPr>
      <w:r>
        <w:rPr>
          <w:rFonts w:cs="Times New Roman"/>
          <w:szCs w:val="28"/>
        </w:rPr>
        <w:t>П</w:t>
      </w:r>
      <w:r w:rsidR="00C32383" w:rsidRPr="007F1692">
        <w:rPr>
          <w:rFonts w:cs="Times New Roman"/>
          <w:szCs w:val="28"/>
        </w:rPr>
        <w:t xml:space="preserve">раво на життя є одним з основних і невід’ємних прав людини, </w:t>
      </w:r>
      <w:r w:rsidR="00C32383">
        <w:rPr>
          <w:rFonts w:cs="Times New Roman"/>
          <w:szCs w:val="28"/>
        </w:rPr>
        <w:t>тому що</w:t>
      </w:r>
      <w:r w:rsidR="00C32383" w:rsidRPr="007F1692">
        <w:rPr>
          <w:rFonts w:cs="Times New Roman"/>
          <w:szCs w:val="28"/>
        </w:rPr>
        <w:t xml:space="preserve"> за відсутності цього права неможливо реалізовувати </w:t>
      </w:r>
      <w:r w:rsidR="00C32383">
        <w:rPr>
          <w:rFonts w:cs="Times New Roman"/>
          <w:szCs w:val="28"/>
        </w:rPr>
        <w:t xml:space="preserve">й </w:t>
      </w:r>
      <w:r w:rsidR="00C32383" w:rsidRPr="007F1692">
        <w:rPr>
          <w:rFonts w:cs="Times New Roman"/>
          <w:szCs w:val="28"/>
        </w:rPr>
        <w:t>інші права людини.</w:t>
      </w:r>
      <w:r w:rsidR="00C32383">
        <w:rPr>
          <w:rFonts w:cs="Times New Roman"/>
          <w:szCs w:val="28"/>
        </w:rPr>
        <w:t xml:space="preserve"> </w:t>
      </w:r>
      <w:r w:rsidR="00C32383" w:rsidRPr="007F1692">
        <w:rPr>
          <w:rFonts w:cs="Times New Roman"/>
          <w:szCs w:val="28"/>
        </w:rPr>
        <w:t>Основною проблемою регулювання відносин, що пов’язані з правом на життя, на нашу думку, є невизначеність підходів щодо виникнення</w:t>
      </w:r>
      <w:r w:rsidR="00C32383">
        <w:rPr>
          <w:rFonts w:cs="Times New Roman"/>
          <w:szCs w:val="28"/>
        </w:rPr>
        <w:t xml:space="preserve"> та припинення </w:t>
      </w:r>
      <w:r w:rsidR="00C32383" w:rsidRPr="007F1692">
        <w:rPr>
          <w:rFonts w:cs="Times New Roman"/>
          <w:szCs w:val="28"/>
        </w:rPr>
        <w:t xml:space="preserve"> </w:t>
      </w:r>
      <w:r w:rsidR="00C32383">
        <w:rPr>
          <w:rFonts w:cs="Times New Roman"/>
          <w:szCs w:val="28"/>
        </w:rPr>
        <w:t>життя людини у біологічному вимірі</w:t>
      </w:r>
      <w:r w:rsidR="00C32383" w:rsidRPr="007F1692">
        <w:rPr>
          <w:rFonts w:cs="Times New Roman"/>
          <w:szCs w:val="28"/>
        </w:rPr>
        <w:t>.</w:t>
      </w:r>
      <w:r w:rsidR="00C32383">
        <w:rPr>
          <w:rFonts w:cs="Times New Roman"/>
          <w:szCs w:val="28"/>
        </w:rPr>
        <w:t xml:space="preserve"> В даній </w:t>
      </w:r>
      <w:r w:rsidR="00C32383" w:rsidRPr="002B522D">
        <w:rPr>
          <w:rFonts w:cs="Times New Roman"/>
          <w:szCs w:val="28"/>
        </w:rPr>
        <w:t xml:space="preserve">роботі </w:t>
      </w:r>
      <w:r w:rsidR="00940023" w:rsidRPr="002B522D">
        <w:rPr>
          <w:rFonts w:cs="Times New Roman"/>
          <w:szCs w:val="28"/>
        </w:rPr>
        <w:t xml:space="preserve">окреслене питання </w:t>
      </w:r>
      <w:r w:rsidR="00C32383" w:rsidRPr="002B522D">
        <w:rPr>
          <w:rFonts w:cs="Times New Roman"/>
          <w:szCs w:val="28"/>
        </w:rPr>
        <w:t>проаналізован</w:t>
      </w:r>
      <w:r w:rsidR="00940023" w:rsidRPr="002B522D">
        <w:rPr>
          <w:rFonts w:cs="Times New Roman"/>
          <w:szCs w:val="28"/>
        </w:rPr>
        <w:t>о</w:t>
      </w:r>
      <w:r w:rsidR="00C32383">
        <w:rPr>
          <w:rFonts w:cs="Times New Roman"/>
          <w:szCs w:val="28"/>
        </w:rPr>
        <w:t xml:space="preserve"> з різних аспектів: кримінального, цивільного, біологічного та медичного.</w:t>
      </w:r>
    </w:p>
    <w:p w14:paraId="079AE2E6" w14:textId="749CFCAA" w:rsidR="003A7190" w:rsidRPr="002B522D" w:rsidRDefault="00C32383" w:rsidP="003A7190">
      <w:pPr>
        <w:ind w:firstLine="567"/>
        <w:rPr>
          <w:lang w:val="ru-RU"/>
        </w:rPr>
      </w:pPr>
      <w:r w:rsidRPr="009D4920">
        <w:rPr>
          <w:rFonts w:cs="Times New Roman"/>
          <w:b/>
          <w:bCs/>
          <w:szCs w:val="28"/>
        </w:rPr>
        <w:t>Акт</w:t>
      </w:r>
      <w:r w:rsidR="00274ABA">
        <w:rPr>
          <w:rFonts w:cs="Times New Roman"/>
          <w:b/>
          <w:bCs/>
          <w:szCs w:val="28"/>
        </w:rPr>
        <w:t>у</w:t>
      </w:r>
      <w:r w:rsidRPr="009D4920">
        <w:rPr>
          <w:rFonts w:cs="Times New Roman"/>
          <w:b/>
          <w:bCs/>
          <w:szCs w:val="28"/>
        </w:rPr>
        <w:t>альність</w:t>
      </w:r>
      <w:r w:rsidR="009D4920">
        <w:rPr>
          <w:rFonts w:cs="Times New Roman"/>
          <w:b/>
          <w:bCs/>
          <w:szCs w:val="28"/>
        </w:rPr>
        <w:t xml:space="preserve"> </w:t>
      </w:r>
      <w:r w:rsidR="009D4920" w:rsidRPr="008D18CB">
        <w:t xml:space="preserve">теми даної </w:t>
      </w:r>
      <w:r w:rsidR="009D4920">
        <w:t>наукової</w:t>
      </w:r>
      <w:r w:rsidR="009D4920" w:rsidRPr="008D18CB">
        <w:t xml:space="preserve"> роботи обумовлена тим, що в даний ча</w:t>
      </w:r>
      <w:r w:rsidR="003A7190">
        <w:t>с законодавство України</w:t>
      </w:r>
      <w:r w:rsidR="00333A6E">
        <w:t xml:space="preserve"> встановлює з початку пологів момент</w:t>
      </w:r>
      <w:r w:rsidR="00940023">
        <w:t xml:space="preserve">, </w:t>
      </w:r>
      <w:r w:rsidR="003A7190">
        <w:t>з якого починається правовий захист людин</w:t>
      </w:r>
      <w:r w:rsidR="00940023">
        <w:t>и</w:t>
      </w:r>
      <w:r w:rsidR="003A7190">
        <w:t xml:space="preserve"> в статусі</w:t>
      </w:r>
      <w:r w:rsidR="00274ABA">
        <w:t xml:space="preserve"> </w:t>
      </w:r>
      <w:r w:rsidR="003A7190">
        <w:t>ембріону чи живонародженої людини</w:t>
      </w:r>
      <w:r w:rsidR="00333A6E">
        <w:t xml:space="preserve">, проте він не </w:t>
      </w:r>
      <w:r w:rsidR="00F72A68">
        <w:t>визначений.</w:t>
      </w:r>
      <w:r w:rsidR="003A7190">
        <w:t xml:space="preserve"> </w:t>
      </w:r>
      <w:r w:rsidR="00ED50D9">
        <w:t xml:space="preserve">Крім того, даний процес не відповідає сучасним тенденціям розвитку науки. </w:t>
      </w:r>
      <w:r w:rsidR="00F72A68">
        <w:t>Встановлення</w:t>
      </w:r>
      <w:r w:rsidR="003A7190" w:rsidRPr="003A7190">
        <w:t xml:space="preserve"> початкового моменту кримінально-правової охорони життя людини, перш за все, дозволяє правильно кваліфікувати злочини проти життя та здоров’я особи, відмежовувати вбивство від діяння, яке не містить ознаки </w:t>
      </w:r>
      <w:r w:rsidR="00940023" w:rsidRPr="002B522D">
        <w:t>кримінального правопорушення</w:t>
      </w:r>
      <w:r w:rsidR="003A7190" w:rsidRPr="003A7190">
        <w:t xml:space="preserve">, а також незаконного проведення аборту, окрім того, дозволяє уникнути </w:t>
      </w:r>
      <w:r w:rsidR="00940023" w:rsidRPr="002B522D">
        <w:t>правозастосовних</w:t>
      </w:r>
      <w:r w:rsidR="00940023">
        <w:t xml:space="preserve"> </w:t>
      </w:r>
      <w:r w:rsidR="003A7190" w:rsidRPr="003A7190">
        <w:t>помилок цієї категорії справ.</w:t>
      </w:r>
      <w:r w:rsidR="003A7190">
        <w:t xml:space="preserve"> </w:t>
      </w:r>
      <w:r w:rsidR="00940023" w:rsidRPr="002B522D">
        <w:t>Зазначені аспекти певною мірою</w:t>
      </w:r>
      <w:r w:rsidR="003A7190">
        <w:t xml:space="preserve"> стосу</w:t>
      </w:r>
      <w:r w:rsidR="00940023">
        <w:t>ю</w:t>
      </w:r>
      <w:r w:rsidR="003A7190">
        <w:t xml:space="preserve">ться </w:t>
      </w:r>
      <w:r w:rsidR="00940023">
        <w:t xml:space="preserve">й </w:t>
      </w:r>
      <w:r w:rsidR="003A7190">
        <w:t>моменту закінчення права на життя.</w:t>
      </w:r>
      <w:r w:rsidR="00333A6E">
        <w:t xml:space="preserve"> Також закон не визначає підстави та правовий порядок проведення </w:t>
      </w:r>
      <w:r w:rsidR="003A7190" w:rsidRPr="002B522D">
        <w:t>евтаназії ні на вимогу особи, ні з</w:t>
      </w:r>
      <w:r w:rsidR="00274ABA">
        <w:t>а</w:t>
      </w:r>
      <w:r w:rsidR="003A7190" w:rsidRPr="002B522D">
        <w:t xml:space="preserve"> мед</w:t>
      </w:r>
      <w:r w:rsidR="00274ABA">
        <w:t>ичн</w:t>
      </w:r>
      <w:r w:rsidR="003A7190" w:rsidRPr="002B522D">
        <w:t>и</w:t>
      </w:r>
      <w:r w:rsidR="00274ABA">
        <w:t>ми</w:t>
      </w:r>
      <w:r w:rsidR="003A7190" w:rsidRPr="002B522D">
        <w:t xml:space="preserve"> </w:t>
      </w:r>
      <w:r w:rsidR="00274ABA">
        <w:t>показаннями</w:t>
      </w:r>
      <w:r w:rsidR="003A7190" w:rsidRPr="002B522D">
        <w:t>.</w:t>
      </w:r>
      <w:r w:rsidR="002B522D" w:rsidRPr="002B522D">
        <w:t xml:space="preserve"> Так, в ч. 7 ст. 52 </w:t>
      </w:r>
      <w:r w:rsidR="002B522D" w:rsidRPr="002B522D">
        <w:lastRenderedPageBreak/>
        <w:t>Закону України «Основи законодавства України про охорону здоров'я» вказано, що медичним працівникам забороняється здійснення евтаназії</w:t>
      </w:r>
      <w:r w:rsidR="002B522D" w:rsidRPr="002B522D">
        <w:rPr>
          <w:lang w:val="ru-RU"/>
        </w:rPr>
        <w:t xml:space="preserve"> [</w:t>
      </w:r>
      <w:r w:rsidR="002B522D">
        <w:t>16</w:t>
      </w:r>
      <w:r w:rsidR="002B522D" w:rsidRPr="002B522D">
        <w:rPr>
          <w:lang w:val="ru-RU"/>
        </w:rPr>
        <w:t>]</w:t>
      </w:r>
      <w:r w:rsidR="002B522D" w:rsidRPr="002B522D">
        <w:t>.</w:t>
      </w:r>
    </w:p>
    <w:p w14:paraId="6C2266A3" w14:textId="4E61B9FE" w:rsidR="00C32383" w:rsidRPr="009D4920" w:rsidRDefault="00C32383" w:rsidP="00C32383">
      <w:pPr>
        <w:ind w:firstLine="567"/>
        <w:rPr>
          <w:rFonts w:cs="Times New Roman"/>
          <w:szCs w:val="28"/>
        </w:rPr>
      </w:pPr>
      <w:r w:rsidRPr="009D4920">
        <w:rPr>
          <w:rFonts w:cs="Times New Roman"/>
          <w:b/>
          <w:bCs/>
          <w:szCs w:val="28"/>
        </w:rPr>
        <w:t>Науково-практичне значення</w:t>
      </w:r>
      <w:r w:rsidR="009D4920">
        <w:rPr>
          <w:rFonts w:cs="Times New Roman"/>
          <w:b/>
          <w:bCs/>
          <w:szCs w:val="28"/>
        </w:rPr>
        <w:t xml:space="preserve"> </w:t>
      </w:r>
      <w:r w:rsidR="009D4920" w:rsidRPr="00B63DE2">
        <w:rPr>
          <w:rFonts w:eastAsia="Calibri" w:cs="Times New Roman"/>
        </w:rPr>
        <w:t xml:space="preserve">даної наукової роботи полягає у </w:t>
      </w:r>
      <w:r w:rsidR="009D4920">
        <w:rPr>
          <w:rFonts w:eastAsia="Calibri" w:cs="Times New Roman"/>
        </w:rPr>
        <w:t>тому, що р</w:t>
      </w:r>
      <w:r w:rsidR="009D4920" w:rsidRPr="00B63DE2">
        <w:rPr>
          <w:rFonts w:eastAsia="Calibri" w:cs="Times New Roman"/>
        </w:rPr>
        <w:t xml:space="preserve">езультати проведеного дослідження можуть бути використані для подальших наукових розробок і досліджень, присвячених </w:t>
      </w:r>
      <w:r w:rsidR="00940023" w:rsidRPr="00B71D9F">
        <w:rPr>
          <w:rFonts w:eastAsia="Calibri" w:cs="Times New Roman"/>
        </w:rPr>
        <w:t>визначенню</w:t>
      </w:r>
      <w:r w:rsidR="00940023">
        <w:rPr>
          <w:rFonts w:eastAsia="Calibri" w:cs="Times New Roman"/>
        </w:rPr>
        <w:t xml:space="preserve"> </w:t>
      </w:r>
      <w:r w:rsidR="009D4920">
        <w:rPr>
          <w:rFonts w:eastAsia="Calibri" w:cs="Times New Roman"/>
        </w:rPr>
        <w:t xml:space="preserve">темпоральних меж життя людини; у правотворчій діяльності </w:t>
      </w:r>
      <w:r w:rsidR="00274ABA">
        <w:rPr>
          <w:rFonts w:eastAsia="Calibri" w:cs="Times New Roman"/>
        </w:rPr>
        <w:t>–</w:t>
      </w:r>
      <w:r w:rsidR="009D4920" w:rsidRPr="00B63DE2">
        <w:rPr>
          <w:rFonts w:eastAsia="Calibri" w:cs="Times New Roman"/>
        </w:rPr>
        <w:t xml:space="preserve"> при удосконаленні чинного законодавства, а також у викладанні загальнотеоретичних і </w:t>
      </w:r>
      <w:r w:rsidR="009D4920">
        <w:rPr>
          <w:rFonts w:eastAsia="Calibri" w:cs="Times New Roman"/>
        </w:rPr>
        <w:t>галузевих юридичних дисциплін.</w:t>
      </w:r>
    </w:p>
    <w:p w14:paraId="5C5CDE0C" w14:textId="3E4C3899" w:rsidR="00C32383" w:rsidRPr="009D4920" w:rsidRDefault="00C32383" w:rsidP="00C32383">
      <w:pPr>
        <w:ind w:firstLine="567"/>
        <w:rPr>
          <w:rFonts w:cs="Times New Roman"/>
          <w:szCs w:val="28"/>
        </w:rPr>
      </w:pPr>
      <w:r w:rsidRPr="009D4920">
        <w:rPr>
          <w:rFonts w:cs="Times New Roman"/>
          <w:b/>
          <w:bCs/>
          <w:szCs w:val="28"/>
        </w:rPr>
        <w:t>Об’єкт</w:t>
      </w:r>
      <w:r w:rsidR="009D4920">
        <w:rPr>
          <w:rFonts w:cs="Times New Roman"/>
          <w:b/>
          <w:bCs/>
          <w:szCs w:val="28"/>
        </w:rPr>
        <w:t xml:space="preserve">ом </w:t>
      </w:r>
      <w:r w:rsidR="00940023" w:rsidRPr="00B71D9F">
        <w:rPr>
          <w:rFonts w:cs="Times New Roman"/>
          <w:b/>
          <w:bCs/>
          <w:szCs w:val="28"/>
        </w:rPr>
        <w:t>дослідження</w:t>
      </w:r>
      <w:r w:rsidR="00940023">
        <w:rPr>
          <w:rFonts w:cs="Times New Roman"/>
          <w:b/>
          <w:bCs/>
          <w:szCs w:val="28"/>
        </w:rPr>
        <w:t xml:space="preserve"> </w:t>
      </w:r>
      <w:r w:rsidR="009D4920">
        <w:rPr>
          <w:rFonts w:cs="Times New Roman"/>
          <w:szCs w:val="28"/>
        </w:rPr>
        <w:t>є життя людини</w:t>
      </w:r>
      <w:r w:rsidR="00274ABA">
        <w:rPr>
          <w:rFonts w:cs="Times New Roman"/>
          <w:szCs w:val="28"/>
        </w:rPr>
        <w:t xml:space="preserve"> </w:t>
      </w:r>
      <w:r w:rsidR="009D4920" w:rsidRPr="00014AA2">
        <w:rPr>
          <w:rFonts w:cs="Times New Roman"/>
          <w:szCs w:val="28"/>
        </w:rPr>
        <w:t xml:space="preserve">в аспекті </w:t>
      </w:r>
      <w:r w:rsidR="00B71D9F" w:rsidRPr="00014AA2">
        <w:rPr>
          <w:rFonts w:cs="Times New Roman"/>
          <w:szCs w:val="28"/>
        </w:rPr>
        <w:t xml:space="preserve">визначення моменту </w:t>
      </w:r>
      <w:r w:rsidR="009D4920" w:rsidRPr="00014AA2">
        <w:rPr>
          <w:rFonts w:cs="Times New Roman"/>
          <w:szCs w:val="28"/>
        </w:rPr>
        <w:t>його вини</w:t>
      </w:r>
      <w:r w:rsidR="00014AA2">
        <w:rPr>
          <w:rFonts w:cs="Times New Roman"/>
          <w:szCs w:val="28"/>
        </w:rPr>
        <w:t>кнення та закінчення, встановлення</w:t>
      </w:r>
      <w:r w:rsidR="009D4920" w:rsidRPr="00014AA2">
        <w:rPr>
          <w:rFonts w:cs="Times New Roman"/>
          <w:szCs w:val="28"/>
        </w:rPr>
        <w:t xml:space="preserve"> темпоральних меж з </w:t>
      </w:r>
      <w:r w:rsidR="00B71D9F" w:rsidRPr="00014AA2">
        <w:rPr>
          <w:rFonts w:cs="Times New Roman"/>
          <w:szCs w:val="28"/>
        </w:rPr>
        <w:t xml:space="preserve">кримінально-правової точки зору, </w:t>
      </w:r>
      <w:r w:rsidR="00014AA2">
        <w:rPr>
          <w:rFonts w:cs="Times New Roman"/>
          <w:szCs w:val="28"/>
        </w:rPr>
        <w:t>а також дослідження можливості людини на розпорядження своїм життям, як реалізація даного їй права на життя.</w:t>
      </w:r>
    </w:p>
    <w:p w14:paraId="34A88555" w14:textId="1A342356" w:rsidR="00C32383" w:rsidRPr="009D4920" w:rsidRDefault="00C32383" w:rsidP="00C32383">
      <w:pPr>
        <w:ind w:firstLine="567"/>
      </w:pPr>
      <w:r w:rsidRPr="009D4920">
        <w:rPr>
          <w:b/>
          <w:bCs/>
        </w:rPr>
        <w:t>Предмет</w:t>
      </w:r>
      <w:r w:rsidR="009D4920">
        <w:rPr>
          <w:b/>
          <w:bCs/>
        </w:rPr>
        <w:t xml:space="preserve">ом </w:t>
      </w:r>
      <w:r w:rsidR="009D4920">
        <w:t xml:space="preserve">наукової роботи є </w:t>
      </w:r>
      <w:r w:rsidR="00014AA2">
        <w:t>встановлення</w:t>
      </w:r>
      <w:r w:rsidR="001B3856">
        <w:t xml:space="preserve"> темпоральних меж життя людини та їх аналіз в кримінально-правовому аспекті, розгляд проблем правового регулювання</w:t>
      </w:r>
      <w:r w:rsidR="009D4920">
        <w:t xml:space="preserve"> </w:t>
      </w:r>
      <w:r w:rsidR="001B3856">
        <w:t xml:space="preserve">часових меж життя людини </w:t>
      </w:r>
      <w:r w:rsidR="009D4920">
        <w:t>та реалізація права на життя шляхом розпорядження ним.</w:t>
      </w:r>
    </w:p>
    <w:p w14:paraId="683C3D46" w14:textId="7EC751A3" w:rsidR="00C32383" w:rsidRDefault="00B71D9F" w:rsidP="00C32383">
      <w:pPr>
        <w:ind w:firstLine="567"/>
      </w:pPr>
      <w:r>
        <w:t>О</w:t>
      </w:r>
      <w:r w:rsidR="009D4920">
        <w:t xml:space="preserve">сновною </w:t>
      </w:r>
      <w:r w:rsidR="009D4920">
        <w:rPr>
          <w:b/>
          <w:bCs/>
        </w:rPr>
        <w:t xml:space="preserve">метою </w:t>
      </w:r>
      <w:r w:rsidR="009D4920">
        <w:t xml:space="preserve">роботи є </w:t>
      </w:r>
      <w:r w:rsidR="001B3856">
        <w:t xml:space="preserve">комплексний аналіз та </w:t>
      </w:r>
      <w:r w:rsidR="009D4920">
        <w:t xml:space="preserve">дослідження проблем визначення темпоральних меж </w:t>
      </w:r>
      <w:r w:rsidR="005859F1" w:rsidRPr="00B71D9F">
        <w:t>життя</w:t>
      </w:r>
      <w:r w:rsidR="005859F1">
        <w:t xml:space="preserve"> </w:t>
      </w:r>
      <w:r w:rsidR="009D4920">
        <w:t xml:space="preserve">людини </w:t>
      </w:r>
      <w:r w:rsidR="009D4920" w:rsidRPr="00F639E5">
        <w:t>з точки зору кримінально-правового аспекту.</w:t>
      </w:r>
    </w:p>
    <w:p w14:paraId="71E7DAAD" w14:textId="0B31B6A3" w:rsidR="00C32383" w:rsidRPr="009D4920" w:rsidRDefault="009D4920" w:rsidP="00C32383">
      <w:pPr>
        <w:ind w:firstLine="567"/>
      </w:pPr>
      <w:r>
        <w:t xml:space="preserve">Відповідно до поставленої мети, </w:t>
      </w:r>
      <w:r>
        <w:rPr>
          <w:b/>
          <w:bCs/>
        </w:rPr>
        <w:t>з</w:t>
      </w:r>
      <w:r w:rsidR="00C32383" w:rsidRPr="00C32383">
        <w:rPr>
          <w:b/>
          <w:bCs/>
        </w:rPr>
        <w:t>авдання</w:t>
      </w:r>
      <w:r w:rsidR="00C32383">
        <w:rPr>
          <w:b/>
          <w:bCs/>
        </w:rPr>
        <w:t>м</w:t>
      </w:r>
      <w:r>
        <w:rPr>
          <w:b/>
          <w:bCs/>
        </w:rPr>
        <w:t xml:space="preserve">и </w:t>
      </w:r>
      <w:r>
        <w:t xml:space="preserve">є: аналіз правового статусу ембріона, визначення моменту виникнення та закінчення права на життя, дослідження правового регулювання позбавлення життя людини на її прохання як спосіб закінчення </w:t>
      </w:r>
      <w:r w:rsidR="001B3856">
        <w:t xml:space="preserve">права на </w:t>
      </w:r>
      <w:r>
        <w:t xml:space="preserve">життя, </w:t>
      </w:r>
      <w:r w:rsidRPr="001B3856">
        <w:t xml:space="preserve">визначення </w:t>
      </w:r>
      <w:r w:rsidR="001B3856">
        <w:t>паліативної допомоги, як можливої альтернативи евтаназії в Україні та дослідження кримінально-правового забезпечення в Україні права людини на гідне закінчення життя.</w:t>
      </w:r>
    </w:p>
    <w:p w14:paraId="78EA3598" w14:textId="18215F4F" w:rsidR="00C32383" w:rsidRPr="008D18CB" w:rsidRDefault="00B23BF4" w:rsidP="00C32383">
      <w:pPr>
        <w:ind w:firstLine="567"/>
      </w:pPr>
      <w:r w:rsidRPr="00B71D9F">
        <w:t>При написанні наукової роботи</w:t>
      </w:r>
      <w:r w:rsidR="00C32383" w:rsidRPr="008D18CB">
        <w:t xml:space="preserve"> використовувалися історико-правовий, порівняльний, формально - юридичний методи.</w:t>
      </w:r>
    </w:p>
    <w:p w14:paraId="4C16FC6F" w14:textId="24BCC1CF" w:rsidR="00C32383" w:rsidRPr="008D18CB" w:rsidRDefault="00C32383" w:rsidP="00C32383">
      <w:pPr>
        <w:ind w:firstLine="567"/>
      </w:pPr>
      <w:r w:rsidRPr="008D18CB">
        <w:lastRenderedPageBreak/>
        <w:t>У процесі написання роботи використовувалися різні нормативно-правові акти і спеціальна література таких авторів як</w:t>
      </w:r>
      <w:r>
        <w:t xml:space="preserve"> Голишева Л. Ю., Підопригора О. А., Анікіна Г. В., Тарасюк В. С</w:t>
      </w:r>
      <w:r w:rsidRPr="008D18CB">
        <w:t>.</w:t>
      </w:r>
      <w:r>
        <w:t>, Бачинська Л. Ю., Боліджар С. О.</w:t>
      </w:r>
      <w:r w:rsidRPr="008D18CB">
        <w:t xml:space="preserve"> та інші.</w:t>
      </w:r>
    </w:p>
    <w:p w14:paraId="28DEFDAD" w14:textId="1DF3AC5E" w:rsidR="00C32383" w:rsidRPr="00E239C4" w:rsidRDefault="00C32383" w:rsidP="00E239C4">
      <w:pPr>
        <w:ind w:firstLine="567"/>
        <w:rPr>
          <w:rFonts w:eastAsia="Calibri" w:cs="Times New Roman"/>
          <w:color w:val="000000"/>
          <w:szCs w:val="27"/>
        </w:rPr>
      </w:pPr>
      <w:r w:rsidRPr="008D18CB">
        <w:t xml:space="preserve">Структура </w:t>
      </w:r>
      <w:r>
        <w:t>наукової</w:t>
      </w:r>
      <w:r w:rsidRPr="008D18CB">
        <w:t xml:space="preserve"> роботи </w:t>
      </w:r>
      <w:r>
        <w:rPr>
          <w:rFonts w:eastAsia="Calibri" w:cs="Times New Roman"/>
          <w:color w:val="000000"/>
          <w:szCs w:val="27"/>
        </w:rPr>
        <w:t>складають вступ, два</w:t>
      </w:r>
      <w:r w:rsidRPr="00B63DE2">
        <w:rPr>
          <w:rFonts w:eastAsia="Calibri" w:cs="Times New Roman"/>
          <w:color w:val="000000"/>
          <w:szCs w:val="27"/>
        </w:rPr>
        <w:t xml:space="preserve"> розділи</w:t>
      </w:r>
      <w:r>
        <w:rPr>
          <w:rFonts w:eastAsia="Calibri" w:cs="Times New Roman"/>
          <w:color w:val="000000"/>
          <w:szCs w:val="27"/>
        </w:rPr>
        <w:t>, висновки</w:t>
      </w:r>
      <w:r w:rsidRPr="00B63DE2">
        <w:rPr>
          <w:rFonts w:eastAsia="Calibri" w:cs="Times New Roman"/>
          <w:color w:val="000000"/>
          <w:szCs w:val="27"/>
        </w:rPr>
        <w:t xml:space="preserve"> і </w:t>
      </w:r>
      <w:r w:rsidR="00B23BF4" w:rsidRPr="00B71D9F">
        <w:rPr>
          <w:rFonts w:eastAsia="Calibri" w:cs="Times New Roman"/>
          <w:color w:val="000000"/>
          <w:szCs w:val="27"/>
        </w:rPr>
        <w:t>список</w:t>
      </w:r>
      <w:r w:rsidR="00B23BF4">
        <w:rPr>
          <w:rFonts w:eastAsia="Calibri" w:cs="Times New Roman"/>
          <w:color w:val="000000"/>
          <w:szCs w:val="27"/>
        </w:rPr>
        <w:t xml:space="preserve"> </w:t>
      </w:r>
      <w:r w:rsidRPr="00B63DE2">
        <w:rPr>
          <w:rFonts w:eastAsia="Calibri" w:cs="Times New Roman"/>
          <w:color w:val="000000"/>
          <w:szCs w:val="27"/>
        </w:rPr>
        <w:t>використаних джерел</w:t>
      </w:r>
      <w:r w:rsidR="00E239C4">
        <w:rPr>
          <w:rFonts w:eastAsia="Calibri" w:cs="Times New Roman"/>
          <w:color w:val="000000"/>
          <w:szCs w:val="27"/>
        </w:rPr>
        <w:t xml:space="preserve">. </w:t>
      </w:r>
      <w:r w:rsidRPr="001B3856">
        <w:rPr>
          <w:rFonts w:eastAsia="Calibri" w:cs="Times New Roman"/>
          <w:color w:val="000000"/>
          <w:szCs w:val="27"/>
        </w:rPr>
        <w:t xml:space="preserve">Перший розділ присвячений правовому регулюванню темпоральних меж </w:t>
      </w:r>
      <w:r w:rsidR="00652E2D">
        <w:rPr>
          <w:rFonts w:eastAsia="Calibri" w:cs="Times New Roman"/>
          <w:color w:val="000000"/>
          <w:szCs w:val="27"/>
        </w:rPr>
        <w:t xml:space="preserve">життя </w:t>
      </w:r>
      <w:r w:rsidRPr="001B3856">
        <w:rPr>
          <w:rFonts w:eastAsia="Calibri" w:cs="Times New Roman"/>
          <w:color w:val="000000"/>
          <w:szCs w:val="27"/>
        </w:rPr>
        <w:t xml:space="preserve">людини, </w:t>
      </w:r>
      <w:r w:rsidR="001B3856">
        <w:rPr>
          <w:rFonts w:eastAsia="Calibri" w:cs="Times New Roman"/>
          <w:color w:val="000000"/>
          <w:szCs w:val="27"/>
        </w:rPr>
        <w:t xml:space="preserve">він включає розгляд наступних питань: </w:t>
      </w:r>
      <w:r w:rsidR="00652E2D">
        <w:rPr>
          <w:rFonts w:eastAsia="Calibri" w:cs="Times New Roman"/>
          <w:color w:val="000000"/>
          <w:szCs w:val="27"/>
        </w:rPr>
        <w:t>визначення правового статусу ембріона, моменту виникнення та закінчення права на життя. Д</w:t>
      </w:r>
      <w:r w:rsidRPr="001B3856">
        <w:rPr>
          <w:rFonts w:eastAsia="Calibri" w:cs="Times New Roman"/>
          <w:color w:val="000000"/>
          <w:szCs w:val="27"/>
        </w:rPr>
        <w:t xml:space="preserve">ругий </w:t>
      </w:r>
      <w:r w:rsidR="00652E2D">
        <w:rPr>
          <w:rFonts w:eastAsia="Calibri" w:cs="Times New Roman"/>
          <w:color w:val="000000"/>
          <w:szCs w:val="27"/>
        </w:rPr>
        <w:t xml:space="preserve">розділ присвячений </w:t>
      </w:r>
      <w:r w:rsidRPr="001B3856">
        <w:rPr>
          <w:rFonts w:eastAsia="Calibri" w:cs="Times New Roman"/>
          <w:color w:val="000000"/>
          <w:szCs w:val="27"/>
        </w:rPr>
        <w:t xml:space="preserve">розпорядженню життям як </w:t>
      </w:r>
      <w:r w:rsidR="00652E2D">
        <w:rPr>
          <w:rFonts w:eastAsia="Calibri" w:cs="Times New Roman"/>
          <w:color w:val="000000"/>
          <w:szCs w:val="27"/>
        </w:rPr>
        <w:t>реалізації права на життя та має на меті дослідити такі питання: правове регулювання позбавлення життя людини на її прохання – як спосіб закінчення права на життя, паліативна допомога в Україні, як альтернатива евтаназії та кримінально-правове забезпечення права людини на гідне закінчення життя.</w:t>
      </w:r>
      <w:r w:rsidR="00F967DA">
        <w:rPr>
          <w:rFonts w:eastAsia="Calibri" w:cs="Times New Roman"/>
          <w:color w:val="000000"/>
          <w:szCs w:val="27"/>
        </w:rPr>
        <w:t xml:space="preserve"> Повний обсяг роботи складає 3</w:t>
      </w:r>
      <w:r w:rsidR="00F967DA">
        <w:rPr>
          <w:rFonts w:eastAsia="Calibri" w:cs="Times New Roman"/>
          <w:color w:val="000000"/>
          <w:szCs w:val="27"/>
          <w:lang w:val="ru-RU"/>
        </w:rPr>
        <w:t>1</w:t>
      </w:r>
      <w:r w:rsidR="00F967DA">
        <w:rPr>
          <w:rFonts w:eastAsia="Calibri" w:cs="Times New Roman"/>
          <w:color w:val="000000"/>
          <w:szCs w:val="27"/>
        </w:rPr>
        <w:t xml:space="preserve"> сторінку</w:t>
      </w:r>
      <w:r w:rsidR="00E239C4" w:rsidRPr="00E239C4">
        <w:rPr>
          <w:rFonts w:eastAsia="Calibri" w:cs="Times New Roman"/>
          <w:color w:val="000000"/>
          <w:szCs w:val="27"/>
        </w:rPr>
        <w:t>.</w:t>
      </w:r>
    </w:p>
    <w:p w14:paraId="7C77AB96" w14:textId="77777777" w:rsidR="00C32383" w:rsidRPr="00652E2D" w:rsidRDefault="00C32383" w:rsidP="00C32383">
      <w:pPr>
        <w:ind w:firstLine="567"/>
      </w:pPr>
    </w:p>
    <w:p w14:paraId="58714EF1" w14:textId="346A9242" w:rsidR="001D00E2" w:rsidRDefault="001D00E2" w:rsidP="001D00E2">
      <w:pPr>
        <w:spacing w:line="240" w:lineRule="auto"/>
        <w:ind w:firstLine="567"/>
        <w:jc w:val="left"/>
        <w:rPr>
          <w:rFonts w:cs="Times New Roman"/>
          <w:b/>
          <w:bCs/>
          <w:szCs w:val="28"/>
        </w:rPr>
      </w:pPr>
      <w:r>
        <w:br w:type="page"/>
      </w:r>
    </w:p>
    <w:p w14:paraId="59C9DE9C" w14:textId="2DC0CC7B" w:rsidR="00FD1396" w:rsidRPr="00EF0A72" w:rsidRDefault="001D00B4" w:rsidP="00AB774D">
      <w:pPr>
        <w:pStyle w:val="1"/>
      </w:pPr>
      <w:bookmarkStart w:id="2" w:name="_Toc64118776"/>
      <w:r w:rsidRPr="00EF0A72">
        <w:lastRenderedPageBreak/>
        <w:t>РОЗДІЛ І. ПРАВОВЕ РЕГУЛЮВАННЯ ТЕМПОРАЛЬНИХ МЕЖ ЖИТТЯ ЛЮДИНИ</w:t>
      </w:r>
      <w:bookmarkEnd w:id="2"/>
    </w:p>
    <w:p w14:paraId="1AE584D7" w14:textId="1EE5B3DB" w:rsidR="001D00B4" w:rsidRPr="00AB774D" w:rsidRDefault="001D00B4" w:rsidP="00AB774D">
      <w:pPr>
        <w:pStyle w:val="2"/>
      </w:pPr>
      <w:bookmarkStart w:id="3" w:name="_Toc64118777"/>
      <w:r w:rsidRPr="00AB774D">
        <w:t>1.1. Правовий статус ембріона</w:t>
      </w:r>
      <w:bookmarkEnd w:id="3"/>
    </w:p>
    <w:p w14:paraId="1E928300" w14:textId="53741421" w:rsidR="00F965F2" w:rsidRPr="00EF0A72" w:rsidRDefault="00AF19A8" w:rsidP="001D00B4">
      <w:pPr>
        <w:ind w:firstLine="567"/>
        <w:rPr>
          <w:rFonts w:cs="Times New Roman"/>
          <w:szCs w:val="28"/>
        </w:rPr>
      </w:pPr>
      <w:r w:rsidRPr="00EF0A72">
        <w:rPr>
          <w:rFonts w:cs="Times New Roman"/>
          <w:szCs w:val="28"/>
        </w:rPr>
        <w:t xml:space="preserve">Правовий статус ембріона людини, правове регулювання відносин матері та ембріона, визначення обсягу їх прав, покладання цивільних обов’язків та відповідальності на матір за зрощення «нового життя» </w:t>
      </w:r>
      <w:r w:rsidR="00072875" w:rsidRPr="00EF0A72">
        <w:rPr>
          <w:rFonts w:cs="Times New Roman"/>
          <w:szCs w:val="28"/>
        </w:rPr>
        <w:t>– це</w:t>
      </w:r>
      <w:r w:rsidRPr="00EF0A72">
        <w:rPr>
          <w:rFonts w:cs="Times New Roman"/>
          <w:szCs w:val="28"/>
        </w:rPr>
        <w:t xml:space="preserve"> невичерпний перелік питань, </w:t>
      </w:r>
      <w:r w:rsidR="00456CDF" w:rsidRPr="00EF0A72">
        <w:rPr>
          <w:rFonts w:cs="Times New Roman"/>
          <w:szCs w:val="28"/>
        </w:rPr>
        <w:t>що</w:t>
      </w:r>
      <w:r w:rsidRPr="00EF0A72">
        <w:rPr>
          <w:rFonts w:cs="Times New Roman"/>
          <w:szCs w:val="28"/>
        </w:rPr>
        <w:t xml:space="preserve"> </w:t>
      </w:r>
      <w:r w:rsidR="00B23BF4" w:rsidRPr="00652E2D">
        <w:rPr>
          <w:rFonts w:cs="Times New Roman"/>
          <w:szCs w:val="28"/>
        </w:rPr>
        <w:t>не врегульовані (або врегульовані фрагментарно, частково) та</w:t>
      </w:r>
      <w:r w:rsidR="00B23BF4">
        <w:rPr>
          <w:rFonts w:cs="Times New Roman"/>
          <w:szCs w:val="28"/>
        </w:rPr>
        <w:t xml:space="preserve"> </w:t>
      </w:r>
      <w:r w:rsidRPr="00EF0A72">
        <w:rPr>
          <w:rFonts w:cs="Times New Roman"/>
          <w:szCs w:val="28"/>
        </w:rPr>
        <w:t xml:space="preserve">постають </w:t>
      </w:r>
      <w:r w:rsidR="00456CDF" w:rsidRPr="00EF0A72">
        <w:rPr>
          <w:rFonts w:cs="Times New Roman"/>
          <w:szCs w:val="28"/>
        </w:rPr>
        <w:t>на даний момент</w:t>
      </w:r>
      <w:r w:rsidRPr="00EF0A72">
        <w:rPr>
          <w:rFonts w:cs="Times New Roman"/>
          <w:szCs w:val="28"/>
        </w:rPr>
        <w:t xml:space="preserve"> перед українським законодавцем. Про складність та </w:t>
      </w:r>
      <w:r w:rsidR="00456CDF" w:rsidRPr="00EF0A72">
        <w:rPr>
          <w:rFonts w:cs="Times New Roman"/>
          <w:szCs w:val="28"/>
        </w:rPr>
        <w:t>різнобічність</w:t>
      </w:r>
      <w:r w:rsidRPr="00EF0A72">
        <w:rPr>
          <w:rFonts w:cs="Times New Roman"/>
          <w:szCs w:val="28"/>
        </w:rPr>
        <w:t xml:space="preserve"> </w:t>
      </w:r>
      <w:r w:rsidR="00456CDF" w:rsidRPr="00EF0A72">
        <w:rPr>
          <w:rFonts w:cs="Times New Roman"/>
          <w:szCs w:val="28"/>
        </w:rPr>
        <w:t>даних</w:t>
      </w:r>
      <w:r w:rsidRPr="00EF0A72">
        <w:rPr>
          <w:rFonts w:cs="Times New Roman"/>
          <w:szCs w:val="28"/>
        </w:rPr>
        <w:t xml:space="preserve"> проблем свідчить відсутність визначення категорії ембріон, моменту набуття ним прав, межі суверенітету прав матері та ембріона як в українському, так і в міжнародному законодавстві.</w:t>
      </w:r>
    </w:p>
    <w:p w14:paraId="3B2C496D" w14:textId="35892993" w:rsidR="0084555C" w:rsidRPr="00EF0A72" w:rsidRDefault="004256B9" w:rsidP="001D00B4">
      <w:pPr>
        <w:ind w:firstLine="567"/>
        <w:rPr>
          <w:rFonts w:cs="Times New Roman"/>
          <w:szCs w:val="28"/>
        </w:rPr>
      </w:pPr>
      <w:r w:rsidRPr="00EF0A72">
        <w:rPr>
          <w:rFonts w:cs="Times New Roman"/>
          <w:szCs w:val="28"/>
        </w:rPr>
        <w:t>Для вирішення питання про правовий статус ембріона необхідно визначити саме поняття ембріона відповідно до національного</w:t>
      </w:r>
      <w:r w:rsidR="00EF0A72">
        <w:rPr>
          <w:rFonts w:cs="Times New Roman"/>
          <w:szCs w:val="28"/>
        </w:rPr>
        <w:t xml:space="preserve"> </w:t>
      </w:r>
      <w:r w:rsidRPr="00EF0A72">
        <w:rPr>
          <w:rFonts w:cs="Times New Roman"/>
          <w:szCs w:val="28"/>
        </w:rPr>
        <w:t>законодавства. Закон України «Про заборону репродуктивного клонування людини» визначає, що ембріон це зародок людини на стадії розвитку до восьми тижнів [1].</w:t>
      </w:r>
      <w:r w:rsidR="00F965F2" w:rsidRPr="00EF0A72">
        <w:t xml:space="preserve"> </w:t>
      </w:r>
      <w:r w:rsidR="00F965F2" w:rsidRPr="00EF0A72">
        <w:rPr>
          <w:rFonts w:cs="Times New Roman"/>
          <w:szCs w:val="28"/>
        </w:rPr>
        <w:t xml:space="preserve">Проте даний нормативно-правовий акт не містить чіткої позиції щодо місця ембріона у правовідносинах. </w:t>
      </w:r>
    </w:p>
    <w:p w14:paraId="66E92F0A" w14:textId="61445D89" w:rsidR="004256B9" w:rsidRPr="00EF0A72" w:rsidRDefault="0084555C" w:rsidP="001D00B4">
      <w:pPr>
        <w:ind w:firstLine="567"/>
        <w:rPr>
          <w:rFonts w:cs="Times New Roman"/>
          <w:szCs w:val="28"/>
        </w:rPr>
      </w:pPr>
      <w:r w:rsidRPr="00EF0A72">
        <w:rPr>
          <w:rFonts w:cs="Times New Roman"/>
          <w:szCs w:val="28"/>
        </w:rPr>
        <w:t xml:space="preserve">В юридичній науці склалося два підходи до </w:t>
      </w:r>
      <w:r w:rsidR="008D3350">
        <w:rPr>
          <w:rFonts w:cs="Times New Roman"/>
          <w:szCs w:val="28"/>
        </w:rPr>
        <w:t xml:space="preserve">вирішення </w:t>
      </w:r>
      <w:r w:rsidRPr="00EF0A72">
        <w:rPr>
          <w:rFonts w:cs="Times New Roman"/>
          <w:szCs w:val="28"/>
        </w:rPr>
        <w:t xml:space="preserve">проблеми правового статусу ембріона. Відповідно до першої точки зору, ембріон </w:t>
      </w:r>
      <w:r w:rsidR="00072875" w:rsidRPr="00EF0A72">
        <w:rPr>
          <w:rFonts w:cs="Times New Roman"/>
          <w:szCs w:val="28"/>
        </w:rPr>
        <w:t>–</w:t>
      </w:r>
      <w:r w:rsidRPr="00EF0A72">
        <w:rPr>
          <w:rFonts w:cs="Times New Roman"/>
          <w:szCs w:val="28"/>
        </w:rPr>
        <w:t xml:space="preserve"> це суб'єкт права, повноправний учасник правовідносин. </w:t>
      </w:r>
      <w:r w:rsidR="00F965F2" w:rsidRPr="00EF0A72">
        <w:rPr>
          <w:rFonts w:cs="Times New Roman"/>
          <w:szCs w:val="28"/>
        </w:rPr>
        <w:t xml:space="preserve">Зокрема, Л. Ю. Голишева відзначає, що законодавство певних країн містить положення щодо виникнення правосуб’єктності в людського ембріона [2, с. 105–107]. </w:t>
      </w:r>
      <w:r w:rsidR="00891D6C">
        <w:rPr>
          <w:rFonts w:cs="Times New Roman"/>
          <w:szCs w:val="28"/>
        </w:rPr>
        <w:t xml:space="preserve">Так, ст. 15 Конституції Словацької республіки визначено наступне положення: кожен має право на життя, людське життя гідне охорони ще до народження. У свою чергу, Конституція Ірландії прирівнює права жінки до прав ненародженої дитини. Ірландія визнає право ненародженої дитини і гарантує у своїх законах повагу і, наскільки це можливо, захищає і підтримує своїми законами це право. В цій країні права ембріона мають таку саму юридичну силу, як і права правоздатної людини </w:t>
      </w:r>
      <w:r w:rsidR="00891D6C" w:rsidRPr="00891D6C">
        <w:rPr>
          <w:rFonts w:cs="Times New Roman"/>
          <w:szCs w:val="28"/>
          <w:lang w:val="ru-RU"/>
        </w:rPr>
        <w:t>[3</w:t>
      </w:r>
      <w:r w:rsidR="00891D6C">
        <w:rPr>
          <w:rFonts w:cs="Times New Roman"/>
          <w:szCs w:val="28"/>
          <w:lang w:val="ru-RU"/>
        </w:rPr>
        <w:t xml:space="preserve">, с. </w:t>
      </w:r>
      <w:r w:rsidR="00891D6C">
        <w:rPr>
          <w:rFonts w:cs="Times New Roman"/>
          <w:szCs w:val="28"/>
          <w:lang w:val="ru-RU"/>
        </w:rPr>
        <w:lastRenderedPageBreak/>
        <w:t>107</w:t>
      </w:r>
      <w:r w:rsidR="00891D6C" w:rsidRPr="00891D6C">
        <w:rPr>
          <w:rFonts w:cs="Times New Roman"/>
          <w:szCs w:val="28"/>
          <w:lang w:val="ru-RU"/>
        </w:rPr>
        <w:t>]</w:t>
      </w:r>
      <w:r w:rsidR="00891D6C">
        <w:rPr>
          <w:rFonts w:cs="Times New Roman"/>
          <w:szCs w:val="28"/>
        </w:rPr>
        <w:t xml:space="preserve">. </w:t>
      </w:r>
      <w:r w:rsidRPr="00EF0A72">
        <w:rPr>
          <w:rFonts w:cs="Times New Roman"/>
          <w:szCs w:val="28"/>
        </w:rPr>
        <w:t>Друга точка зору визначає правове становище ембріона як частин</w:t>
      </w:r>
      <w:r w:rsidR="008D3350">
        <w:rPr>
          <w:rFonts w:cs="Times New Roman"/>
          <w:szCs w:val="28"/>
        </w:rPr>
        <w:t>и</w:t>
      </w:r>
      <w:r w:rsidRPr="00EF0A72">
        <w:rPr>
          <w:rFonts w:cs="Times New Roman"/>
          <w:szCs w:val="28"/>
        </w:rPr>
        <w:t xml:space="preserve"> організму матері, що прирівнюється до органів і тканин людини, або як річ, з приводу якої можуть виникнути правовідносини майнового характеру. Зрозуміло, послідовники цієї точки зору вважають ембріон лише об'єктом права</w:t>
      </w:r>
      <w:r w:rsidR="00804580">
        <w:rPr>
          <w:rFonts w:cs="Times New Roman"/>
          <w:szCs w:val="28"/>
        </w:rPr>
        <w:t xml:space="preserve"> </w:t>
      </w:r>
      <w:r w:rsidR="00804580" w:rsidRPr="00804580">
        <w:rPr>
          <w:rFonts w:cs="Times New Roman"/>
          <w:szCs w:val="28"/>
          <w:lang w:val="ru-RU"/>
        </w:rPr>
        <w:t>[3</w:t>
      </w:r>
      <w:r w:rsidR="00804580">
        <w:rPr>
          <w:rFonts w:cs="Times New Roman"/>
          <w:szCs w:val="28"/>
          <w:lang w:val="ru-RU"/>
        </w:rPr>
        <w:t>, с. 107</w:t>
      </w:r>
      <w:r w:rsidR="00804580" w:rsidRPr="00804580">
        <w:rPr>
          <w:rFonts w:cs="Times New Roman"/>
          <w:szCs w:val="28"/>
          <w:lang w:val="ru-RU"/>
        </w:rPr>
        <w:t>]</w:t>
      </w:r>
      <w:r w:rsidRPr="00EF0A72">
        <w:rPr>
          <w:rFonts w:cs="Times New Roman"/>
          <w:szCs w:val="28"/>
        </w:rPr>
        <w:t>.</w:t>
      </w:r>
      <w:r w:rsidR="00F965F2" w:rsidRPr="00EF0A72">
        <w:rPr>
          <w:rFonts w:cs="Times New Roman"/>
          <w:szCs w:val="28"/>
        </w:rPr>
        <w:t xml:space="preserve"> </w:t>
      </w:r>
    </w:p>
    <w:p w14:paraId="3DC463BA" w14:textId="3B95BE0E" w:rsidR="00246ED8" w:rsidRPr="009548DC" w:rsidRDefault="00B34D7D" w:rsidP="00B34D7D">
      <w:pPr>
        <w:ind w:firstLine="567"/>
        <w:rPr>
          <w:rFonts w:cs="Times New Roman"/>
          <w:szCs w:val="28"/>
        </w:rPr>
      </w:pPr>
      <w:r w:rsidRPr="00EF0A72">
        <w:rPr>
          <w:rFonts w:cs="Times New Roman"/>
          <w:szCs w:val="28"/>
        </w:rPr>
        <w:t>Захист права на життя людини визнано на найвищому національно-правовому рівні. Так, у Конституції України йдеться: «Людина, її життя й здоров’я, честь і гідність, недоторканність та безпека визнаються в Україні найвищою соціальною цінністю» (ст. 3); «Кожна людина має невід’ємне право на життя. Ніхто не може бути свавільно позбавлений життя. Обов’язок держави – захищати життя кожної людини. Кожен має право захищати своє життя і здоров’я, життя і здоров’я інших людей від протиправних посягань» (ст. 27) [</w:t>
      </w:r>
      <w:r w:rsidR="00F94005">
        <w:rPr>
          <w:rFonts w:cs="Times New Roman"/>
          <w:szCs w:val="28"/>
        </w:rPr>
        <w:t>4</w:t>
      </w:r>
      <w:r w:rsidRPr="00EF0A72">
        <w:rPr>
          <w:rFonts w:cs="Times New Roman"/>
          <w:szCs w:val="28"/>
        </w:rPr>
        <w:t xml:space="preserve">]. </w:t>
      </w:r>
      <w:r w:rsidR="009548DC">
        <w:rPr>
          <w:rFonts w:cs="Times New Roman"/>
          <w:szCs w:val="28"/>
        </w:rPr>
        <w:t>Якщо вважати ембріона суб’єктом права, то ця конституційна норма захищає його життя.</w:t>
      </w:r>
    </w:p>
    <w:p w14:paraId="29E20D35" w14:textId="1919AB41" w:rsidR="00F965F2" w:rsidRPr="00EF0A72" w:rsidRDefault="00F965F2" w:rsidP="00B34D7D">
      <w:pPr>
        <w:ind w:firstLine="567"/>
        <w:rPr>
          <w:rFonts w:cs="Times New Roman"/>
          <w:szCs w:val="28"/>
        </w:rPr>
      </w:pPr>
      <w:r w:rsidRPr="00EF0A72">
        <w:rPr>
          <w:rFonts w:cs="Times New Roman"/>
          <w:szCs w:val="28"/>
        </w:rPr>
        <w:t>Знову ж прирівнюючи ембріон до суб’єкта правовідносин варто дослідити позицію нормативно-правових актів щодо початку життя, а відповідно, і настання правосуб’єктності. Ще в джерелах римського права були норми, які прирівнювали зачату дитину до новонародженої дитини, за наявності двох умов. По-перше, зачата дитина повинна народитися живою. По-друге, визнання правосуб’єктності дитини пов</w:t>
      </w:r>
      <w:r w:rsidR="00F94005">
        <w:rPr>
          <w:rFonts w:cs="Times New Roman"/>
          <w:szCs w:val="28"/>
        </w:rPr>
        <w:t>инно відповідати її інтересам [5</w:t>
      </w:r>
      <w:r w:rsidRPr="00EF0A72">
        <w:rPr>
          <w:rFonts w:cs="Times New Roman"/>
          <w:szCs w:val="28"/>
        </w:rPr>
        <w:t>, с. 235].</w:t>
      </w:r>
    </w:p>
    <w:p w14:paraId="34345BB9" w14:textId="1A5E6816" w:rsidR="00D748FE" w:rsidRPr="00EF0A72" w:rsidRDefault="00F965F2" w:rsidP="00D748FE">
      <w:pPr>
        <w:ind w:firstLine="567"/>
        <w:rPr>
          <w:rFonts w:cs="Times New Roman"/>
          <w:szCs w:val="28"/>
        </w:rPr>
      </w:pPr>
      <w:r w:rsidRPr="00EF0A72">
        <w:rPr>
          <w:rFonts w:cs="Times New Roman"/>
          <w:szCs w:val="28"/>
        </w:rPr>
        <w:t xml:space="preserve">Згідно зі ст. 25 ЦК України цивільна правоздатність фізичної особи виникає у момент її народження, а припиняється у момент смерті. Хоча на законодавчому рівні й визначено момент початку і кінця цивільної правоздатності, все ж виникає колізія. Це пов’язано з положенням ч. 2 ст. 25 ЦК України, де зазначено, що: «У випадках, встановлених законом, охороняються інтереси зачатої, але ще не народженої дитини». Виникає дискусія: чи йдеться тут про правоздатність ембріона, який прирівнюється до ще ненародженої дитини. Проте варто розрізняти правоздатність, як здатність бути носієм прав та охорону інтересів – яка передбачає охорону прав дитини зачатої за життя батька (охорону спадкових </w:t>
      </w:r>
      <w:r w:rsidRPr="00EF0A72">
        <w:rPr>
          <w:rFonts w:cs="Times New Roman"/>
          <w:szCs w:val="28"/>
        </w:rPr>
        <w:lastRenderedPageBreak/>
        <w:t>прав, або ж охорону права на відшкодування шкоди завданих батькові дитини (ст. 1200 ЦК України))</w:t>
      </w:r>
      <w:r w:rsidR="00F94005">
        <w:rPr>
          <w:rFonts w:cs="Times New Roman"/>
          <w:szCs w:val="28"/>
        </w:rPr>
        <w:t xml:space="preserve"> [6</w:t>
      </w:r>
      <w:r w:rsidR="00036866" w:rsidRPr="00EF0A72">
        <w:rPr>
          <w:rFonts w:cs="Times New Roman"/>
          <w:szCs w:val="28"/>
        </w:rPr>
        <w:t>]</w:t>
      </w:r>
      <w:r w:rsidRPr="00EF0A72">
        <w:rPr>
          <w:rFonts w:cs="Times New Roman"/>
          <w:szCs w:val="28"/>
        </w:rPr>
        <w:t>.</w:t>
      </w:r>
    </w:p>
    <w:p w14:paraId="5BCC3327" w14:textId="6AC109D1" w:rsidR="00246ED8" w:rsidRPr="00EF0A72" w:rsidRDefault="00246ED8" w:rsidP="001D00B4">
      <w:pPr>
        <w:ind w:firstLine="567"/>
        <w:rPr>
          <w:rFonts w:cs="Times New Roman"/>
          <w:szCs w:val="28"/>
        </w:rPr>
      </w:pPr>
      <w:r w:rsidRPr="00EF0A72">
        <w:rPr>
          <w:rFonts w:cs="Times New Roman"/>
          <w:szCs w:val="28"/>
        </w:rPr>
        <w:t>Таким чином, не зважаючи на те, що у світі існує кілька точок зору з даної проблеми, людству необхідно погодиться з тим, що людський ембріон, це форма високорозвиненого, складно організованого буття, що уособлює безпорадність і незахищеність життя, що вимагає особливого нормативно-правового регулювання з боку держави.</w:t>
      </w:r>
      <w:r w:rsidR="00E239C4">
        <w:rPr>
          <w:rFonts w:cs="Times New Roman"/>
          <w:szCs w:val="28"/>
        </w:rPr>
        <w:t xml:space="preserve"> Враховуючи вищенаведене</w:t>
      </w:r>
      <w:r w:rsidR="00A85C70" w:rsidRPr="00EF0A72">
        <w:rPr>
          <w:rFonts w:cs="Times New Roman"/>
          <w:szCs w:val="28"/>
        </w:rPr>
        <w:t xml:space="preserve">, можна зробити висновок про те, що </w:t>
      </w:r>
      <w:r w:rsidR="00E239C4">
        <w:rPr>
          <w:rFonts w:cs="Times New Roman"/>
          <w:szCs w:val="28"/>
        </w:rPr>
        <w:t>н</w:t>
      </w:r>
      <w:r w:rsidR="00A85C70" w:rsidRPr="00EF0A72">
        <w:rPr>
          <w:rFonts w:cs="Times New Roman"/>
          <w:szCs w:val="28"/>
        </w:rPr>
        <w:t>евизначеність правового положення ембріона вимагає встановлення єдиної моделі регулювання цього питання як на міжнародному, так і на націонал</w:t>
      </w:r>
      <w:r w:rsidR="00E239C4">
        <w:rPr>
          <w:rFonts w:cs="Times New Roman"/>
          <w:szCs w:val="28"/>
        </w:rPr>
        <w:t>ьному рівні.</w:t>
      </w:r>
    </w:p>
    <w:p w14:paraId="3B7FCEE8" w14:textId="77777777" w:rsidR="00D408D3" w:rsidRPr="00EF0A72" w:rsidRDefault="00D408D3" w:rsidP="001D00B4">
      <w:pPr>
        <w:ind w:firstLine="567"/>
        <w:rPr>
          <w:rFonts w:cs="Times New Roman"/>
          <w:szCs w:val="28"/>
        </w:rPr>
      </w:pPr>
    </w:p>
    <w:p w14:paraId="0DE4C511" w14:textId="08F692D7" w:rsidR="0084555C" w:rsidRPr="00EF0A72" w:rsidRDefault="004256B9" w:rsidP="00AB774D">
      <w:pPr>
        <w:pStyle w:val="2"/>
      </w:pPr>
      <w:bookmarkStart w:id="4" w:name="_Toc64118778"/>
      <w:r w:rsidRPr="00EF0A72">
        <w:t>1.2. Момент виникнення права на життя</w:t>
      </w:r>
      <w:bookmarkEnd w:id="4"/>
    </w:p>
    <w:p w14:paraId="2983EFF8" w14:textId="019AB2B8" w:rsidR="005C4094" w:rsidRPr="00EF0A72" w:rsidRDefault="005C4094" w:rsidP="00CD0B72">
      <w:pPr>
        <w:ind w:firstLine="567"/>
        <w:rPr>
          <w:rFonts w:cs="Times New Roman"/>
          <w:szCs w:val="28"/>
        </w:rPr>
      </w:pPr>
      <w:r w:rsidRPr="00EF0A72">
        <w:rPr>
          <w:rFonts w:cs="Times New Roman"/>
          <w:szCs w:val="28"/>
        </w:rPr>
        <w:t xml:space="preserve">Право на життя є невід'ємним правом кожної людини, що охороняється законом. Життя є триваючим процесом з початком і кінцем, а тому важливе юридичне значення набуває визначення моменту </w:t>
      </w:r>
      <w:r w:rsidR="008720C0" w:rsidRPr="00EF0A72">
        <w:rPr>
          <w:rFonts w:cs="Times New Roman"/>
          <w:szCs w:val="28"/>
        </w:rPr>
        <w:t>виникнення</w:t>
      </w:r>
      <w:r w:rsidRPr="00EF0A72">
        <w:rPr>
          <w:rFonts w:cs="Times New Roman"/>
          <w:szCs w:val="28"/>
        </w:rPr>
        <w:t xml:space="preserve"> життя і моменту його припинення шляхом виявлення пов’язаних </w:t>
      </w:r>
      <w:r w:rsidR="008720C0" w:rsidRPr="00EF0A72">
        <w:rPr>
          <w:rFonts w:cs="Times New Roman"/>
          <w:szCs w:val="28"/>
        </w:rPr>
        <w:t>з</w:t>
      </w:r>
      <w:r w:rsidRPr="00EF0A72">
        <w:rPr>
          <w:rFonts w:cs="Times New Roman"/>
          <w:szCs w:val="28"/>
        </w:rPr>
        <w:t xml:space="preserve"> цим юридично </w:t>
      </w:r>
      <w:r w:rsidR="008720C0" w:rsidRPr="00EF0A72">
        <w:rPr>
          <w:rFonts w:cs="Times New Roman"/>
          <w:szCs w:val="28"/>
        </w:rPr>
        <w:t>значущих</w:t>
      </w:r>
      <w:r w:rsidRPr="00EF0A72">
        <w:rPr>
          <w:rFonts w:cs="Times New Roman"/>
          <w:szCs w:val="28"/>
        </w:rPr>
        <w:t xml:space="preserve"> фактів та їх правовими наслідками.</w:t>
      </w:r>
    </w:p>
    <w:p w14:paraId="2BAB00AA" w14:textId="66BD8667" w:rsidR="00875762" w:rsidRPr="00875762" w:rsidRDefault="00875762" w:rsidP="00875762">
      <w:pPr>
        <w:ind w:firstLine="567"/>
        <w:rPr>
          <w:rFonts w:cs="Times New Roman"/>
          <w:szCs w:val="28"/>
        </w:rPr>
      </w:pPr>
      <w:r w:rsidRPr="00875762">
        <w:rPr>
          <w:rFonts w:cs="Times New Roman"/>
          <w:szCs w:val="28"/>
        </w:rPr>
        <w:t>Проблема визначення</w:t>
      </w:r>
      <w:r w:rsidRPr="00EF0A72">
        <w:rPr>
          <w:rFonts w:cs="Times New Roman"/>
          <w:szCs w:val="28"/>
        </w:rPr>
        <w:t xml:space="preserve"> мом</w:t>
      </w:r>
      <w:r w:rsidR="00246ED8" w:rsidRPr="00EF0A72">
        <w:rPr>
          <w:rFonts w:cs="Times New Roman"/>
          <w:szCs w:val="28"/>
        </w:rPr>
        <w:t>енту</w:t>
      </w:r>
      <w:r w:rsidRPr="00875762">
        <w:rPr>
          <w:rFonts w:cs="Times New Roman"/>
          <w:szCs w:val="28"/>
        </w:rPr>
        <w:t xml:space="preserve"> початку життя людини, тобто моменту, після якого вона набуває права на життя і його охорону, </w:t>
      </w:r>
      <w:r w:rsidR="00246ED8" w:rsidRPr="00EF0A72">
        <w:rPr>
          <w:rFonts w:cs="Times New Roman"/>
          <w:szCs w:val="28"/>
        </w:rPr>
        <w:t>є значущою</w:t>
      </w:r>
      <w:r w:rsidRPr="00875762">
        <w:rPr>
          <w:rFonts w:cs="Times New Roman"/>
          <w:szCs w:val="28"/>
        </w:rPr>
        <w:t xml:space="preserve"> з багатьох причин, </w:t>
      </w:r>
      <w:r w:rsidR="00333A6E">
        <w:rPr>
          <w:rFonts w:cs="Times New Roman"/>
          <w:szCs w:val="28"/>
        </w:rPr>
        <w:t xml:space="preserve">у тому числі, </w:t>
      </w:r>
      <w:r w:rsidRPr="00875762">
        <w:rPr>
          <w:rFonts w:cs="Times New Roman"/>
          <w:szCs w:val="28"/>
        </w:rPr>
        <w:t xml:space="preserve">пов'язаних з медичною діяльністю. Виникнення права на життя людини має не тільки теоретичне значення, </w:t>
      </w:r>
      <w:r w:rsidR="00246ED8" w:rsidRPr="00EF0A72">
        <w:rPr>
          <w:rFonts w:cs="Times New Roman"/>
          <w:szCs w:val="28"/>
        </w:rPr>
        <w:t>від точного встановлення цього моменту залежать</w:t>
      </w:r>
      <w:r w:rsidR="006943B4">
        <w:rPr>
          <w:rFonts w:cs="Times New Roman"/>
          <w:szCs w:val="28"/>
        </w:rPr>
        <w:t xml:space="preserve"> </w:t>
      </w:r>
      <w:r w:rsidRPr="00875762">
        <w:rPr>
          <w:rFonts w:cs="Times New Roman"/>
          <w:szCs w:val="28"/>
        </w:rPr>
        <w:t xml:space="preserve">питання правоздатності, </w:t>
      </w:r>
      <w:r w:rsidR="006943B4">
        <w:rPr>
          <w:rFonts w:cs="Times New Roman"/>
          <w:szCs w:val="28"/>
        </w:rPr>
        <w:t xml:space="preserve">а також </w:t>
      </w:r>
      <w:r w:rsidRPr="00875762">
        <w:rPr>
          <w:rFonts w:cs="Times New Roman"/>
          <w:szCs w:val="28"/>
        </w:rPr>
        <w:t>виз</w:t>
      </w:r>
      <w:r w:rsidR="006943B4">
        <w:rPr>
          <w:rFonts w:cs="Times New Roman"/>
          <w:szCs w:val="28"/>
        </w:rPr>
        <w:t xml:space="preserve">начення правової природи аборту. </w:t>
      </w:r>
      <w:r w:rsidRPr="00875762">
        <w:rPr>
          <w:rFonts w:cs="Times New Roman"/>
          <w:szCs w:val="28"/>
        </w:rPr>
        <w:t xml:space="preserve">Комплексний аналіз юридичної і медичної літератури дозволяє </w:t>
      </w:r>
      <w:r w:rsidR="0067099B">
        <w:rPr>
          <w:rFonts w:cs="Times New Roman"/>
          <w:szCs w:val="28"/>
        </w:rPr>
        <w:t xml:space="preserve">серед існуючих </w:t>
      </w:r>
      <w:r w:rsidRPr="00875762">
        <w:rPr>
          <w:rFonts w:cs="Times New Roman"/>
          <w:szCs w:val="28"/>
        </w:rPr>
        <w:t>п</w:t>
      </w:r>
      <w:r w:rsidR="0067099B">
        <w:rPr>
          <w:rFonts w:cs="Times New Roman"/>
          <w:szCs w:val="28"/>
        </w:rPr>
        <w:t>ідходів</w:t>
      </w:r>
      <w:r w:rsidRPr="00875762">
        <w:rPr>
          <w:rFonts w:cs="Times New Roman"/>
          <w:szCs w:val="28"/>
        </w:rPr>
        <w:t xml:space="preserve"> до </w:t>
      </w:r>
      <w:r w:rsidR="00246ED8" w:rsidRPr="00EF0A72">
        <w:rPr>
          <w:rFonts w:cs="Times New Roman"/>
          <w:szCs w:val="28"/>
        </w:rPr>
        <w:t>виникнення</w:t>
      </w:r>
      <w:r w:rsidRPr="00875762">
        <w:rPr>
          <w:rFonts w:cs="Times New Roman"/>
          <w:szCs w:val="28"/>
        </w:rPr>
        <w:t xml:space="preserve"> початку життя людини,</w:t>
      </w:r>
      <w:r w:rsidR="0067099B">
        <w:rPr>
          <w:rFonts w:cs="Times New Roman"/>
          <w:szCs w:val="28"/>
        </w:rPr>
        <w:t xml:space="preserve"> виділити три основні підходи,</w:t>
      </w:r>
      <w:r w:rsidRPr="00875762">
        <w:rPr>
          <w:rFonts w:cs="Times New Roman"/>
          <w:szCs w:val="28"/>
        </w:rPr>
        <w:t xml:space="preserve"> відповідно до яких право на життя у людини </w:t>
      </w:r>
      <w:r w:rsidR="00246ED8" w:rsidRPr="00EF0A72">
        <w:rPr>
          <w:rFonts w:cs="Times New Roman"/>
          <w:szCs w:val="28"/>
        </w:rPr>
        <w:t>набувається</w:t>
      </w:r>
      <w:r w:rsidRPr="00875762">
        <w:rPr>
          <w:rFonts w:cs="Times New Roman"/>
          <w:szCs w:val="28"/>
        </w:rPr>
        <w:t>:</w:t>
      </w:r>
    </w:p>
    <w:p w14:paraId="5A454429" w14:textId="77777777" w:rsidR="00875762" w:rsidRPr="00875762" w:rsidRDefault="00875762" w:rsidP="00875762">
      <w:pPr>
        <w:numPr>
          <w:ilvl w:val="0"/>
          <w:numId w:val="1"/>
        </w:numPr>
        <w:ind w:left="0" w:firstLine="567"/>
        <w:rPr>
          <w:rFonts w:cs="Times New Roman"/>
          <w:szCs w:val="28"/>
        </w:rPr>
      </w:pPr>
      <w:r w:rsidRPr="00875762">
        <w:rPr>
          <w:rFonts w:cs="Times New Roman"/>
          <w:szCs w:val="28"/>
        </w:rPr>
        <w:t>З народження.</w:t>
      </w:r>
    </w:p>
    <w:p w14:paraId="2E54C0E5" w14:textId="77777777" w:rsidR="00875762" w:rsidRPr="00875762" w:rsidRDefault="00875762" w:rsidP="00875762">
      <w:pPr>
        <w:numPr>
          <w:ilvl w:val="0"/>
          <w:numId w:val="1"/>
        </w:numPr>
        <w:ind w:left="0" w:firstLine="567"/>
        <w:rPr>
          <w:rFonts w:cs="Times New Roman"/>
          <w:szCs w:val="28"/>
        </w:rPr>
      </w:pPr>
      <w:r w:rsidRPr="00875762">
        <w:rPr>
          <w:rFonts w:cs="Times New Roman"/>
          <w:szCs w:val="28"/>
        </w:rPr>
        <w:t>З моменту зачаття.</w:t>
      </w:r>
    </w:p>
    <w:p w14:paraId="0478EF88" w14:textId="77777777" w:rsidR="00875762" w:rsidRPr="00875762" w:rsidRDefault="00875762" w:rsidP="00875762">
      <w:pPr>
        <w:numPr>
          <w:ilvl w:val="0"/>
          <w:numId w:val="1"/>
        </w:numPr>
        <w:ind w:left="0" w:firstLine="567"/>
        <w:rPr>
          <w:rFonts w:cs="Times New Roman"/>
          <w:szCs w:val="28"/>
        </w:rPr>
      </w:pPr>
      <w:r w:rsidRPr="00875762">
        <w:rPr>
          <w:rFonts w:cs="Times New Roman"/>
          <w:szCs w:val="28"/>
        </w:rPr>
        <w:t>У різний термін внутрішньоутробного розвитку.</w:t>
      </w:r>
    </w:p>
    <w:p w14:paraId="7FC0479D" w14:textId="461BEE73" w:rsidR="00875762" w:rsidRPr="00EF0A72" w:rsidRDefault="005C4094" w:rsidP="005C4094">
      <w:pPr>
        <w:ind w:firstLine="567"/>
        <w:rPr>
          <w:rFonts w:cs="Times New Roman"/>
          <w:szCs w:val="28"/>
        </w:rPr>
      </w:pPr>
      <w:r w:rsidRPr="00EF0A72">
        <w:rPr>
          <w:rFonts w:cs="Times New Roman"/>
          <w:szCs w:val="28"/>
        </w:rPr>
        <w:lastRenderedPageBreak/>
        <w:t>Країни, що підписали Конвенцію про захист прав людини і основоположних свобод, прийняли позицію, яка визнає право на життя з моменту народження. До таких країн належать Німеччина, Франція, Нідерланди, Норвегія, Чехія</w:t>
      </w:r>
      <w:r w:rsidR="00957B6C">
        <w:rPr>
          <w:rFonts w:cs="Times New Roman"/>
          <w:szCs w:val="28"/>
        </w:rPr>
        <w:t>, Україна і тощо.</w:t>
      </w:r>
    </w:p>
    <w:p w14:paraId="34B5077B" w14:textId="58F3D7C9" w:rsidR="005C4094" w:rsidRPr="00EF0A72" w:rsidRDefault="005C4094" w:rsidP="005C4094">
      <w:pPr>
        <w:ind w:firstLine="567"/>
        <w:rPr>
          <w:rFonts w:cs="Times New Roman"/>
          <w:szCs w:val="28"/>
        </w:rPr>
      </w:pPr>
      <w:r w:rsidRPr="00EF0A72">
        <w:rPr>
          <w:rFonts w:cs="Times New Roman"/>
          <w:szCs w:val="28"/>
        </w:rPr>
        <w:t>Аналізуючи Цивільний кодекс України можна дійти до висновку, що право на життя виникає з моменту народження, оскільки ст. 269 зазначає «особисті немайнові права належать кожній фізичній особі від народження або за законом» [</w:t>
      </w:r>
      <w:r w:rsidR="00F94005">
        <w:rPr>
          <w:rFonts w:cs="Times New Roman"/>
          <w:szCs w:val="28"/>
        </w:rPr>
        <w:t>6</w:t>
      </w:r>
      <w:r w:rsidRPr="00EF0A72">
        <w:rPr>
          <w:rFonts w:cs="Times New Roman"/>
          <w:szCs w:val="28"/>
        </w:rPr>
        <w:t>]. Але ж відповідно до ст. 27 Закону України «Про статус та соціальний захист громадян, що постраждали внаслідок Чорнобильської катастрофи» [</w:t>
      </w:r>
      <w:r w:rsidR="00F94005">
        <w:rPr>
          <w:rFonts w:cs="Times New Roman"/>
          <w:szCs w:val="28"/>
        </w:rPr>
        <w:t>7</w:t>
      </w:r>
      <w:r w:rsidRPr="00EF0A72">
        <w:rPr>
          <w:rFonts w:cs="Times New Roman"/>
          <w:szCs w:val="28"/>
        </w:rPr>
        <w:t>] до дітей, потерпілих від Чорнобильської катастрофи, належать неповнолітні діти, які евакуйовані із зони відчуження, зокрема діти, які на момент евакуації перебували у стані внутрішньоутробного розвитку, а стаття 1222 ЦКУ зазначає, що «спадкоємцями за заповітом і за законом можуть бути … особи, які були зачаті за життя спадкодавця і народжені живими після відкриття спадщини» [</w:t>
      </w:r>
      <w:r w:rsidR="00F94005">
        <w:rPr>
          <w:rFonts w:cs="Times New Roman"/>
          <w:szCs w:val="28"/>
        </w:rPr>
        <w:t>6</w:t>
      </w:r>
      <w:r w:rsidRPr="00EF0A72">
        <w:rPr>
          <w:rFonts w:cs="Times New Roman"/>
          <w:szCs w:val="28"/>
        </w:rPr>
        <w:t>]. Отже, спадкоємцем може бути ще ненароджена дитина, це означає наділення обмеженою правоздатністю і присвоєння статусу «суб‘єкта права» ненародженій дитині.</w:t>
      </w:r>
    </w:p>
    <w:p w14:paraId="7329CB1E" w14:textId="07F36884" w:rsidR="005C4094" w:rsidRPr="00EF0A72" w:rsidRDefault="005C4094" w:rsidP="005C4094">
      <w:pPr>
        <w:ind w:firstLine="567"/>
        <w:rPr>
          <w:rFonts w:cs="Times New Roman"/>
          <w:szCs w:val="28"/>
        </w:rPr>
      </w:pPr>
      <w:r w:rsidRPr="00EF0A72">
        <w:rPr>
          <w:rFonts w:cs="Times New Roman"/>
          <w:szCs w:val="28"/>
        </w:rPr>
        <w:t>Однак одна з істотних проблем при реалізації обов’язку захисту права ембріона на життя полягає в тому, що якщо визнавати людиною ембріон з моменту зачаття, то фізично вважається неможливим встановлення правового захисту. Крім того</w:t>
      </w:r>
      <w:r w:rsidR="00B61083">
        <w:rPr>
          <w:rFonts w:cs="Times New Roman"/>
          <w:szCs w:val="28"/>
        </w:rPr>
        <w:t>,</w:t>
      </w:r>
      <w:r w:rsidRPr="00EF0A72">
        <w:rPr>
          <w:rFonts w:cs="Times New Roman"/>
          <w:szCs w:val="28"/>
        </w:rPr>
        <w:t xml:space="preserve"> б</w:t>
      </w:r>
      <w:r w:rsidR="0067099B">
        <w:rPr>
          <w:rFonts w:cs="Times New Roman"/>
          <w:szCs w:val="28"/>
        </w:rPr>
        <w:t xml:space="preserve">агато жінок </w:t>
      </w:r>
      <w:r w:rsidRPr="00EF0A72">
        <w:rPr>
          <w:rFonts w:cs="Times New Roman"/>
          <w:szCs w:val="28"/>
        </w:rPr>
        <w:t>на ранні</w:t>
      </w:r>
      <w:r w:rsidR="0067099B">
        <w:rPr>
          <w:rFonts w:cs="Times New Roman"/>
          <w:szCs w:val="28"/>
        </w:rPr>
        <w:t xml:space="preserve">х стадіях </w:t>
      </w:r>
      <w:r w:rsidR="0088447C">
        <w:rPr>
          <w:rFonts w:cs="Times New Roman"/>
          <w:szCs w:val="28"/>
        </w:rPr>
        <w:t xml:space="preserve">вагітності </w:t>
      </w:r>
      <w:r w:rsidR="0067099B">
        <w:rPr>
          <w:rFonts w:cs="Times New Roman"/>
          <w:szCs w:val="28"/>
        </w:rPr>
        <w:t xml:space="preserve">мимоволі переривають </w:t>
      </w:r>
      <w:r w:rsidR="0088447C">
        <w:rPr>
          <w:rFonts w:cs="Times New Roman"/>
          <w:szCs w:val="28"/>
        </w:rPr>
        <w:t>її</w:t>
      </w:r>
      <w:r w:rsidR="0067099B">
        <w:rPr>
          <w:rFonts w:cs="Times New Roman"/>
          <w:szCs w:val="28"/>
        </w:rPr>
        <w:t>, навіть і не підозрюючи про її існування</w:t>
      </w:r>
      <w:r w:rsidRPr="00EF0A72">
        <w:rPr>
          <w:rFonts w:cs="Times New Roman"/>
          <w:szCs w:val="28"/>
        </w:rPr>
        <w:t>. Тож постає питання: яким способом держава може забезпечити захист людини та її прав, навіть не знаючи про її існування. Фактично, охорона ембріона вважається можливою лише з моменту його реєстрації медичним спеціалістом в разі відповідного звернення до нього вагітної жінки [</w:t>
      </w:r>
      <w:r w:rsidR="00F94005">
        <w:rPr>
          <w:rFonts w:cs="Times New Roman"/>
          <w:szCs w:val="28"/>
        </w:rPr>
        <w:t>8</w:t>
      </w:r>
      <w:r w:rsidRPr="00EF0A72">
        <w:rPr>
          <w:rFonts w:cs="Times New Roman"/>
          <w:szCs w:val="28"/>
        </w:rPr>
        <w:t>, c. 199].</w:t>
      </w:r>
    </w:p>
    <w:p w14:paraId="618DFE48" w14:textId="3683DA71" w:rsidR="005C4094" w:rsidRPr="00EF0A72" w:rsidRDefault="005C4094" w:rsidP="005C4094">
      <w:pPr>
        <w:ind w:firstLine="567"/>
        <w:rPr>
          <w:rFonts w:cs="Times New Roman"/>
          <w:szCs w:val="28"/>
        </w:rPr>
      </w:pPr>
      <w:r w:rsidRPr="00EF0A72">
        <w:rPr>
          <w:rFonts w:cs="Times New Roman"/>
          <w:szCs w:val="28"/>
        </w:rPr>
        <w:t xml:space="preserve">Представники </w:t>
      </w:r>
      <w:r w:rsidR="00957B6C">
        <w:rPr>
          <w:rFonts w:cs="Times New Roman"/>
          <w:szCs w:val="28"/>
        </w:rPr>
        <w:t>іншої</w:t>
      </w:r>
      <w:r w:rsidRPr="00EF0A72">
        <w:rPr>
          <w:rFonts w:cs="Times New Roman"/>
          <w:szCs w:val="28"/>
        </w:rPr>
        <w:t xml:space="preserve"> думки виникнення права на життя пов’язують, перш за все, з фактичним існуванням суб’єкта права. Відповідно до цієї точки зору існування людського ембріона має лише незначну цінність і не повинно підлягати </w:t>
      </w:r>
      <w:r w:rsidRPr="00EF0A72">
        <w:rPr>
          <w:rFonts w:cs="Times New Roman"/>
          <w:szCs w:val="28"/>
        </w:rPr>
        <w:lastRenderedPageBreak/>
        <w:t>захисту з боку держави [</w:t>
      </w:r>
      <w:r w:rsidR="00F94005">
        <w:rPr>
          <w:rFonts w:cs="Times New Roman"/>
          <w:szCs w:val="28"/>
        </w:rPr>
        <w:t>9</w:t>
      </w:r>
      <w:r w:rsidRPr="00EF0A72">
        <w:rPr>
          <w:rFonts w:cs="Times New Roman"/>
          <w:szCs w:val="28"/>
        </w:rPr>
        <w:t>, c. 81]. Незважаючи на те, що зачата дитина, як пише М.Н.Малеїна, у майбутньому може стати суб’єктом права, навряд чи слід розглядати її як носія правоздатності та інших суб’єктивних прав ще до народження [</w:t>
      </w:r>
      <w:r w:rsidR="00F94005">
        <w:rPr>
          <w:rFonts w:cs="Times New Roman"/>
          <w:szCs w:val="28"/>
        </w:rPr>
        <w:t>8</w:t>
      </w:r>
      <w:r w:rsidRPr="00EF0A72">
        <w:rPr>
          <w:rFonts w:cs="Times New Roman"/>
          <w:szCs w:val="28"/>
        </w:rPr>
        <w:t>, c.</w:t>
      </w:r>
      <w:r w:rsidR="00561745">
        <w:rPr>
          <w:rFonts w:cs="Times New Roman"/>
          <w:szCs w:val="28"/>
          <w:lang w:val="ru-RU"/>
        </w:rPr>
        <w:t xml:space="preserve"> </w:t>
      </w:r>
      <w:r w:rsidRPr="00EF0A72">
        <w:rPr>
          <w:rFonts w:cs="Times New Roman"/>
          <w:szCs w:val="28"/>
        </w:rPr>
        <w:t>24]. Інші відомі вчені дотримуються й такої думки, що суб’єктивні права можуть виникнути лише в суб’єкта, який реально існує. Є твердження, що суб’єктом права може стати лише людина, яка народилася</w:t>
      </w:r>
      <w:r w:rsidR="003B57C4" w:rsidRPr="003B57C4">
        <w:rPr>
          <w:rFonts w:cs="Times New Roman"/>
          <w:szCs w:val="28"/>
          <w:lang w:val="ru-RU"/>
        </w:rPr>
        <w:t xml:space="preserve"> [</w:t>
      </w:r>
      <w:r w:rsidR="003B57C4">
        <w:rPr>
          <w:rFonts w:cs="Times New Roman"/>
          <w:szCs w:val="28"/>
          <w:lang w:val="ru-RU"/>
        </w:rPr>
        <w:t>9, с. 81</w:t>
      </w:r>
      <w:r w:rsidR="003B57C4" w:rsidRPr="003B57C4">
        <w:rPr>
          <w:rFonts w:cs="Times New Roman"/>
          <w:szCs w:val="28"/>
          <w:lang w:val="ru-RU"/>
        </w:rPr>
        <w:t>]</w:t>
      </w:r>
      <w:r w:rsidRPr="00EF0A72">
        <w:rPr>
          <w:rFonts w:cs="Times New Roman"/>
          <w:szCs w:val="28"/>
        </w:rPr>
        <w:t>.</w:t>
      </w:r>
    </w:p>
    <w:p w14:paraId="48A2A253" w14:textId="7B5FFD6F" w:rsidR="005C4094" w:rsidRPr="00EF0A72" w:rsidRDefault="008720C0" w:rsidP="005C4094">
      <w:pPr>
        <w:ind w:firstLine="567"/>
        <w:rPr>
          <w:rFonts w:cs="Times New Roman"/>
          <w:szCs w:val="28"/>
        </w:rPr>
      </w:pPr>
      <w:r w:rsidRPr="00EF0A72">
        <w:rPr>
          <w:rFonts w:cs="Times New Roman"/>
          <w:szCs w:val="28"/>
        </w:rPr>
        <w:t>Крім цього, законодавець України встановлює за кожною дитиною право на життя з моменту визначення її народженою згідно з критеріями Всесвітньої організації охорони здоров’я. Кінцем життя людини законодавство визнає ї</w:t>
      </w:r>
      <w:r w:rsidR="00B61083">
        <w:rPr>
          <w:rFonts w:cs="Times New Roman"/>
          <w:szCs w:val="28"/>
        </w:rPr>
        <w:t>ї</w:t>
      </w:r>
      <w:r w:rsidRPr="00EF0A72">
        <w:rPr>
          <w:rFonts w:cs="Times New Roman"/>
          <w:szCs w:val="28"/>
        </w:rPr>
        <w:t xml:space="preserve"> біологічну смерть – смерть мозку людини, що є незворотною втратою всіх його функцій.</w:t>
      </w:r>
    </w:p>
    <w:p w14:paraId="10267190" w14:textId="00B88393" w:rsidR="008720C0" w:rsidRPr="00EF0A72" w:rsidRDefault="008720C0" w:rsidP="008720C0">
      <w:pPr>
        <w:ind w:firstLine="567"/>
        <w:rPr>
          <w:rFonts w:cs="Times New Roman"/>
          <w:szCs w:val="28"/>
        </w:rPr>
      </w:pPr>
      <w:r w:rsidRPr="00EF0A72">
        <w:rPr>
          <w:rFonts w:cs="Times New Roman"/>
          <w:szCs w:val="28"/>
        </w:rPr>
        <w:t>Нормативне визначення початку життя дозволяє з’ясувати, на котрій стадії розвитку людський ембріон чи плід є життєздатним (може існувати поза організмом матері) і є суб’єктом права.</w:t>
      </w:r>
      <w:r w:rsidR="006943B4">
        <w:rPr>
          <w:rFonts w:cs="Times New Roman"/>
          <w:szCs w:val="28"/>
        </w:rPr>
        <w:t xml:space="preserve"> Це, в свою чергу, має важливе значення для кримінального права, оскільки кримінально-правова охорона життя людини починається від моменту початку життя людини</w:t>
      </w:r>
      <w:r w:rsidR="004E4FAD">
        <w:rPr>
          <w:rFonts w:cs="Times New Roman"/>
          <w:szCs w:val="28"/>
        </w:rPr>
        <w:t>, саме тому необхідним є визначення такого моменту.</w:t>
      </w:r>
      <w:r w:rsidR="006943B4">
        <w:rPr>
          <w:rFonts w:cs="Times New Roman"/>
          <w:szCs w:val="28"/>
        </w:rPr>
        <w:t xml:space="preserve"> </w:t>
      </w:r>
    </w:p>
    <w:p w14:paraId="2DDF4AC0" w14:textId="1CFD880D" w:rsidR="008720C0" w:rsidRPr="00EF0A72" w:rsidRDefault="008720C0" w:rsidP="008720C0">
      <w:pPr>
        <w:ind w:firstLine="567"/>
        <w:rPr>
          <w:rFonts w:cs="Times New Roman"/>
          <w:szCs w:val="28"/>
        </w:rPr>
      </w:pPr>
      <w:r w:rsidRPr="00EF0A72">
        <w:rPr>
          <w:rFonts w:cs="Times New Roman"/>
          <w:szCs w:val="28"/>
        </w:rPr>
        <w:t>Під процесом народження фізичної особи як правило розуміється проміжок часу між початком фізіологічних пологів і моментом початку самостійного дихання дитини, а отже, під юридичним фактом народження розуміється початок самостійного дихання дитини [</w:t>
      </w:r>
      <w:r w:rsidR="00F94005">
        <w:rPr>
          <w:rFonts w:cs="Times New Roman"/>
          <w:szCs w:val="28"/>
        </w:rPr>
        <w:t>9</w:t>
      </w:r>
      <w:r w:rsidRPr="00EF0A72">
        <w:rPr>
          <w:rFonts w:cs="Times New Roman"/>
          <w:szCs w:val="28"/>
        </w:rPr>
        <w:t>, с. 464].</w:t>
      </w:r>
    </w:p>
    <w:p w14:paraId="6A436C62" w14:textId="01F1B7B0" w:rsidR="008720C0" w:rsidRDefault="008720C0" w:rsidP="008720C0">
      <w:pPr>
        <w:ind w:firstLine="567"/>
        <w:rPr>
          <w:rFonts w:cs="Times New Roman"/>
          <w:szCs w:val="28"/>
        </w:rPr>
      </w:pPr>
      <w:r w:rsidRPr="00EF0A72">
        <w:rPr>
          <w:rFonts w:cs="Times New Roman"/>
          <w:szCs w:val="28"/>
        </w:rPr>
        <w:t>Початок життя з біологічної точки зору і право на життя у юридичному сенсі не співпадають і є предметом напруженої дискусії на сьогодні.</w:t>
      </w:r>
      <w:r w:rsidR="00B34D7D" w:rsidRPr="00EF0A72">
        <w:rPr>
          <w:rFonts w:cs="Times New Roman"/>
          <w:szCs w:val="28"/>
        </w:rPr>
        <w:t xml:space="preserve"> На нашу думку, це є помилкою, тому що людина як біологічна істота розпочинає життя (у вигляді ембріону) в утробі матері як з медичної, так і з морально-етичної (духовної, релігійної, філософської) позицій. Факт народження людини (фізіологічний та </w:t>
      </w:r>
      <w:r w:rsidR="00B34D7D" w:rsidRPr="00EF0A72">
        <w:rPr>
          <w:rFonts w:cs="Times New Roman"/>
          <w:szCs w:val="28"/>
        </w:rPr>
        <w:lastRenderedPageBreak/>
        <w:t>юридичний) безпосередньо лише підтверджує її появу в суспільстві, однак жодним чином не знаменує початок її життя.</w:t>
      </w:r>
    </w:p>
    <w:p w14:paraId="312099CE" w14:textId="0865CB9A" w:rsidR="00A86925" w:rsidRPr="0091507B" w:rsidRDefault="00AB095A" w:rsidP="00B61083">
      <w:pPr>
        <w:tabs>
          <w:tab w:val="left" w:pos="2170"/>
        </w:tabs>
        <w:ind w:firstLine="567"/>
        <w:rPr>
          <w:rFonts w:cs="Times New Roman"/>
          <w:szCs w:val="28"/>
        </w:rPr>
      </w:pPr>
      <w:r w:rsidRPr="00B61083">
        <w:rPr>
          <w:rFonts w:cs="Times New Roman"/>
          <w:szCs w:val="28"/>
        </w:rPr>
        <w:t xml:space="preserve">Незважаючи на безліч думок щодо того, з якого моменту вважати виникнення права на життя з юридичної точки зору, перш за все, потрібно звертатися до </w:t>
      </w:r>
      <w:r w:rsidR="00730B9E" w:rsidRPr="00B61083">
        <w:rPr>
          <w:rFonts w:cs="Times New Roman"/>
          <w:szCs w:val="28"/>
        </w:rPr>
        <w:t xml:space="preserve"> </w:t>
      </w:r>
      <w:r w:rsidRPr="00B61083">
        <w:rPr>
          <w:rFonts w:cs="Times New Roman"/>
          <w:szCs w:val="28"/>
        </w:rPr>
        <w:t>медицини. Адже лише медики можуть кон</w:t>
      </w:r>
      <w:r w:rsidR="00442421" w:rsidRPr="00B61083">
        <w:rPr>
          <w:rFonts w:cs="Times New Roman"/>
          <w:szCs w:val="28"/>
        </w:rPr>
        <w:t xml:space="preserve">статувати факт життєдіяльності плоду з 22 тижня, коли він досягає ваги в 500 г. Юридичний факт народження такої дитини визнає її правоздатність та правовий статус в соціумі. </w:t>
      </w:r>
      <w:r w:rsidR="00B61083" w:rsidRPr="00B61083">
        <w:rPr>
          <w:rFonts w:cs="Times New Roman"/>
          <w:szCs w:val="28"/>
        </w:rPr>
        <w:t xml:space="preserve">Вважаємо, що визнати </w:t>
      </w:r>
      <w:r w:rsidR="00442421" w:rsidRPr="00B61083">
        <w:rPr>
          <w:rFonts w:cs="Times New Roman"/>
          <w:szCs w:val="28"/>
        </w:rPr>
        <w:t xml:space="preserve">правовий статус дитини до 22 тижня </w:t>
      </w:r>
      <w:r w:rsidR="00730B9E" w:rsidRPr="00B61083">
        <w:rPr>
          <w:rFonts w:cs="Times New Roman"/>
          <w:szCs w:val="28"/>
        </w:rPr>
        <w:t>неможливо через відсутність спроможності забезпечити її життєдіяльність за межами утроби матері. Тобто, законодавець самостійно без звернення до медицини не може визначити початок життя, а лише може зафіксувати це в Кримінальному кодексі на підставі висновку медиків. Юристи не можуть самостійно змінювати темпоральні межі життя людини, оскільки це не є безпосередньою функцією правознавців.</w:t>
      </w:r>
      <w:r w:rsidR="00085112" w:rsidRPr="00B61083">
        <w:rPr>
          <w:rFonts w:cs="Times New Roman"/>
          <w:szCs w:val="28"/>
        </w:rPr>
        <w:t xml:space="preserve"> Врахувавши всі вищезазначені думки, ми</w:t>
      </w:r>
      <w:r w:rsidR="0091507B" w:rsidRPr="00B61083">
        <w:rPr>
          <w:rFonts w:cs="Times New Roman"/>
          <w:szCs w:val="28"/>
        </w:rPr>
        <w:t xml:space="preserve"> підтримуємо набуття права на життя ембріоном у стані внутрішньоутробного розвитку з 22 тижня. Проте, все одно, без медичного обґрунтування не можна законодавчо закріплювати ні одну з думок.</w:t>
      </w:r>
    </w:p>
    <w:p w14:paraId="568472C5" w14:textId="37351A21" w:rsidR="008720C0" w:rsidRPr="00EF0A72" w:rsidRDefault="008720C0" w:rsidP="008720C0">
      <w:pPr>
        <w:ind w:firstLine="567"/>
        <w:rPr>
          <w:rFonts w:cs="Times New Roman"/>
          <w:szCs w:val="28"/>
        </w:rPr>
      </w:pPr>
      <w:r w:rsidRPr="00EF0A72">
        <w:rPr>
          <w:rFonts w:cs="Times New Roman"/>
          <w:szCs w:val="28"/>
        </w:rPr>
        <w:t xml:space="preserve">Таким чином, питання моменту виникнення права на життя людини є спірним на сьогодні. </w:t>
      </w:r>
      <w:r w:rsidR="00B34D7D" w:rsidRPr="00EF0A72">
        <w:rPr>
          <w:rFonts w:cs="Times New Roman"/>
          <w:szCs w:val="28"/>
        </w:rPr>
        <w:t xml:space="preserve">Так, початок життя людини де-юре не збігається з початком її життя де-факто. </w:t>
      </w:r>
      <w:r w:rsidR="00A85C70" w:rsidRPr="00EF0A72">
        <w:rPr>
          <w:rFonts w:cs="Times New Roman"/>
          <w:szCs w:val="28"/>
        </w:rPr>
        <w:t>Народження дитини як юридичний факт підтвердження її фізичного існування є підставою для встановлення її правоздатності як фізичної особи в цивільному праві. Юридичне закріплення виникнення права на життя в міжнародних документах підтверджує це природне право та поширюється на особу незалежно від того, чи визнає його держава на національному рівні.</w:t>
      </w:r>
    </w:p>
    <w:p w14:paraId="43176F5E" w14:textId="77777777" w:rsidR="00A85C70" w:rsidRPr="00EF0A72" w:rsidRDefault="00A85C70" w:rsidP="00875762">
      <w:pPr>
        <w:ind w:firstLine="567"/>
        <w:jc w:val="center"/>
        <w:rPr>
          <w:rFonts w:cs="Times New Roman"/>
          <w:szCs w:val="28"/>
        </w:rPr>
      </w:pPr>
    </w:p>
    <w:p w14:paraId="1F00BBC3" w14:textId="779B7822" w:rsidR="004256B9" w:rsidRPr="00EF0A72" w:rsidRDefault="00875762" w:rsidP="00AB774D">
      <w:pPr>
        <w:pStyle w:val="2"/>
      </w:pPr>
      <w:bookmarkStart w:id="5" w:name="_Toc64118779"/>
      <w:r w:rsidRPr="00EF0A72">
        <w:t>1.3. Момент закінчення права на життя</w:t>
      </w:r>
      <w:bookmarkEnd w:id="5"/>
    </w:p>
    <w:p w14:paraId="3E7E888E" w14:textId="77777777" w:rsidR="00036866" w:rsidRPr="00EF0A72" w:rsidRDefault="00036866" w:rsidP="00036866">
      <w:pPr>
        <w:ind w:firstLine="567"/>
        <w:rPr>
          <w:rFonts w:cs="Times New Roman"/>
          <w:szCs w:val="28"/>
        </w:rPr>
      </w:pPr>
      <w:r w:rsidRPr="00EF0A72">
        <w:rPr>
          <w:rFonts w:cs="Times New Roman"/>
          <w:szCs w:val="28"/>
        </w:rPr>
        <w:t xml:space="preserve">Момент припинення життя фізичної особи – це факт смерті людини, що підтверджується протоколом смерті мозку людини відповідно до положень Наказу </w:t>
      </w:r>
      <w:r w:rsidRPr="00EF0A72">
        <w:rPr>
          <w:rFonts w:cs="Times New Roman"/>
          <w:szCs w:val="28"/>
        </w:rPr>
        <w:lastRenderedPageBreak/>
        <w:t>МОЗ України №821 від 23.09.2013 р. «Про встановлення діагностичних критеріїв смерті мозку та процедури констатації смерті людини».</w:t>
      </w:r>
    </w:p>
    <w:p w14:paraId="17499424" w14:textId="3DBC6D80" w:rsidR="00036866" w:rsidRPr="00EF0A72" w:rsidRDefault="00036866" w:rsidP="00036866">
      <w:pPr>
        <w:ind w:firstLine="567"/>
        <w:rPr>
          <w:rFonts w:cs="Times New Roman"/>
          <w:szCs w:val="28"/>
        </w:rPr>
      </w:pPr>
      <w:r w:rsidRPr="00EF0A72">
        <w:rPr>
          <w:rFonts w:cs="Times New Roman"/>
          <w:szCs w:val="28"/>
        </w:rPr>
        <w:t>Категорія «смерть людини» в багатьох суспільних науках часто пов’язується з припиненням життєдіяльності біологічної системи людини.</w:t>
      </w:r>
    </w:p>
    <w:p w14:paraId="225CA46B" w14:textId="7E2E913F" w:rsidR="00036866" w:rsidRPr="00EF0A72" w:rsidRDefault="00036866" w:rsidP="00036866">
      <w:pPr>
        <w:ind w:firstLine="567"/>
        <w:rPr>
          <w:rFonts w:cs="Times New Roman"/>
          <w:szCs w:val="28"/>
        </w:rPr>
      </w:pPr>
      <w:r w:rsidRPr="00EF0A72">
        <w:rPr>
          <w:rFonts w:cs="Times New Roman"/>
          <w:szCs w:val="28"/>
        </w:rPr>
        <w:t xml:space="preserve">У цивільно-правовій науці </w:t>
      </w:r>
      <w:r w:rsidR="00072875" w:rsidRPr="00EF0A72">
        <w:rPr>
          <w:rFonts w:cs="Times New Roman"/>
          <w:szCs w:val="28"/>
        </w:rPr>
        <w:t>поняття</w:t>
      </w:r>
      <w:r w:rsidRPr="00EF0A72">
        <w:rPr>
          <w:rFonts w:cs="Times New Roman"/>
          <w:szCs w:val="28"/>
        </w:rPr>
        <w:t xml:space="preserve"> «смерть фізичної особи» ма</w:t>
      </w:r>
      <w:r w:rsidR="00072875" w:rsidRPr="00EF0A72">
        <w:rPr>
          <w:rFonts w:cs="Times New Roman"/>
          <w:szCs w:val="28"/>
        </w:rPr>
        <w:t>є</w:t>
      </w:r>
      <w:r w:rsidRPr="00EF0A72">
        <w:rPr>
          <w:rFonts w:cs="Times New Roman"/>
          <w:szCs w:val="28"/>
        </w:rPr>
        <w:t xml:space="preserve"> на увазі явище незворотного припинення життєдіяльності мозку людини, що, безперечно, веде до загибелі організму в цілому та </w:t>
      </w:r>
      <w:r w:rsidR="00072875" w:rsidRPr="00EF0A72">
        <w:rPr>
          <w:rFonts w:cs="Times New Roman"/>
          <w:szCs w:val="28"/>
        </w:rPr>
        <w:t>супроводжується</w:t>
      </w:r>
      <w:r w:rsidRPr="00EF0A72">
        <w:rPr>
          <w:rFonts w:cs="Times New Roman"/>
          <w:szCs w:val="28"/>
        </w:rPr>
        <w:t xml:space="preserve"> наявністю сукупності функціональних, інструментальних, лабораторних, біологічних і трупних ознак [</w:t>
      </w:r>
      <w:r w:rsidR="00F94005">
        <w:rPr>
          <w:rFonts w:cs="Times New Roman"/>
          <w:szCs w:val="28"/>
        </w:rPr>
        <w:t>10</w:t>
      </w:r>
      <w:r w:rsidRPr="00EF0A72">
        <w:rPr>
          <w:rFonts w:cs="Times New Roman"/>
          <w:szCs w:val="28"/>
        </w:rPr>
        <w:t>, с. 6]</w:t>
      </w:r>
      <w:r w:rsidR="00072875" w:rsidRPr="00EF0A72">
        <w:rPr>
          <w:rFonts w:cs="Times New Roman"/>
          <w:szCs w:val="28"/>
        </w:rPr>
        <w:t>.</w:t>
      </w:r>
    </w:p>
    <w:p w14:paraId="7279065F" w14:textId="3E13ACC5" w:rsidR="00072875" w:rsidRPr="00EF0A72" w:rsidRDefault="00072875" w:rsidP="00072875">
      <w:pPr>
        <w:ind w:firstLine="567"/>
        <w:rPr>
          <w:rFonts w:cs="Times New Roman"/>
          <w:szCs w:val="28"/>
        </w:rPr>
      </w:pPr>
      <w:r w:rsidRPr="00EF0A72">
        <w:rPr>
          <w:rFonts w:cs="Times New Roman"/>
          <w:szCs w:val="28"/>
        </w:rPr>
        <w:t>Відповідно до причин смерті у юриспруденції виділяють смерть природну та неприродну, зокрема насиль</w:t>
      </w:r>
      <w:r w:rsidR="009F3626">
        <w:rPr>
          <w:rFonts w:cs="Times New Roman"/>
          <w:szCs w:val="28"/>
        </w:rPr>
        <w:t xml:space="preserve">ницьку </w:t>
      </w:r>
      <w:r w:rsidRPr="00EF0A72">
        <w:rPr>
          <w:rFonts w:cs="Times New Roman"/>
          <w:szCs w:val="28"/>
        </w:rPr>
        <w:t>та випадкову</w:t>
      </w:r>
      <w:r w:rsidR="00111335">
        <w:rPr>
          <w:rFonts w:cs="Times New Roman"/>
          <w:szCs w:val="28"/>
        </w:rPr>
        <w:t>.</w:t>
      </w:r>
    </w:p>
    <w:p w14:paraId="275C2F11" w14:textId="140632A8" w:rsidR="00072875" w:rsidRPr="00EF0A72" w:rsidRDefault="00072875" w:rsidP="00072875">
      <w:pPr>
        <w:ind w:firstLine="567"/>
        <w:rPr>
          <w:rFonts w:cs="Times New Roman"/>
          <w:szCs w:val="28"/>
        </w:rPr>
      </w:pPr>
      <w:r w:rsidRPr="00EF0A72">
        <w:rPr>
          <w:rFonts w:cs="Times New Roman"/>
          <w:szCs w:val="28"/>
        </w:rPr>
        <w:t>Поняття смерті фізичної особи в юриспруденції та смерті людини медицині не завжди співпадає. Для медицини смерть є тривалим процесом, що відбувається певний період часу та має свої етапи. У медицині розрізняють клінічну та біологічну смерть.</w:t>
      </w:r>
    </w:p>
    <w:p w14:paraId="5E3955CC" w14:textId="13C692C6" w:rsidR="00072875" w:rsidRPr="00EF0A72" w:rsidRDefault="00072875" w:rsidP="00072875">
      <w:pPr>
        <w:ind w:firstLine="567"/>
        <w:rPr>
          <w:rFonts w:cs="Times New Roman"/>
          <w:szCs w:val="28"/>
        </w:rPr>
      </w:pPr>
      <w:r w:rsidRPr="00EF0A72">
        <w:rPr>
          <w:rFonts w:cs="Times New Roman"/>
          <w:szCs w:val="28"/>
        </w:rPr>
        <w:t>Клінічна смерть – термінальний стан, за якого відсутні видимі ознаки життя (серцева діяльність, дихання) згасають функції центральної нервової системи, проте зберігаються обмінні процеси в тканинах. Такий стан, який триває кілька хвилин, змінюється біологічною смертю, при цьому відновлення життєвих функцій неможливе. Смерть біологічна, або істинна є етапом, що настає після клінічної смерті, останнім етапом помирання, що характеризується незворотнім припиненням основних життєвих функцій організму (кровообіг, дихання, діяльність ц</w:t>
      </w:r>
      <w:r w:rsidR="0095040F">
        <w:rPr>
          <w:rFonts w:cs="Times New Roman"/>
          <w:szCs w:val="28"/>
        </w:rPr>
        <w:t>ентральної нервової системи) [11</w:t>
      </w:r>
      <w:r w:rsidRPr="00EF0A72">
        <w:rPr>
          <w:rFonts w:cs="Times New Roman"/>
          <w:szCs w:val="28"/>
        </w:rPr>
        <w:t>, с. 447].</w:t>
      </w:r>
    </w:p>
    <w:p w14:paraId="23808F84" w14:textId="52B11680" w:rsidR="00072875" w:rsidRPr="00EF0A72" w:rsidRDefault="00072875" w:rsidP="00072875">
      <w:pPr>
        <w:ind w:firstLine="567"/>
        <w:rPr>
          <w:rFonts w:cs="Times New Roman"/>
          <w:szCs w:val="28"/>
        </w:rPr>
      </w:pPr>
      <w:r w:rsidRPr="00EF0A72">
        <w:rPr>
          <w:rFonts w:cs="Times New Roman"/>
          <w:szCs w:val="28"/>
        </w:rPr>
        <w:t xml:space="preserve">Разом з тим окремі етапи смерті фізичної особи </w:t>
      </w:r>
      <w:r w:rsidR="004377EE">
        <w:rPr>
          <w:rFonts w:cs="Times New Roman"/>
          <w:szCs w:val="28"/>
        </w:rPr>
        <w:t>мають</w:t>
      </w:r>
      <w:r w:rsidRPr="00EF0A72">
        <w:rPr>
          <w:rFonts w:cs="Times New Roman"/>
          <w:szCs w:val="28"/>
        </w:rPr>
        <w:t xml:space="preserve"> </w:t>
      </w:r>
      <w:r w:rsidR="004377EE">
        <w:rPr>
          <w:rFonts w:cs="Times New Roman"/>
          <w:szCs w:val="28"/>
        </w:rPr>
        <w:t xml:space="preserve">не менш важливе значення. </w:t>
      </w:r>
      <w:r w:rsidRPr="00EF0A72">
        <w:rPr>
          <w:rFonts w:cs="Times New Roman"/>
          <w:szCs w:val="28"/>
        </w:rPr>
        <w:t>Так, у період агонії, з властивим цьому стану передклінічної смерті глибоким порушенням функцій верхніх ділянок мозку, фізична особа може активними діями завдавати шкоду як собі, так і третім особам.</w:t>
      </w:r>
    </w:p>
    <w:p w14:paraId="382D2009" w14:textId="29FA9DFF" w:rsidR="00072875" w:rsidRPr="00EF0A72" w:rsidRDefault="00072875" w:rsidP="00072875">
      <w:pPr>
        <w:ind w:firstLine="567"/>
        <w:rPr>
          <w:rFonts w:cs="Times New Roman"/>
          <w:szCs w:val="28"/>
        </w:rPr>
      </w:pPr>
      <w:r w:rsidRPr="00EF0A72">
        <w:rPr>
          <w:rFonts w:cs="Times New Roman"/>
          <w:szCs w:val="28"/>
        </w:rPr>
        <w:lastRenderedPageBreak/>
        <w:t xml:space="preserve">Ряд авторів вважає, що завдана фізичною особою у період агонії, не підлягає відшкодуванню на тій підставі, </w:t>
      </w:r>
      <w:r w:rsidR="0088447C" w:rsidRPr="0088447C">
        <w:rPr>
          <w:rFonts w:cs="Times New Roman"/>
          <w:szCs w:val="28"/>
        </w:rPr>
        <w:t xml:space="preserve">що </w:t>
      </w:r>
      <w:r w:rsidR="0088447C">
        <w:rPr>
          <w:rFonts w:cs="Times New Roman"/>
          <w:szCs w:val="28"/>
        </w:rPr>
        <w:t xml:space="preserve">її завдавач не </w:t>
      </w:r>
      <w:r w:rsidRPr="00EF0A72">
        <w:rPr>
          <w:rFonts w:cs="Times New Roman"/>
          <w:szCs w:val="28"/>
        </w:rPr>
        <w:t xml:space="preserve">усвідомлював значення своїх дій та не міг керувати ними. Тобто, підставою </w:t>
      </w:r>
      <w:r w:rsidR="003F32F4" w:rsidRPr="00EF0A72">
        <w:rPr>
          <w:rFonts w:cs="Times New Roman"/>
          <w:szCs w:val="28"/>
        </w:rPr>
        <w:t>звільнення</w:t>
      </w:r>
      <w:r w:rsidRPr="00EF0A72">
        <w:rPr>
          <w:rFonts w:cs="Times New Roman"/>
          <w:szCs w:val="28"/>
        </w:rPr>
        <w:t xml:space="preserve"> від відповідальності є випадок (casus), оскільки відсутній за таких обставин </w:t>
      </w:r>
      <w:r w:rsidR="003F32F4" w:rsidRPr="00EF0A72">
        <w:rPr>
          <w:rFonts w:cs="Times New Roman"/>
          <w:szCs w:val="28"/>
        </w:rPr>
        <w:t>суб’єктивний</w:t>
      </w:r>
      <w:r w:rsidR="00F94005">
        <w:rPr>
          <w:rFonts w:cs="Times New Roman"/>
          <w:szCs w:val="28"/>
        </w:rPr>
        <w:t xml:space="preserve"> фактор – вина (ст. 1186 ЦК) [6</w:t>
      </w:r>
      <w:r w:rsidRPr="00EF0A72">
        <w:rPr>
          <w:rFonts w:cs="Times New Roman"/>
          <w:szCs w:val="28"/>
        </w:rPr>
        <w:t>].</w:t>
      </w:r>
    </w:p>
    <w:p w14:paraId="6B36AA10" w14:textId="715CD373" w:rsidR="00072875" w:rsidRPr="00EF0A72" w:rsidRDefault="00072875" w:rsidP="00072875">
      <w:pPr>
        <w:ind w:firstLine="567"/>
        <w:rPr>
          <w:rFonts w:cs="Times New Roman"/>
          <w:szCs w:val="28"/>
        </w:rPr>
      </w:pPr>
      <w:r w:rsidRPr="00EF0A72">
        <w:rPr>
          <w:rFonts w:cs="Times New Roman"/>
          <w:szCs w:val="28"/>
        </w:rPr>
        <w:t>Смерть людини є юридичним фактом-подією незалежно від причин, що її спричинили. Якщо смерть природна і настала внаслідок патологічних природних змін в організмі, то вона становить абсолютну подію. Якщо причиною смерті стала людська діяльність, тоді смерть є визнається відносною подією.</w:t>
      </w:r>
    </w:p>
    <w:p w14:paraId="3582B1F4" w14:textId="2C8AFBD6" w:rsidR="00072875" w:rsidRPr="00EF0A72" w:rsidRDefault="00072875" w:rsidP="00EF0A72">
      <w:pPr>
        <w:ind w:firstLine="567"/>
        <w:rPr>
          <w:rFonts w:cs="Times New Roman"/>
          <w:szCs w:val="28"/>
        </w:rPr>
      </w:pPr>
      <w:r w:rsidRPr="00EF0A72">
        <w:rPr>
          <w:rFonts w:cs="Times New Roman"/>
          <w:szCs w:val="28"/>
        </w:rPr>
        <w:t xml:space="preserve">Смерть фізичної особи може бути правозмінюючим фактом у договірних зобов’язаннях. Зокрема, за договором довічного утримання (догляду) у випадку смерті набувача його обов’язки переходять до тих спадкоємців, до яких перейшло право власності на майно, що було передане відчужувачем (ч. 1 ст. 757 ЦК). У разі смерті наймача або вибуття його з житла наймачами можуть стати усі інші повнолітні особи, які постійно проживали з колишнім наймачем, або, </w:t>
      </w:r>
      <w:r w:rsidR="00EF0A72" w:rsidRPr="00EF0A72">
        <w:rPr>
          <w:rFonts w:cs="Times New Roman"/>
          <w:szCs w:val="28"/>
        </w:rPr>
        <w:t>погоджуючись</w:t>
      </w:r>
      <w:r w:rsidRPr="00EF0A72">
        <w:rPr>
          <w:rFonts w:cs="Times New Roman"/>
          <w:szCs w:val="28"/>
        </w:rPr>
        <w:t xml:space="preserve"> з наймодавцем, одна або кілька із цих осіб. У цьому разі договір найму житла залишається чинним на попередніх умовах (ч. 2 ст. 824 ЦК)</w:t>
      </w:r>
      <w:r w:rsidR="00F94005">
        <w:rPr>
          <w:rFonts w:cs="Times New Roman"/>
          <w:szCs w:val="28"/>
        </w:rPr>
        <w:t xml:space="preserve"> [6</w:t>
      </w:r>
      <w:r w:rsidR="00EF0A72" w:rsidRPr="00EF0A72">
        <w:rPr>
          <w:rFonts w:cs="Times New Roman"/>
          <w:szCs w:val="28"/>
        </w:rPr>
        <w:t>]</w:t>
      </w:r>
      <w:r w:rsidRPr="00EF0A72">
        <w:rPr>
          <w:rFonts w:cs="Times New Roman"/>
          <w:szCs w:val="28"/>
        </w:rPr>
        <w:t>.</w:t>
      </w:r>
    </w:p>
    <w:p w14:paraId="22C67EE4" w14:textId="5979702E" w:rsidR="00EF0A72" w:rsidRPr="00EF0A72" w:rsidRDefault="00EF0A72" w:rsidP="00EF0A72">
      <w:pPr>
        <w:ind w:firstLine="567"/>
        <w:rPr>
          <w:rFonts w:cs="Times New Roman"/>
          <w:szCs w:val="28"/>
        </w:rPr>
      </w:pPr>
      <w:r w:rsidRPr="00EF0A72">
        <w:rPr>
          <w:rFonts w:cs="Times New Roman"/>
          <w:szCs w:val="28"/>
        </w:rPr>
        <w:t>Фізична особа фактично може припинити своє життя з власної волі будь-якими способами, зокрема й шляхом самогубства. Проте питання, чи є самогубство суб’єктивним правом фізичної особи, є предметом наукової дискусії. У літературі переважає позиція, що самогубство не є суб’єктивним право</w:t>
      </w:r>
      <w:r w:rsidR="0095040F">
        <w:rPr>
          <w:rFonts w:cs="Times New Roman"/>
          <w:szCs w:val="28"/>
        </w:rPr>
        <w:t>м фізичної особи [12</w:t>
      </w:r>
      <w:r w:rsidRPr="00EF0A72">
        <w:rPr>
          <w:rFonts w:cs="Times New Roman"/>
          <w:szCs w:val="28"/>
        </w:rPr>
        <w:t>, с. 8]. Ряд авторів об</w:t>
      </w:r>
      <w:r>
        <w:rPr>
          <w:rFonts w:cs="Times New Roman"/>
          <w:szCs w:val="28"/>
        </w:rPr>
        <w:t>ґ</w:t>
      </w:r>
      <w:r w:rsidRPr="00EF0A72">
        <w:rPr>
          <w:rFonts w:cs="Times New Roman"/>
          <w:szCs w:val="28"/>
        </w:rPr>
        <w:t xml:space="preserve">рунтовує доцільність визнання права на смерть шляхом самогубства, пожертви та </w:t>
      </w:r>
      <w:r>
        <w:rPr>
          <w:rFonts w:cs="Times New Roman"/>
          <w:szCs w:val="28"/>
        </w:rPr>
        <w:t>евтаназії</w:t>
      </w:r>
      <w:r w:rsidRPr="00EF0A72">
        <w:rPr>
          <w:rFonts w:cs="Times New Roman"/>
          <w:szCs w:val="28"/>
        </w:rPr>
        <w:t xml:space="preserve"> як способів припиненн</w:t>
      </w:r>
      <w:r w:rsidR="00F94005">
        <w:rPr>
          <w:rFonts w:cs="Times New Roman"/>
          <w:szCs w:val="28"/>
        </w:rPr>
        <w:t>я життя людини з власної волі [10</w:t>
      </w:r>
      <w:r w:rsidRPr="00EF0A72">
        <w:rPr>
          <w:rFonts w:cs="Times New Roman"/>
          <w:szCs w:val="28"/>
        </w:rPr>
        <w:t>, с. 8-9].</w:t>
      </w:r>
    </w:p>
    <w:p w14:paraId="33FEB696" w14:textId="1D6806F5" w:rsidR="00EF0A72" w:rsidRPr="00EF0A72" w:rsidRDefault="00EF0A72" w:rsidP="00EF0A72">
      <w:pPr>
        <w:ind w:firstLine="567"/>
        <w:rPr>
          <w:rFonts w:cs="Times New Roman"/>
          <w:szCs w:val="28"/>
        </w:rPr>
      </w:pPr>
      <w:r w:rsidRPr="00EF0A72">
        <w:rPr>
          <w:rFonts w:cs="Times New Roman"/>
          <w:szCs w:val="28"/>
        </w:rPr>
        <w:t>Самогубство це умисне, свідоме, добровільне позбавлення людиною свого життя. Самогубство завжди засуджувалося суспільством і християнською релігією.</w:t>
      </w:r>
    </w:p>
    <w:p w14:paraId="4DAF7674" w14:textId="57D439C2" w:rsidR="00EF0A72" w:rsidRPr="00EF0A72" w:rsidRDefault="00EF0A72" w:rsidP="00EF0A72">
      <w:pPr>
        <w:ind w:firstLine="567"/>
        <w:rPr>
          <w:rFonts w:cs="Times New Roman"/>
          <w:szCs w:val="28"/>
        </w:rPr>
      </w:pPr>
      <w:r w:rsidRPr="00EF0A72">
        <w:rPr>
          <w:rFonts w:cs="Times New Roman"/>
          <w:szCs w:val="28"/>
        </w:rPr>
        <w:lastRenderedPageBreak/>
        <w:t xml:space="preserve">У випадку самогубства смерть людини перебуває у безпосередньому причинно-наслідковому зв’язку з усвідомленою поведінкою такої людини, у той час як при </w:t>
      </w:r>
      <w:r>
        <w:rPr>
          <w:rFonts w:cs="Times New Roman"/>
          <w:szCs w:val="28"/>
        </w:rPr>
        <w:t xml:space="preserve">евтаназії </w:t>
      </w:r>
      <w:r w:rsidRPr="00EF0A72">
        <w:rPr>
          <w:rFonts w:cs="Times New Roman"/>
          <w:szCs w:val="28"/>
        </w:rPr>
        <w:t>смерть людини настає внаслідок поведінки (актив</w:t>
      </w:r>
      <w:r w:rsidR="0095040F">
        <w:rPr>
          <w:rFonts w:cs="Times New Roman"/>
          <w:szCs w:val="28"/>
        </w:rPr>
        <w:t>ної чи пасивної) іншої особи [12</w:t>
      </w:r>
      <w:r w:rsidRPr="00EF0A72">
        <w:rPr>
          <w:rFonts w:cs="Times New Roman"/>
          <w:szCs w:val="28"/>
        </w:rPr>
        <w:t>, с. 9].</w:t>
      </w:r>
    </w:p>
    <w:p w14:paraId="0389D29A" w14:textId="4396B20D" w:rsidR="00EF0A72" w:rsidRPr="00EF0A72" w:rsidRDefault="00EF0A72" w:rsidP="00EF0A72">
      <w:pPr>
        <w:ind w:firstLine="567"/>
        <w:rPr>
          <w:rFonts w:cs="Times New Roman"/>
          <w:szCs w:val="28"/>
        </w:rPr>
      </w:pPr>
      <w:r w:rsidRPr="00EF0A72">
        <w:rPr>
          <w:rFonts w:cs="Times New Roman"/>
          <w:szCs w:val="28"/>
        </w:rPr>
        <w:t xml:space="preserve">Окремим способом </w:t>
      </w:r>
      <w:r w:rsidR="00B61083" w:rsidRPr="00EF0A72">
        <w:rPr>
          <w:rFonts w:cs="Times New Roman"/>
          <w:szCs w:val="28"/>
        </w:rPr>
        <w:t>припинення</w:t>
      </w:r>
      <w:r w:rsidRPr="00EF0A72">
        <w:rPr>
          <w:rFonts w:cs="Times New Roman"/>
          <w:szCs w:val="28"/>
        </w:rPr>
        <w:t xml:space="preserve"> життя людини з власної волі є </w:t>
      </w:r>
      <w:r>
        <w:rPr>
          <w:rFonts w:cs="Times New Roman"/>
          <w:szCs w:val="28"/>
        </w:rPr>
        <w:t>евтаназія</w:t>
      </w:r>
      <w:r w:rsidRPr="00EF0A72">
        <w:rPr>
          <w:rFonts w:cs="Times New Roman"/>
          <w:szCs w:val="28"/>
        </w:rPr>
        <w:t>.</w:t>
      </w:r>
    </w:p>
    <w:p w14:paraId="3344107E" w14:textId="07396F5F" w:rsidR="00EF0A72" w:rsidRPr="00EF0A72" w:rsidRDefault="00EF0A72" w:rsidP="00EF0A72">
      <w:pPr>
        <w:ind w:firstLine="567"/>
        <w:rPr>
          <w:rFonts w:cs="Times New Roman"/>
          <w:szCs w:val="28"/>
        </w:rPr>
      </w:pPr>
      <w:r w:rsidRPr="00EF0A72">
        <w:rPr>
          <w:rFonts w:cs="Times New Roman"/>
          <w:szCs w:val="28"/>
        </w:rPr>
        <w:t xml:space="preserve">Під </w:t>
      </w:r>
      <w:r>
        <w:rPr>
          <w:rFonts w:cs="Times New Roman"/>
          <w:szCs w:val="28"/>
        </w:rPr>
        <w:t>евтаназією</w:t>
      </w:r>
      <w:r w:rsidRPr="00EF0A72">
        <w:rPr>
          <w:rFonts w:cs="Times New Roman"/>
          <w:szCs w:val="28"/>
        </w:rPr>
        <w:t xml:space="preserve"> в літературі розуміється свідома, цілеспрямована діяльність медичного працівника на прохання невиліковно хворої людини, а у випадку, якщо хвора людина не</w:t>
      </w:r>
      <w:r w:rsidRPr="00EF0A72">
        <w:t xml:space="preserve"> </w:t>
      </w:r>
      <w:r w:rsidRPr="00EF0A72">
        <w:rPr>
          <w:rFonts w:cs="Times New Roman"/>
          <w:szCs w:val="28"/>
        </w:rPr>
        <w:t>може висловити такого прохання, – на прохання найближчих родичів, яка здійснюється у формі дій, чи бездіяльності, шляхом прискорення смерті і спрямована на припинення нестерпних страждань.</w:t>
      </w:r>
    </w:p>
    <w:p w14:paraId="55398910" w14:textId="41725066" w:rsidR="00EF0A72" w:rsidRPr="00EF0A72" w:rsidRDefault="00EF0A72" w:rsidP="00EF0A72">
      <w:pPr>
        <w:ind w:firstLine="567"/>
        <w:rPr>
          <w:rFonts w:cs="Times New Roman"/>
          <w:szCs w:val="28"/>
        </w:rPr>
      </w:pPr>
      <w:r w:rsidRPr="00EF0A72">
        <w:rPr>
          <w:rFonts w:cs="Times New Roman"/>
          <w:szCs w:val="28"/>
        </w:rPr>
        <w:t xml:space="preserve">До ознак </w:t>
      </w:r>
      <w:r>
        <w:rPr>
          <w:rFonts w:cs="Times New Roman"/>
          <w:szCs w:val="28"/>
        </w:rPr>
        <w:t xml:space="preserve">евтаназії </w:t>
      </w:r>
      <w:r w:rsidRPr="00EF0A72">
        <w:rPr>
          <w:rFonts w:cs="Times New Roman"/>
          <w:szCs w:val="28"/>
        </w:rPr>
        <w:t xml:space="preserve">зазвичай відносять такі: 1) застосовується щодо фізичної особи, яка страждає на невиліковну хворобу; 2) наявність триваючих фізичних і душевних страждань фізичної особи; 3) застосовується за бажанням і на прохання фізичної особи – пацієнта, а також на прохання його законного представника у разі, якщо пацієнт особисто не в змозі висловити таке прохання; 4) метою </w:t>
      </w:r>
      <w:r>
        <w:rPr>
          <w:rFonts w:cs="Times New Roman"/>
          <w:szCs w:val="28"/>
        </w:rPr>
        <w:t>евтаназії</w:t>
      </w:r>
      <w:r w:rsidR="00B61083">
        <w:rPr>
          <w:rFonts w:cs="Times New Roman"/>
          <w:szCs w:val="28"/>
        </w:rPr>
        <w:t xml:space="preserve"> </w:t>
      </w:r>
      <w:r w:rsidRPr="00EF0A72">
        <w:rPr>
          <w:rFonts w:cs="Times New Roman"/>
          <w:szCs w:val="28"/>
        </w:rPr>
        <w:t xml:space="preserve">є припинення страждань фізичної особи; 5) становить цілеспрямовану свідому дію чи бездіяльність медичного працівника; 6) внаслідок </w:t>
      </w:r>
      <w:r>
        <w:rPr>
          <w:rFonts w:cs="Times New Roman"/>
          <w:szCs w:val="28"/>
        </w:rPr>
        <w:t xml:space="preserve">евтаназії </w:t>
      </w:r>
      <w:r w:rsidR="0095040F">
        <w:rPr>
          <w:rFonts w:cs="Times New Roman"/>
          <w:szCs w:val="28"/>
        </w:rPr>
        <w:t>настає смерть фізичної особи [12</w:t>
      </w:r>
      <w:r w:rsidRPr="00EF0A72">
        <w:rPr>
          <w:rFonts w:cs="Times New Roman"/>
          <w:szCs w:val="28"/>
        </w:rPr>
        <w:t>, с. 9].</w:t>
      </w:r>
    </w:p>
    <w:p w14:paraId="1B4C1C1B" w14:textId="3498C65F" w:rsidR="00EF0A72" w:rsidRPr="00EF0A72" w:rsidRDefault="00EF0A72" w:rsidP="00EF0A72">
      <w:pPr>
        <w:ind w:firstLine="567"/>
        <w:rPr>
          <w:rFonts w:cs="Times New Roman"/>
          <w:szCs w:val="28"/>
        </w:rPr>
      </w:pPr>
      <w:r w:rsidRPr="00EF0A72">
        <w:rPr>
          <w:rFonts w:cs="Times New Roman"/>
          <w:szCs w:val="28"/>
        </w:rPr>
        <w:t xml:space="preserve">Розрізняють активну (позитивну) </w:t>
      </w:r>
      <w:r>
        <w:rPr>
          <w:rFonts w:cs="Times New Roman"/>
          <w:szCs w:val="28"/>
        </w:rPr>
        <w:t>евтаназію</w:t>
      </w:r>
      <w:r w:rsidRPr="00EF0A72">
        <w:rPr>
          <w:rFonts w:cs="Times New Roman"/>
          <w:szCs w:val="28"/>
        </w:rPr>
        <w:t xml:space="preserve">, коли використовують засоби, які прискорюють настання смерті (передозування снодійного, смертельна ін’єкція тощо) та пасивну (негативну), яка означає відмову від заходів, які сприяють підтримці життя. Обидва види </w:t>
      </w:r>
      <w:r>
        <w:rPr>
          <w:rFonts w:cs="Times New Roman"/>
          <w:szCs w:val="28"/>
        </w:rPr>
        <w:t xml:space="preserve">евтаназії </w:t>
      </w:r>
      <w:r w:rsidRPr="00EF0A72">
        <w:rPr>
          <w:rFonts w:cs="Times New Roman"/>
          <w:szCs w:val="28"/>
        </w:rPr>
        <w:t>стосуються хворого пацієнта і можливі лише на його прохання. Юридичне оформлення згоди хворого в країнах, де вона дозволена, вимагає дотримання ряду формальностей: підпису хворого, завіреного трьома лікарями; права відмовитися від раніше прийнятого рішення померти з власної волі; виключення використання закону з меркантильною метою з боку медичного персоналу і родичів пацієнта; визначення порядку зберігання відповідних документів</w:t>
      </w:r>
      <w:r>
        <w:rPr>
          <w:rFonts w:cs="Times New Roman"/>
          <w:szCs w:val="28"/>
        </w:rPr>
        <w:t>.</w:t>
      </w:r>
    </w:p>
    <w:p w14:paraId="13E066B6" w14:textId="250CF41A" w:rsidR="00EF0A72" w:rsidRPr="00EF0A72" w:rsidRDefault="00EF0A72" w:rsidP="00EF0A72">
      <w:pPr>
        <w:ind w:firstLine="567"/>
        <w:rPr>
          <w:rFonts w:cs="Times New Roman"/>
          <w:szCs w:val="28"/>
        </w:rPr>
      </w:pPr>
      <w:r w:rsidRPr="00EF0A72">
        <w:rPr>
          <w:rFonts w:cs="Times New Roman"/>
          <w:szCs w:val="28"/>
        </w:rPr>
        <w:lastRenderedPageBreak/>
        <w:t xml:space="preserve">Застосування </w:t>
      </w:r>
      <w:r>
        <w:rPr>
          <w:rFonts w:cs="Times New Roman"/>
          <w:szCs w:val="28"/>
        </w:rPr>
        <w:t xml:space="preserve">евтаназії </w:t>
      </w:r>
      <w:r w:rsidRPr="00EF0A72">
        <w:rPr>
          <w:rFonts w:cs="Times New Roman"/>
          <w:szCs w:val="28"/>
        </w:rPr>
        <w:t xml:space="preserve">будь-яким способом (як активним, так і пасивним) в Україні вважається недопустимим. Вітчизняним законодавством </w:t>
      </w:r>
      <w:r>
        <w:rPr>
          <w:rFonts w:cs="Times New Roman"/>
          <w:szCs w:val="28"/>
        </w:rPr>
        <w:t>евтаназія</w:t>
      </w:r>
      <w:r w:rsidR="002B522D">
        <w:rPr>
          <w:rFonts w:cs="Times New Roman"/>
          <w:szCs w:val="28"/>
        </w:rPr>
        <w:t xml:space="preserve"> заборонена (ч. 7</w:t>
      </w:r>
      <w:r w:rsidRPr="00EF0A72">
        <w:rPr>
          <w:rFonts w:cs="Times New Roman"/>
          <w:szCs w:val="28"/>
        </w:rPr>
        <w:t xml:space="preserve"> ст. 52 Основ законодавства України про охорону здоров</w:t>
      </w:r>
      <w:r>
        <w:rPr>
          <w:rFonts w:cs="Times New Roman"/>
          <w:szCs w:val="28"/>
        </w:rPr>
        <w:t>’</w:t>
      </w:r>
      <w:r w:rsidRPr="00EF0A72">
        <w:rPr>
          <w:rFonts w:cs="Times New Roman"/>
          <w:szCs w:val="28"/>
        </w:rPr>
        <w:t>я; ч. 4 ст. 281 ЦК України)</w:t>
      </w:r>
      <w:r>
        <w:rPr>
          <w:rFonts w:cs="Times New Roman"/>
          <w:szCs w:val="28"/>
        </w:rPr>
        <w:t xml:space="preserve"> </w:t>
      </w:r>
      <w:r w:rsidR="00F94005">
        <w:rPr>
          <w:rFonts w:cs="Times New Roman"/>
          <w:szCs w:val="28"/>
        </w:rPr>
        <w:t>[6</w:t>
      </w:r>
      <w:r w:rsidRPr="00E70D39">
        <w:rPr>
          <w:rFonts w:cs="Times New Roman"/>
          <w:szCs w:val="28"/>
        </w:rPr>
        <w:t>]</w:t>
      </w:r>
      <w:r w:rsidRPr="00EF0A72">
        <w:rPr>
          <w:rFonts w:cs="Times New Roman"/>
          <w:szCs w:val="28"/>
        </w:rPr>
        <w:t xml:space="preserve">, а залежно від способу вчинення </w:t>
      </w:r>
      <w:r>
        <w:rPr>
          <w:rFonts w:cs="Times New Roman"/>
          <w:szCs w:val="28"/>
        </w:rPr>
        <w:t xml:space="preserve">евтаназії </w:t>
      </w:r>
      <w:r w:rsidRPr="00EF0A72">
        <w:rPr>
          <w:rFonts w:cs="Times New Roman"/>
          <w:szCs w:val="28"/>
        </w:rPr>
        <w:t>та мотивів, які спонукають до її вчинення, діяння може навіть кваліфікуватися як злочин за ч. 1 ст.</w:t>
      </w:r>
      <w:r>
        <w:rPr>
          <w:rFonts w:cs="Times New Roman"/>
          <w:szCs w:val="28"/>
        </w:rPr>
        <w:t xml:space="preserve"> </w:t>
      </w:r>
      <w:r w:rsidRPr="00EF0A72">
        <w:rPr>
          <w:rFonts w:cs="Times New Roman"/>
          <w:szCs w:val="28"/>
        </w:rPr>
        <w:t>115,</w:t>
      </w:r>
      <w:r>
        <w:rPr>
          <w:rFonts w:cs="Times New Roman"/>
          <w:szCs w:val="28"/>
        </w:rPr>
        <w:t xml:space="preserve"> </w:t>
      </w:r>
      <w:r w:rsidRPr="00EF0A72">
        <w:rPr>
          <w:rFonts w:cs="Times New Roman"/>
          <w:szCs w:val="28"/>
        </w:rPr>
        <w:t>п.</w:t>
      </w:r>
      <w:r w:rsidR="004377EE">
        <w:rPr>
          <w:rFonts w:cs="Times New Roman"/>
          <w:szCs w:val="28"/>
        </w:rPr>
        <w:t xml:space="preserve"> </w:t>
      </w:r>
      <w:r w:rsidRPr="00EF0A72">
        <w:rPr>
          <w:rFonts w:cs="Times New Roman"/>
          <w:szCs w:val="28"/>
        </w:rPr>
        <w:t>6</w:t>
      </w:r>
      <w:r>
        <w:rPr>
          <w:rFonts w:cs="Times New Roman"/>
          <w:szCs w:val="28"/>
        </w:rPr>
        <w:t xml:space="preserve"> </w:t>
      </w:r>
      <w:r w:rsidRPr="00EF0A72">
        <w:rPr>
          <w:rFonts w:cs="Times New Roman"/>
          <w:szCs w:val="28"/>
        </w:rPr>
        <w:t>ч.</w:t>
      </w:r>
      <w:r w:rsidR="004377EE">
        <w:rPr>
          <w:rFonts w:cs="Times New Roman"/>
          <w:szCs w:val="28"/>
        </w:rPr>
        <w:t xml:space="preserve"> </w:t>
      </w:r>
      <w:r w:rsidRPr="00EF0A72">
        <w:rPr>
          <w:rFonts w:cs="Times New Roman"/>
          <w:szCs w:val="28"/>
        </w:rPr>
        <w:t>2</w:t>
      </w:r>
      <w:r>
        <w:rPr>
          <w:rFonts w:cs="Times New Roman"/>
          <w:szCs w:val="28"/>
        </w:rPr>
        <w:t xml:space="preserve"> </w:t>
      </w:r>
      <w:r w:rsidRPr="00EF0A72">
        <w:rPr>
          <w:rFonts w:cs="Times New Roman"/>
          <w:szCs w:val="28"/>
        </w:rPr>
        <w:t>ст.</w:t>
      </w:r>
      <w:r w:rsidR="004377EE">
        <w:rPr>
          <w:rFonts w:cs="Times New Roman"/>
          <w:szCs w:val="28"/>
        </w:rPr>
        <w:t xml:space="preserve"> </w:t>
      </w:r>
      <w:r w:rsidRPr="00EF0A72">
        <w:rPr>
          <w:rFonts w:cs="Times New Roman"/>
          <w:szCs w:val="28"/>
        </w:rPr>
        <w:t>115,</w:t>
      </w:r>
      <w:r>
        <w:rPr>
          <w:rFonts w:cs="Times New Roman"/>
          <w:szCs w:val="28"/>
        </w:rPr>
        <w:t xml:space="preserve"> </w:t>
      </w:r>
      <w:r w:rsidRPr="00EF0A72">
        <w:rPr>
          <w:rFonts w:cs="Times New Roman"/>
          <w:szCs w:val="28"/>
        </w:rPr>
        <w:t>ч.</w:t>
      </w:r>
      <w:r>
        <w:rPr>
          <w:rFonts w:cs="Times New Roman"/>
          <w:szCs w:val="28"/>
        </w:rPr>
        <w:t xml:space="preserve"> </w:t>
      </w:r>
      <w:r w:rsidRPr="00EF0A72">
        <w:rPr>
          <w:rFonts w:cs="Times New Roman"/>
          <w:szCs w:val="28"/>
        </w:rPr>
        <w:t>2</w:t>
      </w:r>
      <w:r w:rsidR="004377EE">
        <w:rPr>
          <w:rFonts w:cs="Times New Roman"/>
          <w:szCs w:val="28"/>
        </w:rPr>
        <w:t xml:space="preserve"> </w:t>
      </w:r>
      <w:r w:rsidRPr="00EF0A72">
        <w:rPr>
          <w:rFonts w:cs="Times New Roman"/>
          <w:szCs w:val="28"/>
        </w:rPr>
        <w:t>ст.</w:t>
      </w:r>
      <w:r>
        <w:rPr>
          <w:rFonts w:cs="Times New Roman"/>
          <w:szCs w:val="28"/>
        </w:rPr>
        <w:t xml:space="preserve"> </w:t>
      </w:r>
      <w:r w:rsidRPr="00EF0A72">
        <w:rPr>
          <w:rFonts w:cs="Times New Roman"/>
          <w:szCs w:val="28"/>
        </w:rPr>
        <w:t>137, ч.</w:t>
      </w:r>
      <w:r w:rsidR="004377EE">
        <w:rPr>
          <w:rFonts w:cs="Times New Roman"/>
          <w:szCs w:val="28"/>
        </w:rPr>
        <w:t xml:space="preserve"> </w:t>
      </w:r>
      <w:r w:rsidRPr="00EF0A72">
        <w:rPr>
          <w:rFonts w:cs="Times New Roman"/>
          <w:szCs w:val="28"/>
        </w:rPr>
        <w:t>2</w:t>
      </w:r>
      <w:r>
        <w:rPr>
          <w:rFonts w:cs="Times New Roman"/>
          <w:szCs w:val="28"/>
        </w:rPr>
        <w:t xml:space="preserve"> </w:t>
      </w:r>
      <w:r w:rsidRPr="00EF0A72">
        <w:rPr>
          <w:rFonts w:cs="Times New Roman"/>
          <w:szCs w:val="28"/>
        </w:rPr>
        <w:t>ст.</w:t>
      </w:r>
      <w:r w:rsidR="004377EE">
        <w:rPr>
          <w:rFonts w:cs="Times New Roman"/>
          <w:szCs w:val="28"/>
        </w:rPr>
        <w:t xml:space="preserve"> </w:t>
      </w:r>
      <w:r w:rsidRPr="00EF0A72">
        <w:rPr>
          <w:rFonts w:cs="Times New Roman"/>
          <w:szCs w:val="28"/>
        </w:rPr>
        <w:t>139</w:t>
      </w:r>
      <w:r>
        <w:rPr>
          <w:rFonts w:cs="Times New Roman"/>
          <w:szCs w:val="28"/>
        </w:rPr>
        <w:t xml:space="preserve"> </w:t>
      </w:r>
      <w:r w:rsidRPr="00EF0A72">
        <w:rPr>
          <w:rFonts w:cs="Times New Roman"/>
          <w:szCs w:val="28"/>
        </w:rPr>
        <w:t>чи</w:t>
      </w:r>
      <w:r>
        <w:rPr>
          <w:rFonts w:cs="Times New Roman"/>
          <w:szCs w:val="28"/>
        </w:rPr>
        <w:t xml:space="preserve"> </w:t>
      </w:r>
      <w:r w:rsidRPr="00EF0A72">
        <w:rPr>
          <w:rFonts w:cs="Times New Roman"/>
          <w:szCs w:val="28"/>
        </w:rPr>
        <w:t>ч.</w:t>
      </w:r>
      <w:r w:rsidR="004377EE">
        <w:rPr>
          <w:rFonts w:cs="Times New Roman"/>
          <w:szCs w:val="28"/>
        </w:rPr>
        <w:t xml:space="preserve"> </w:t>
      </w:r>
      <w:r w:rsidRPr="00EF0A72">
        <w:rPr>
          <w:rFonts w:cs="Times New Roman"/>
          <w:szCs w:val="28"/>
        </w:rPr>
        <w:t>2</w:t>
      </w:r>
      <w:r>
        <w:rPr>
          <w:rFonts w:cs="Times New Roman"/>
          <w:szCs w:val="28"/>
        </w:rPr>
        <w:t xml:space="preserve"> </w:t>
      </w:r>
      <w:r w:rsidRPr="00EF0A72">
        <w:rPr>
          <w:rFonts w:cs="Times New Roman"/>
          <w:szCs w:val="28"/>
        </w:rPr>
        <w:t>ст.</w:t>
      </w:r>
      <w:r w:rsidR="004377EE">
        <w:rPr>
          <w:rFonts w:cs="Times New Roman"/>
          <w:szCs w:val="28"/>
        </w:rPr>
        <w:t xml:space="preserve"> </w:t>
      </w:r>
      <w:r w:rsidRPr="00EF0A72">
        <w:rPr>
          <w:rFonts w:cs="Times New Roman"/>
          <w:szCs w:val="28"/>
        </w:rPr>
        <w:t>140</w:t>
      </w:r>
      <w:r>
        <w:rPr>
          <w:rFonts w:cs="Times New Roman"/>
          <w:szCs w:val="28"/>
        </w:rPr>
        <w:t xml:space="preserve"> </w:t>
      </w:r>
      <w:r w:rsidRPr="00EF0A72">
        <w:rPr>
          <w:rFonts w:cs="Times New Roman"/>
          <w:szCs w:val="28"/>
        </w:rPr>
        <w:t>КК</w:t>
      </w:r>
      <w:r>
        <w:rPr>
          <w:rFonts w:cs="Times New Roman"/>
          <w:szCs w:val="28"/>
        </w:rPr>
        <w:t xml:space="preserve"> </w:t>
      </w:r>
      <w:r w:rsidRPr="00EF0A72">
        <w:rPr>
          <w:rFonts w:cs="Times New Roman"/>
          <w:szCs w:val="28"/>
        </w:rPr>
        <w:t>України.</w:t>
      </w:r>
    </w:p>
    <w:p w14:paraId="22D0FE9B" w14:textId="73D849C2" w:rsidR="00EF0A72" w:rsidRPr="00EF0A72" w:rsidRDefault="00EF0A72" w:rsidP="00EF0A72">
      <w:pPr>
        <w:ind w:firstLine="567"/>
        <w:rPr>
          <w:rFonts w:cs="Times New Roman"/>
          <w:szCs w:val="28"/>
        </w:rPr>
      </w:pPr>
      <w:r w:rsidRPr="00EF0A72">
        <w:rPr>
          <w:rFonts w:cs="Times New Roman"/>
          <w:szCs w:val="28"/>
        </w:rPr>
        <w:t xml:space="preserve">Питання щодо доцільності і допустимості легалізації </w:t>
      </w:r>
      <w:r>
        <w:rPr>
          <w:rFonts w:cs="Times New Roman"/>
          <w:szCs w:val="28"/>
        </w:rPr>
        <w:t xml:space="preserve">евтаназії </w:t>
      </w:r>
      <w:r w:rsidRPr="00EF0A72">
        <w:rPr>
          <w:rFonts w:cs="Times New Roman"/>
          <w:szCs w:val="28"/>
        </w:rPr>
        <w:t>в Україні є предметом наукової дискусії.</w:t>
      </w:r>
    </w:p>
    <w:p w14:paraId="3717F3C4" w14:textId="423B66AC" w:rsidR="00EF0A72" w:rsidRPr="00EF0A72" w:rsidRDefault="00EF0A72" w:rsidP="00EF0A72">
      <w:pPr>
        <w:ind w:firstLine="567"/>
        <w:rPr>
          <w:rFonts w:cs="Times New Roman"/>
          <w:szCs w:val="28"/>
        </w:rPr>
      </w:pPr>
      <w:r w:rsidRPr="00EF0A72">
        <w:rPr>
          <w:rFonts w:cs="Times New Roman"/>
          <w:szCs w:val="28"/>
        </w:rPr>
        <w:t xml:space="preserve">Опоненти можливості нормативного введення </w:t>
      </w:r>
      <w:r>
        <w:rPr>
          <w:rFonts w:cs="Times New Roman"/>
          <w:szCs w:val="28"/>
        </w:rPr>
        <w:t xml:space="preserve">евтаназії </w:t>
      </w:r>
      <w:r w:rsidRPr="00EF0A72">
        <w:rPr>
          <w:rFonts w:cs="Times New Roman"/>
          <w:szCs w:val="28"/>
        </w:rPr>
        <w:t>в Україні вважають, що пропозиції щодо законодавчого закріплення «права на смерть» не мають перспектив ні з точки зору права, ні з точки зору загальновизнаної моралі та етики, ні з точки зору здорового глузду. По</w:t>
      </w:r>
      <w:r>
        <w:rPr>
          <w:rFonts w:cs="Times New Roman"/>
          <w:szCs w:val="28"/>
        </w:rPr>
        <w:t>-</w:t>
      </w:r>
      <w:r w:rsidRPr="00EF0A72">
        <w:rPr>
          <w:rFonts w:cs="Times New Roman"/>
          <w:szCs w:val="28"/>
        </w:rPr>
        <w:t xml:space="preserve">перше, поняття «право на життя» вже містить у собі право розпорядитися своїм життям, у тому числі і щодо спричинення собі смерті. Крім того, наявність чи відсутність </w:t>
      </w:r>
      <w:r>
        <w:rPr>
          <w:rFonts w:cs="Times New Roman"/>
          <w:szCs w:val="28"/>
        </w:rPr>
        <w:t>п</w:t>
      </w:r>
      <w:r w:rsidRPr="00EF0A72">
        <w:rPr>
          <w:rFonts w:cs="Times New Roman"/>
          <w:szCs w:val="28"/>
        </w:rPr>
        <w:t>одібного положення у законі навряд чи зможе зупинити людину, яка вирішила припинити своє існування заподіянням собі смерті, а звідси наявність у неї такого права чи його відсутність не матиме жодних правових наслідків, окрім самого можливого факту смерті.</w:t>
      </w:r>
    </w:p>
    <w:p w14:paraId="04CEFAB5" w14:textId="4C0C5696" w:rsidR="00EF0A72" w:rsidRPr="00EF0A72" w:rsidRDefault="00EF0A72" w:rsidP="00EF0A72">
      <w:pPr>
        <w:ind w:firstLine="567"/>
        <w:rPr>
          <w:rFonts w:cs="Times New Roman"/>
          <w:szCs w:val="28"/>
        </w:rPr>
      </w:pPr>
      <w:r w:rsidRPr="00EF0A72">
        <w:rPr>
          <w:rFonts w:cs="Times New Roman"/>
          <w:szCs w:val="28"/>
        </w:rPr>
        <w:t>Прихильники ідеї про доцільність легалізації е</w:t>
      </w:r>
      <w:r w:rsidR="00CD0B72">
        <w:rPr>
          <w:rFonts w:cs="Times New Roman"/>
          <w:szCs w:val="28"/>
        </w:rPr>
        <w:t>в</w:t>
      </w:r>
      <w:r w:rsidRPr="00EF0A72">
        <w:rPr>
          <w:rFonts w:cs="Times New Roman"/>
          <w:szCs w:val="28"/>
        </w:rPr>
        <w:t>таназії виходять із того, що законодавство гарантує людині не життя, а право на життя, і згідно зі ст. 27 Конституції України ніхто не може бути свавільно позбавлений життя</w:t>
      </w:r>
      <w:r w:rsidR="00C86351">
        <w:rPr>
          <w:rFonts w:cs="Times New Roman"/>
          <w:szCs w:val="28"/>
        </w:rPr>
        <w:t xml:space="preserve"> </w:t>
      </w:r>
      <w:r w:rsidR="00F94005">
        <w:rPr>
          <w:rFonts w:cs="Times New Roman"/>
          <w:szCs w:val="28"/>
        </w:rPr>
        <w:t>[4</w:t>
      </w:r>
      <w:r w:rsidR="00C86351" w:rsidRPr="00C86351">
        <w:rPr>
          <w:rFonts w:cs="Times New Roman"/>
          <w:szCs w:val="28"/>
        </w:rPr>
        <w:t>]</w:t>
      </w:r>
      <w:r w:rsidRPr="00EF0A72">
        <w:rPr>
          <w:rFonts w:cs="Times New Roman"/>
          <w:szCs w:val="28"/>
        </w:rPr>
        <w:t>.</w:t>
      </w:r>
    </w:p>
    <w:p w14:paraId="7C108452" w14:textId="1D212443" w:rsidR="00EF0A72" w:rsidRPr="00EF0A72" w:rsidRDefault="00EF0A72" w:rsidP="00EF0A72">
      <w:pPr>
        <w:ind w:firstLine="567"/>
        <w:rPr>
          <w:rFonts w:cs="Times New Roman"/>
          <w:szCs w:val="28"/>
        </w:rPr>
      </w:pPr>
      <w:r w:rsidRPr="00EF0A72">
        <w:rPr>
          <w:rFonts w:cs="Times New Roman"/>
          <w:szCs w:val="28"/>
        </w:rPr>
        <w:t>Пре</w:t>
      </w:r>
      <w:r w:rsidR="00343F21">
        <w:rPr>
          <w:rFonts w:cs="Times New Roman"/>
          <w:szCs w:val="28"/>
        </w:rPr>
        <w:t>д</w:t>
      </w:r>
      <w:r w:rsidRPr="00EF0A72">
        <w:rPr>
          <w:rFonts w:cs="Times New Roman"/>
          <w:szCs w:val="28"/>
        </w:rPr>
        <w:t>ставники цього напряму вважають, що можлива легалізація е</w:t>
      </w:r>
      <w:r>
        <w:rPr>
          <w:rFonts w:cs="Times New Roman"/>
          <w:szCs w:val="28"/>
        </w:rPr>
        <w:t>в</w:t>
      </w:r>
      <w:r w:rsidRPr="00EF0A72">
        <w:rPr>
          <w:rFonts w:cs="Times New Roman"/>
          <w:szCs w:val="28"/>
        </w:rPr>
        <w:t xml:space="preserve">таназії в Україні не призведе до суперечності з Конституцією чи міжнародними </w:t>
      </w:r>
      <w:r w:rsidR="00FB782A">
        <w:rPr>
          <w:rFonts w:cs="Times New Roman"/>
          <w:szCs w:val="28"/>
        </w:rPr>
        <w:t>документами і в цьому випадку ев</w:t>
      </w:r>
      <w:r w:rsidRPr="00EF0A72">
        <w:rPr>
          <w:rFonts w:cs="Times New Roman"/>
          <w:szCs w:val="28"/>
        </w:rPr>
        <w:t>таназія не може розглядатися свавільним позбавленням людини життя, оскільки самою людиною надано згоду на таку поведінку, а отже, е</w:t>
      </w:r>
      <w:r w:rsidR="00C86351">
        <w:rPr>
          <w:rFonts w:cs="Times New Roman"/>
          <w:szCs w:val="28"/>
        </w:rPr>
        <w:t>в</w:t>
      </w:r>
      <w:r w:rsidRPr="00EF0A72">
        <w:rPr>
          <w:rFonts w:cs="Times New Roman"/>
          <w:szCs w:val="28"/>
        </w:rPr>
        <w:t>таназія не суперечить ст. 27 Конституції України [</w:t>
      </w:r>
      <w:r w:rsidR="0095040F">
        <w:rPr>
          <w:rFonts w:cs="Times New Roman"/>
          <w:szCs w:val="28"/>
          <w:lang w:val="ru-RU"/>
        </w:rPr>
        <w:t>12</w:t>
      </w:r>
      <w:r w:rsidRPr="00EF0A72">
        <w:rPr>
          <w:rFonts w:cs="Times New Roman"/>
          <w:szCs w:val="28"/>
        </w:rPr>
        <w:t>, с. 10].</w:t>
      </w:r>
    </w:p>
    <w:p w14:paraId="4549110E" w14:textId="1E9A4256" w:rsidR="00EF0A72" w:rsidRPr="00C86351" w:rsidRDefault="00C86351" w:rsidP="00C86351">
      <w:pPr>
        <w:ind w:firstLine="567"/>
        <w:rPr>
          <w:rFonts w:cs="Times New Roman"/>
          <w:szCs w:val="28"/>
        </w:rPr>
      </w:pPr>
      <w:r>
        <w:rPr>
          <w:rFonts w:cs="Times New Roman"/>
          <w:szCs w:val="28"/>
        </w:rPr>
        <w:t>Можна зробити висновок, що з моментом припинення життя настає момент закінчення права на життя. П</w:t>
      </w:r>
      <w:r w:rsidRPr="00C86351">
        <w:rPr>
          <w:rFonts w:cs="Times New Roman"/>
          <w:szCs w:val="28"/>
        </w:rPr>
        <w:t xml:space="preserve">роблема евтаназії не повинна розв'язуватися тільки </w:t>
      </w:r>
      <w:r w:rsidRPr="00C86351">
        <w:rPr>
          <w:rFonts w:cs="Times New Roman"/>
          <w:szCs w:val="28"/>
        </w:rPr>
        <w:lastRenderedPageBreak/>
        <w:t>на національному рівні; міжнародні органи також мають</w:t>
      </w:r>
      <w:r>
        <w:rPr>
          <w:rFonts w:cs="Times New Roman"/>
          <w:szCs w:val="28"/>
        </w:rPr>
        <w:t xml:space="preserve"> </w:t>
      </w:r>
      <w:r w:rsidRPr="00C86351">
        <w:rPr>
          <w:rFonts w:cs="Times New Roman"/>
          <w:szCs w:val="28"/>
        </w:rPr>
        <w:t>впливати на подальший її розвиток. У зв'язку</w:t>
      </w:r>
      <w:r>
        <w:rPr>
          <w:rFonts w:cs="Times New Roman"/>
          <w:szCs w:val="28"/>
        </w:rPr>
        <w:t xml:space="preserve"> </w:t>
      </w:r>
      <w:r w:rsidRPr="00C86351">
        <w:rPr>
          <w:rFonts w:cs="Times New Roman"/>
          <w:szCs w:val="28"/>
        </w:rPr>
        <w:t>з важливістю питання вважаємо за необхідне</w:t>
      </w:r>
      <w:r>
        <w:rPr>
          <w:rFonts w:cs="Times New Roman"/>
          <w:szCs w:val="28"/>
        </w:rPr>
        <w:t xml:space="preserve"> </w:t>
      </w:r>
      <w:r w:rsidRPr="00C86351">
        <w:rPr>
          <w:rFonts w:cs="Times New Roman"/>
          <w:szCs w:val="28"/>
        </w:rPr>
        <w:t>створити правову одностайність у цій царині,</w:t>
      </w:r>
      <w:r>
        <w:rPr>
          <w:rFonts w:cs="Times New Roman"/>
          <w:szCs w:val="28"/>
        </w:rPr>
        <w:t xml:space="preserve"> </w:t>
      </w:r>
      <w:r w:rsidRPr="00C86351">
        <w:rPr>
          <w:rFonts w:cs="Times New Roman"/>
          <w:szCs w:val="28"/>
        </w:rPr>
        <w:t>що дозволить мати ту прозорість, яка є неодмінною умовою прав людини й людської гідності. Саме для цього потрібно якнайширше</w:t>
      </w:r>
      <w:r>
        <w:rPr>
          <w:rFonts w:cs="Times New Roman"/>
          <w:szCs w:val="28"/>
        </w:rPr>
        <w:t xml:space="preserve"> </w:t>
      </w:r>
      <w:r w:rsidRPr="00C86351">
        <w:rPr>
          <w:rFonts w:cs="Times New Roman"/>
          <w:szCs w:val="28"/>
        </w:rPr>
        <w:t>обговорення порушеної проблеми як на національному, так і на міжнародному рівнях.</w:t>
      </w:r>
    </w:p>
    <w:p w14:paraId="097585B5" w14:textId="77777777" w:rsidR="00C86351" w:rsidRDefault="00456CDF" w:rsidP="001D00E2">
      <w:pPr>
        <w:pStyle w:val="1"/>
      </w:pPr>
      <w:r w:rsidRPr="00EF0A72">
        <w:br w:type="page"/>
      </w:r>
      <w:bookmarkStart w:id="6" w:name="_Toc64118780"/>
      <w:r w:rsidR="00C86351" w:rsidRPr="00A21D2C">
        <w:lastRenderedPageBreak/>
        <w:t>РОЗДІЛ 2. РОЗПОРЯДЖЕННЯ ЖИТТЯМ ЯК РЕАЛІЗАЦІЯ ПРАВА НА ЖИТТЯ</w:t>
      </w:r>
      <w:bookmarkEnd w:id="6"/>
    </w:p>
    <w:p w14:paraId="7C9716F7" w14:textId="77777777" w:rsidR="00C86351" w:rsidRDefault="00C86351" w:rsidP="001D00E2">
      <w:pPr>
        <w:pStyle w:val="2"/>
      </w:pPr>
      <w:bookmarkStart w:id="7" w:name="_Toc64118781"/>
      <w:r>
        <w:t>2.1. Правове регулювання позбавлення життя людини на її прохання як спосіб закінчення права на життя</w:t>
      </w:r>
      <w:bookmarkEnd w:id="7"/>
    </w:p>
    <w:p w14:paraId="4B58F3FF" w14:textId="77777777" w:rsidR="00C86351" w:rsidRDefault="00C86351" w:rsidP="00C86351">
      <w:pPr>
        <w:ind w:firstLine="709"/>
        <w:rPr>
          <w:rFonts w:cs="Times New Roman"/>
          <w:szCs w:val="28"/>
        </w:rPr>
      </w:pPr>
      <w:r w:rsidRPr="0074779E">
        <w:rPr>
          <w:rFonts w:cs="Times New Roman"/>
          <w:szCs w:val="28"/>
        </w:rPr>
        <w:t>Право на життя людини є од</w:t>
      </w:r>
      <w:r>
        <w:rPr>
          <w:rFonts w:cs="Times New Roman"/>
          <w:szCs w:val="28"/>
        </w:rPr>
        <w:t>нією з основоположних гарантованих Основним законом держави</w:t>
      </w:r>
      <w:r w:rsidRPr="0074779E">
        <w:rPr>
          <w:rFonts w:cs="Times New Roman"/>
          <w:szCs w:val="28"/>
        </w:rPr>
        <w:t xml:space="preserve"> цінностей нашого с</w:t>
      </w:r>
      <w:r>
        <w:rPr>
          <w:rFonts w:cs="Times New Roman"/>
          <w:szCs w:val="28"/>
        </w:rPr>
        <w:t>успільства. У роздумах про дане право</w:t>
      </w:r>
      <w:r w:rsidRPr="0074779E">
        <w:rPr>
          <w:rFonts w:cs="Times New Roman"/>
          <w:szCs w:val="28"/>
        </w:rPr>
        <w:t xml:space="preserve"> рідко залишається місце питанням якості життя та гідного його закінчен</w:t>
      </w:r>
      <w:r>
        <w:rPr>
          <w:rFonts w:cs="Times New Roman"/>
          <w:szCs w:val="28"/>
        </w:rPr>
        <w:t xml:space="preserve">ня. Ігнорування такого </w:t>
      </w:r>
      <w:r w:rsidRPr="0074779E">
        <w:rPr>
          <w:rFonts w:cs="Times New Roman"/>
          <w:szCs w:val="28"/>
        </w:rPr>
        <w:t>аспекту проблеми призводить до абсолютизації будь-якого життя</w:t>
      </w:r>
      <w:r>
        <w:rPr>
          <w:rFonts w:cs="Times New Roman"/>
          <w:szCs w:val="28"/>
        </w:rPr>
        <w:t>, у тому числі й нестерпного</w:t>
      </w:r>
      <w:r w:rsidRPr="0074779E">
        <w:rPr>
          <w:rFonts w:cs="Times New Roman"/>
          <w:szCs w:val="28"/>
        </w:rPr>
        <w:t xml:space="preserve"> через певні причини і тому небажаного, а також до фактичного перетворення права на життя</w:t>
      </w:r>
      <w:r>
        <w:rPr>
          <w:rFonts w:cs="Times New Roman"/>
          <w:szCs w:val="28"/>
        </w:rPr>
        <w:t xml:space="preserve"> в обов’язок жити. Саме тоді виникає</w:t>
      </w:r>
      <w:r w:rsidRPr="0074779E">
        <w:rPr>
          <w:rFonts w:cs="Times New Roman"/>
          <w:szCs w:val="28"/>
        </w:rPr>
        <w:t xml:space="preserve"> питання</w:t>
      </w:r>
      <w:r>
        <w:rPr>
          <w:rFonts w:cs="Times New Roman"/>
          <w:szCs w:val="28"/>
        </w:rPr>
        <w:t>: благом чи тягарем є нестерпне людське життя</w:t>
      </w:r>
      <w:r w:rsidRPr="0074779E">
        <w:rPr>
          <w:rFonts w:cs="Times New Roman"/>
          <w:szCs w:val="28"/>
        </w:rPr>
        <w:t xml:space="preserve">; чи допустиме усвідомлене припинення такого </w:t>
      </w:r>
      <w:r>
        <w:rPr>
          <w:rFonts w:cs="Times New Roman"/>
          <w:szCs w:val="28"/>
        </w:rPr>
        <w:t>життя</w:t>
      </w:r>
      <w:r w:rsidRPr="0074779E">
        <w:rPr>
          <w:rFonts w:cs="Times New Roman"/>
          <w:szCs w:val="28"/>
        </w:rPr>
        <w:t xml:space="preserve"> його носієм; як розцінюв</w:t>
      </w:r>
      <w:r>
        <w:rPr>
          <w:rFonts w:cs="Times New Roman"/>
          <w:szCs w:val="28"/>
        </w:rPr>
        <w:t xml:space="preserve">ати </w:t>
      </w:r>
      <w:r w:rsidRPr="0074779E">
        <w:rPr>
          <w:rFonts w:cs="Times New Roman"/>
          <w:szCs w:val="28"/>
        </w:rPr>
        <w:t>допомогу інших осіб у припиненні чужого життя на прохання його носія тощо.</w:t>
      </w:r>
      <w:r w:rsidRPr="000F1445">
        <w:t xml:space="preserve"> </w:t>
      </w:r>
      <w:r>
        <w:rPr>
          <w:rFonts w:cs="Times New Roman"/>
          <w:szCs w:val="28"/>
        </w:rPr>
        <w:t xml:space="preserve">Однозначно, нині відсутня відповідь на окреслені вище </w:t>
      </w:r>
      <w:r w:rsidRPr="000F1445">
        <w:rPr>
          <w:rFonts w:cs="Times New Roman"/>
          <w:szCs w:val="28"/>
        </w:rPr>
        <w:t xml:space="preserve">питання. Не існує </w:t>
      </w:r>
      <w:r>
        <w:rPr>
          <w:rFonts w:cs="Times New Roman"/>
          <w:szCs w:val="28"/>
        </w:rPr>
        <w:t>чіткої та єдиної</w:t>
      </w:r>
      <w:r w:rsidRPr="000F1445">
        <w:rPr>
          <w:rFonts w:cs="Times New Roman"/>
          <w:szCs w:val="28"/>
        </w:rPr>
        <w:t xml:space="preserve"> позиції з цього приводу й серед міжнародних правозахисних організацій. Лише Всесвітня організація в підтримку права людини на смерть (World Federation of Right To Die Societies)</w:t>
      </w:r>
      <w:r>
        <w:rPr>
          <w:rFonts w:cs="Times New Roman"/>
          <w:szCs w:val="28"/>
        </w:rPr>
        <w:t xml:space="preserve"> єдина</w:t>
      </w:r>
      <w:r w:rsidRPr="000F1445">
        <w:rPr>
          <w:rFonts w:cs="Times New Roman"/>
          <w:szCs w:val="28"/>
        </w:rPr>
        <w:t xml:space="preserve"> проголошує та відстоює на міжнародному рівні особисте право людини не лише на життя, але й на його пр</w:t>
      </w:r>
      <w:r>
        <w:rPr>
          <w:rFonts w:cs="Times New Roman"/>
          <w:szCs w:val="28"/>
        </w:rPr>
        <w:t>ипинення за виключних обставин.</w:t>
      </w:r>
    </w:p>
    <w:p w14:paraId="2E9557A1" w14:textId="7A81B3FD" w:rsidR="00C86351" w:rsidRDefault="00C86351" w:rsidP="00C86351">
      <w:pPr>
        <w:ind w:firstLine="709"/>
        <w:rPr>
          <w:rFonts w:cs="Times New Roman"/>
          <w:szCs w:val="28"/>
        </w:rPr>
      </w:pPr>
      <w:r w:rsidRPr="000F1445">
        <w:rPr>
          <w:rFonts w:cs="Times New Roman"/>
          <w:szCs w:val="28"/>
        </w:rPr>
        <w:t>Право на припинення власного життя у виключних випадках зумовлює доцільність визнання ще одного незвичного для України права – права на позбавлення життя іншої людини на її прохання чи за рішенням уповноважених су</w:t>
      </w:r>
      <w:r>
        <w:rPr>
          <w:rFonts w:cs="Times New Roman"/>
          <w:szCs w:val="28"/>
        </w:rPr>
        <w:t xml:space="preserve">б’єктів, близьких осіб чи суду </w:t>
      </w:r>
      <w:r w:rsidRPr="0050657D">
        <w:rPr>
          <w:rFonts w:cs="Times New Roman"/>
          <w:szCs w:val="28"/>
        </w:rPr>
        <w:t>[</w:t>
      </w:r>
      <w:r>
        <w:rPr>
          <w:rFonts w:cs="Times New Roman"/>
          <w:szCs w:val="28"/>
        </w:rPr>
        <w:t>1</w:t>
      </w:r>
      <w:r w:rsidR="0095040F">
        <w:rPr>
          <w:rFonts w:cs="Times New Roman"/>
          <w:szCs w:val="28"/>
        </w:rPr>
        <w:t>3</w:t>
      </w:r>
      <w:r>
        <w:rPr>
          <w:rFonts w:cs="Times New Roman"/>
          <w:szCs w:val="28"/>
        </w:rPr>
        <w:t>, с. 6</w:t>
      </w:r>
      <w:r w:rsidRPr="0050657D">
        <w:rPr>
          <w:rFonts w:cs="Times New Roman"/>
          <w:szCs w:val="28"/>
        </w:rPr>
        <w:t>]</w:t>
      </w:r>
      <w:r>
        <w:rPr>
          <w:rFonts w:cs="Times New Roman"/>
          <w:szCs w:val="28"/>
        </w:rPr>
        <w:t>.</w:t>
      </w:r>
    </w:p>
    <w:p w14:paraId="324F74BC" w14:textId="312750FA" w:rsidR="00C86351" w:rsidRDefault="00C86351" w:rsidP="00C86351">
      <w:pPr>
        <w:ind w:firstLine="709"/>
        <w:rPr>
          <w:rFonts w:cs="Times New Roman"/>
          <w:szCs w:val="28"/>
        </w:rPr>
      </w:pPr>
      <w:r>
        <w:rPr>
          <w:rFonts w:cs="Times New Roman"/>
          <w:szCs w:val="28"/>
        </w:rPr>
        <w:t xml:space="preserve">Відзначається класифікація </w:t>
      </w:r>
      <w:r w:rsidRPr="00004D35">
        <w:rPr>
          <w:rFonts w:cs="Times New Roman"/>
          <w:szCs w:val="28"/>
        </w:rPr>
        <w:t xml:space="preserve">Я. О. Триньової </w:t>
      </w:r>
      <w:r>
        <w:rPr>
          <w:rFonts w:cs="Times New Roman"/>
          <w:szCs w:val="28"/>
        </w:rPr>
        <w:t>форм</w:t>
      </w:r>
      <w:r w:rsidRPr="00440AD9">
        <w:rPr>
          <w:rFonts w:cs="Times New Roman"/>
          <w:szCs w:val="28"/>
        </w:rPr>
        <w:t xml:space="preserve"> припинення</w:t>
      </w:r>
      <w:r>
        <w:rPr>
          <w:rFonts w:cs="Times New Roman"/>
          <w:szCs w:val="28"/>
        </w:rPr>
        <w:t xml:space="preserve"> життя іншої людини на прохання, в якій вказано, що ними є</w:t>
      </w:r>
      <w:r w:rsidRPr="00440AD9">
        <w:rPr>
          <w:rFonts w:cs="Times New Roman"/>
          <w:szCs w:val="28"/>
        </w:rPr>
        <w:t xml:space="preserve">: 1) </w:t>
      </w:r>
      <w:r>
        <w:rPr>
          <w:rFonts w:cs="Times New Roman"/>
          <w:szCs w:val="28"/>
        </w:rPr>
        <w:t xml:space="preserve">евтаназія; 2) ортаназія; 3) </w:t>
      </w:r>
      <w:r w:rsidRPr="00440AD9">
        <w:rPr>
          <w:rFonts w:cs="Times New Roman"/>
          <w:szCs w:val="28"/>
        </w:rPr>
        <w:t>самогубство, асистоване лікарем (</w:t>
      </w:r>
      <w:r>
        <w:rPr>
          <w:rFonts w:cs="Times New Roman"/>
          <w:szCs w:val="28"/>
        </w:rPr>
        <w:t>САЛ)</w:t>
      </w:r>
      <w:r w:rsidRPr="0050657D">
        <w:rPr>
          <w:rFonts w:cs="Times New Roman"/>
          <w:szCs w:val="28"/>
        </w:rPr>
        <w:t xml:space="preserve"> [</w:t>
      </w:r>
      <w:r>
        <w:rPr>
          <w:rFonts w:cs="Times New Roman"/>
          <w:szCs w:val="28"/>
        </w:rPr>
        <w:t>1</w:t>
      </w:r>
      <w:r w:rsidR="0095040F">
        <w:rPr>
          <w:rFonts w:cs="Times New Roman"/>
          <w:szCs w:val="28"/>
        </w:rPr>
        <w:t>3</w:t>
      </w:r>
      <w:r>
        <w:rPr>
          <w:rFonts w:cs="Times New Roman"/>
          <w:szCs w:val="28"/>
        </w:rPr>
        <w:t>, с. 103</w:t>
      </w:r>
      <w:r w:rsidRPr="0050657D">
        <w:rPr>
          <w:rFonts w:cs="Times New Roman"/>
          <w:szCs w:val="28"/>
        </w:rPr>
        <w:t>]</w:t>
      </w:r>
      <w:r w:rsidRPr="00440AD9">
        <w:rPr>
          <w:rFonts w:cs="Times New Roman"/>
          <w:szCs w:val="28"/>
        </w:rPr>
        <w:t xml:space="preserve">. </w:t>
      </w:r>
      <w:r>
        <w:rPr>
          <w:rFonts w:cs="Times New Roman"/>
          <w:szCs w:val="28"/>
        </w:rPr>
        <w:t>Пропонуємо детальніше розглянути кожну із зазначених вище форм.</w:t>
      </w:r>
    </w:p>
    <w:p w14:paraId="4395E163" w14:textId="4B4082F1" w:rsidR="00C86351" w:rsidRDefault="00C86351" w:rsidP="00B46248">
      <w:pPr>
        <w:ind w:firstLine="709"/>
        <w:rPr>
          <w:rFonts w:cs="Times New Roman"/>
          <w:szCs w:val="28"/>
        </w:rPr>
      </w:pPr>
      <w:r>
        <w:rPr>
          <w:rFonts w:cs="Times New Roman"/>
          <w:szCs w:val="28"/>
        </w:rPr>
        <w:lastRenderedPageBreak/>
        <w:t>Термін</w:t>
      </w:r>
      <w:r w:rsidRPr="00570CED">
        <w:rPr>
          <w:rFonts w:cs="Times New Roman"/>
          <w:szCs w:val="28"/>
        </w:rPr>
        <w:t xml:space="preserve"> </w:t>
      </w:r>
      <w:r>
        <w:rPr>
          <w:rFonts w:cs="Times New Roman"/>
          <w:szCs w:val="28"/>
        </w:rPr>
        <w:t>«евтаназія»</w:t>
      </w:r>
      <w:r w:rsidRPr="00570CED">
        <w:rPr>
          <w:rFonts w:cs="Times New Roman"/>
          <w:szCs w:val="28"/>
        </w:rPr>
        <w:t xml:space="preserve"> саме в медичному контексті вперше застосував видатний англійський філософ Ф. Бекон (1561–1626) — засновник англійського матеріалізму, лордканцлер при королі Якові I казав, що лікар повинен якось допомагати вмираючому, щоб їм не було так страшно</w:t>
      </w:r>
      <w:r>
        <w:rPr>
          <w:rFonts w:cs="Times New Roman"/>
          <w:szCs w:val="28"/>
        </w:rPr>
        <w:t xml:space="preserve"> </w:t>
      </w:r>
      <w:r w:rsidRPr="0050657D">
        <w:rPr>
          <w:rFonts w:cs="Times New Roman"/>
          <w:szCs w:val="28"/>
        </w:rPr>
        <w:t>[</w:t>
      </w:r>
      <w:r w:rsidR="0095040F">
        <w:rPr>
          <w:rFonts w:cs="Times New Roman"/>
          <w:szCs w:val="28"/>
        </w:rPr>
        <w:t>14</w:t>
      </w:r>
      <w:r>
        <w:rPr>
          <w:rFonts w:cs="Times New Roman"/>
          <w:szCs w:val="28"/>
        </w:rPr>
        <w:t>, с. 78</w:t>
      </w:r>
      <w:r w:rsidRPr="0050657D">
        <w:rPr>
          <w:rFonts w:cs="Times New Roman"/>
          <w:szCs w:val="28"/>
        </w:rPr>
        <w:t>]</w:t>
      </w:r>
      <w:r>
        <w:rPr>
          <w:rFonts w:cs="Times New Roman"/>
          <w:szCs w:val="28"/>
        </w:rPr>
        <w:t>.</w:t>
      </w:r>
      <w:r w:rsidR="00B46248">
        <w:rPr>
          <w:rFonts w:cs="Times New Roman"/>
          <w:szCs w:val="28"/>
        </w:rPr>
        <w:t xml:space="preserve"> </w:t>
      </w:r>
      <w:r w:rsidRPr="00440AD9">
        <w:rPr>
          <w:rFonts w:cs="Times New Roman"/>
          <w:szCs w:val="28"/>
        </w:rPr>
        <w:t>Евтаназія – припинення життя іншої людини лікарем у визначеному законом порядку на її усвідомлене прохання, обумовлене невгамовними фізичними чи/та моральними стражданнями в р</w:t>
      </w:r>
      <w:r>
        <w:rPr>
          <w:rFonts w:cs="Times New Roman"/>
          <w:szCs w:val="28"/>
        </w:rPr>
        <w:t xml:space="preserve">езультаті невиліковної хвороби </w:t>
      </w:r>
      <w:r w:rsidRPr="00D64A4F">
        <w:rPr>
          <w:rFonts w:cs="Times New Roman"/>
          <w:szCs w:val="28"/>
        </w:rPr>
        <w:t>[1</w:t>
      </w:r>
      <w:r w:rsidR="0095040F">
        <w:rPr>
          <w:rFonts w:cs="Times New Roman"/>
          <w:szCs w:val="28"/>
          <w:lang w:val="ru-RU"/>
        </w:rPr>
        <w:t>3</w:t>
      </w:r>
      <w:r>
        <w:rPr>
          <w:rFonts w:cs="Times New Roman"/>
          <w:szCs w:val="28"/>
        </w:rPr>
        <w:t>, с. 103</w:t>
      </w:r>
      <w:r w:rsidRPr="00D64A4F">
        <w:rPr>
          <w:rFonts w:cs="Times New Roman"/>
          <w:szCs w:val="28"/>
        </w:rPr>
        <w:t>]</w:t>
      </w:r>
      <w:r>
        <w:rPr>
          <w:rFonts w:cs="Times New Roman"/>
          <w:szCs w:val="28"/>
        </w:rPr>
        <w:t>.</w:t>
      </w:r>
    </w:p>
    <w:p w14:paraId="67F47E09" w14:textId="658F781E" w:rsidR="00C86351" w:rsidRPr="00D64A4F" w:rsidRDefault="00C86351" w:rsidP="00C86351">
      <w:pPr>
        <w:ind w:firstLine="709"/>
        <w:rPr>
          <w:rFonts w:cs="Times New Roman"/>
          <w:szCs w:val="28"/>
        </w:rPr>
      </w:pPr>
      <w:r>
        <w:rPr>
          <w:rFonts w:cs="Times New Roman"/>
          <w:szCs w:val="28"/>
        </w:rPr>
        <w:t xml:space="preserve">У кримінально-правовій та медичній літературі </w:t>
      </w:r>
      <w:r w:rsidRPr="009908C2">
        <w:rPr>
          <w:rFonts w:cs="Times New Roman"/>
          <w:szCs w:val="28"/>
        </w:rPr>
        <w:t>розрізняють два види евтаназії: з боку пацієнта та з боку л</w:t>
      </w:r>
      <w:r>
        <w:rPr>
          <w:rFonts w:cs="Times New Roman"/>
          <w:szCs w:val="28"/>
        </w:rPr>
        <w:t>ікаря. З боку пацієнта розрізняють</w:t>
      </w:r>
      <w:r w:rsidRPr="009908C2">
        <w:rPr>
          <w:rFonts w:cs="Times New Roman"/>
          <w:szCs w:val="28"/>
        </w:rPr>
        <w:t xml:space="preserve"> добровільну та недобровільну евтаназію. Під час добровільної евтаназії пацієнт сам приймає рішення у юридичній формі щодо відключення його від приладів у разі безстрокової коми. Недобровільна форма евтаназії</w:t>
      </w:r>
      <w:r>
        <w:rPr>
          <w:rFonts w:cs="Times New Roman"/>
          <w:szCs w:val="28"/>
        </w:rPr>
        <w:t xml:space="preserve"> </w:t>
      </w:r>
      <w:r w:rsidRPr="00594A54">
        <w:rPr>
          <w:rFonts w:cs="Times New Roman"/>
          <w:szCs w:val="28"/>
        </w:rPr>
        <w:t>(за класифікацією Я. О. Триньової – ортаназія)</w:t>
      </w:r>
      <w:r>
        <w:rPr>
          <w:rFonts w:cs="Times New Roman"/>
          <w:szCs w:val="28"/>
        </w:rPr>
        <w:t xml:space="preserve"> </w:t>
      </w:r>
      <w:r w:rsidRPr="00D64A4F">
        <w:rPr>
          <w:rFonts w:cs="Times New Roman"/>
          <w:szCs w:val="28"/>
        </w:rPr>
        <w:t>здійснюється за відсутності безпосередньої згоди</w:t>
      </w:r>
      <w:r>
        <w:rPr>
          <w:rFonts w:cs="Times New Roman"/>
          <w:szCs w:val="28"/>
        </w:rPr>
        <w:t xml:space="preserve"> </w:t>
      </w:r>
      <w:r w:rsidRPr="00D64A4F">
        <w:rPr>
          <w:rFonts w:cs="Times New Roman"/>
          <w:szCs w:val="28"/>
        </w:rPr>
        <w:t>хворого</w:t>
      </w:r>
      <w:r>
        <w:rPr>
          <w:rFonts w:cs="Times New Roman"/>
          <w:szCs w:val="28"/>
        </w:rPr>
        <w:t>,</w:t>
      </w:r>
      <w:r w:rsidRPr="00D64A4F">
        <w:rPr>
          <w:rFonts w:cs="Times New Roman"/>
          <w:szCs w:val="28"/>
        </w:rPr>
        <w:t xml:space="preserve"> що перебуває у коматозному стані, а також у разі вирішення долі новонароджених дітей з певними фізичними вадами на підставі опікунського рішення (з боку родичів чи етичного комітету</w:t>
      </w:r>
      <w:r>
        <w:rPr>
          <w:rFonts w:cs="Times New Roman"/>
          <w:szCs w:val="28"/>
        </w:rPr>
        <w:t>)</w:t>
      </w:r>
      <w:r w:rsidRPr="00D64A4F">
        <w:rPr>
          <w:rFonts w:cs="Times New Roman"/>
          <w:szCs w:val="28"/>
        </w:rPr>
        <w:t xml:space="preserve"> [</w:t>
      </w:r>
      <w:r w:rsidR="0095040F">
        <w:rPr>
          <w:rFonts w:cs="Times New Roman"/>
          <w:szCs w:val="28"/>
        </w:rPr>
        <w:t>15</w:t>
      </w:r>
      <w:r w:rsidRPr="00D64A4F">
        <w:rPr>
          <w:rFonts w:cs="Times New Roman"/>
          <w:szCs w:val="28"/>
        </w:rPr>
        <w:t xml:space="preserve">, с. </w:t>
      </w:r>
      <w:r>
        <w:rPr>
          <w:rFonts w:cs="Times New Roman"/>
          <w:szCs w:val="28"/>
        </w:rPr>
        <w:t>39</w:t>
      </w:r>
      <w:r w:rsidRPr="00D64A4F">
        <w:rPr>
          <w:rFonts w:cs="Times New Roman"/>
          <w:szCs w:val="28"/>
        </w:rPr>
        <w:t xml:space="preserve">]. </w:t>
      </w:r>
    </w:p>
    <w:p w14:paraId="29940EC4" w14:textId="449BFDE0" w:rsidR="00C86351" w:rsidRDefault="00C86351" w:rsidP="00C86351">
      <w:pPr>
        <w:ind w:firstLine="709"/>
        <w:rPr>
          <w:rFonts w:cs="Times New Roman"/>
          <w:szCs w:val="28"/>
        </w:rPr>
      </w:pPr>
      <w:r>
        <w:rPr>
          <w:rFonts w:cs="Times New Roman"/>
          <w:szCs w:val="28"/>
        </w:rPr>
        <w:t>З боку лікаря виокремлюють</w:t>
      </w:r>
      <w:r w:rsidRPr="009908C2">
        <w:rPr>
          <w:rFonts w:cs="Times New Roman"/>
          <w:szCs w:val="28"/>
        </w:rPr>
        <w:t xml:space="preserve"> </w:t>
      </w:r>
      <w:r>
        <w:rPr>
          <w:rFonts w:cs="Times New Roman"/>
          <w:szCs w:val="28"/>
        </w:rPr>
        <w:t>активну та пасивну евтаназію</w:t>
      </w:r>
      <w:r w:rsidRPr="009908C2">
        <w:rPr>
          <w:rFonts w:cs="Times New Roman"/>
          <w:szCs w:val="28"/>
        </w:rPr>
        <w:t xml:space="preserve">. </w:t>
      </w:r>
      <w:r w:rsidRPr="00E818FF">
        <w:rPr>
          <w:rFonts w:cs="Times New Roman"/>
          <w:szCs w:val="28"/>
        </w:rPr>
        <w:t>Активна евтаназія передбачає прямі дії, спрямова</w:t>
      </w:r>
      <w:r>
        <w:rPr>
          <w:rFonts w:cs="Times New Roman"/>
          <w:szCs w:val="28"/>
        </w:rPr>
        <w:t xml:space="preserve">ні на умертвіння пацієнта. </w:t>
      </w:r>
      <w:r w:rsidRPr="00E818FF">
        <w:rPr>
          <w:rFonts w:cs="Times New Roman"/>
          <w:szCs w:val="28"/>
        </w:rPr>
        <w:t xml:space="preserve">Пасивна </w:t>
      </w:r>
      <w:r>
        <w:rPr>
          <w:rFonts w:cs="Times New Roman"/>
          <w:szCs w:val="28"/>
        </w:rPr>
        <w:t xml:space="preserve">евтаназія (за класифікацією Я. О. Триньової – самогубство асистоване лікарем) характеризується як </w:t>
      </w:r>
      <w:r w:rsidRPr="00E818FF">
        <w:rPr>
          <w:rFonts w:cs="Times New Roman"/>
          <w:szCs w:val="28"/>
        </w:rPr>
        <w:t xml:space="preserve">опосередковане санкціонування лікарем вмирання хворого через усунення від дій, котрі б могли підтримати </w:t>
      </w:r>
      <w:r>
        <w:rPr>
          <w:rFonts w:cs="Times New Roman"/>
          <w:szCs w:val="28"/>
        </w:rPr>
        <w:t xml:space="preserve">його </w:t>
      </w:r>
      <w:r w:rsidRPr="00E818FF">
        <w:rPr>
          <w:rFonts w:cs="Times New Roman"/>
          <w:szCs w:val="28"/>
        </w:rPr>
        <w:t>жи</w:t>
      </w:r>
      <w:r>
        <w:rPr>
          <w:rFonts w:cs="Times New Roman"/>
          <w:szCs w:val="28"/>
        </w:rPr>
        <w:t xml:space="preserve">ття </w:t>
      </w:r>
      <w:r w:rsidRPr="00051E25">
        <w:rPr>
          <w:rFonts w:cs="Times New Roman"/>
          <w:szCs w:val="28"/>
        </w:rPr>
        <w:t>[</w:t>
      </w:r>
      <w:r w:rsidR="0095040F">
        <w:rPr>
          <w:rFonts w:cs="Times New Roman"/>
          <w:szCs w:val="28"/>
        </w:rPr>
        <w:t>15</w:t>
      </w:r>
      <w:r w:rsidRPr="00051E25">
        <w:rPr>
          <w:rFonts w:cs="Times New Roman"/>
          <w:szCs w:val="28"/>
        </w:rPr>
        <w:t>, с. 39</w:t>
      </w:r>
      <w:r>
        <w:rPr>
          <w:rFonts w:cs="Times New Roman"/>
          <w:szCs w:val="28"/>
        </w:rPr>
        <w:t>].</w:t>
      </w:r>
    </w:p>
    <w:p w14:paraId="30073378" w14:textId="577E48D2" w:rsidR="00C86351" w:rsidRDefault="00C86351" w:rsidP="00C86351">
      <w:pPr>
        <w:ind w:firstLine="709"/>
        <w:rPr>
          <w:rFonts w:cs="Times New Roman"/>
          <w:szCs w:val="28"/>
        </w:rPr>
      </w:pPr>
      <w:r w:rsidRPr="006225C5">
        <w:rPr>
          <w:rFonts w:cs="Times New Roman"/>
          <w:szCs w:val="28"/>
        </w:rPr>
        <w:t xml:space="preserve">Сьогодні в Україні заборона евтаназії міститься в </w:t>
      </w:r>
      <w:r>
        <w:rPr>
          <w:rFonts w:cs="Times New Roman"/>
          <w:szCs w:val="28"/>
        </w:rPr>
        <w:t xml:space="preserve">ч. 7 </w:t>
      </w:r>
      <w:r w:rsidRPr="006225C5">
        <w:rPr>
          <w:rFonts w:cs="Times New Roman"/>
          <w:szCs w:val="28"/>
        </w:rPr>
        <w:t>ст. 52 Закону України «Основи законодавства України про охоро</w:t>
      </w:r>
      <w:r>
        <w:rPr>
          <w:rFonts w:cs="Times New Roman"/>
          <w:szCs w:val="28"/>
        </w:rPr>
        <w:t>ну здоров’я», в якій</w:t>
      </w:r>
      <w:r w:rsidRPr="006225C5">
        <w:rPr>
          <w:rFonts w:cs="Times New Roman"/>
          <w:szCs w:val="28"/>
        </w:rPr>
        <w:t xml:space="preserve"> зазначе</w:t>
      </w:r>
      <w:r>
        <w:rPr>
          <w:rFonts w:cs="Times New Roman"/>
          <w:szCs w:val="28"/>
        </w:rPr>
        <w:t>н</w:t>
      </w:r>
      <w:r w:rsidRPr="006225C5">
        <w:rPr>
          <w:rFonts w:cs="Times New Roman"/>
          <w:szCs w:val="28"/>
        </w:rPr>
        <w:t xml:space="preserve">о, що </w:t>
      </w:r>
      <w:r>
        <w:rPr>
          <w:rFonts w:cs="Times New Roman"/>
          <w:szCs w:val="28"/>
        </w:rPr>
        <w:t>м</w:t>
      </w:r>
      <w:r w:rsidRPr="006225C5">
        <w:rPr>
          <w:rFonts w:cs="Times New Roman"/>
          <w:szCs w:val="28"/>
        </w:rPr>
        <w:t xml:space="preserve">едичним працівникам забороняється здійснення евтаназії </w:t>
      </w:r>
      <w:r>
        <w:rPr>
          <w:rFonts w:cs="Times New Roman"/>
          <w:szCs w:val="28"/>
        </w:rPr>
        <w:t xml:space="preserve">– </w:t>
      </w:r>
      <w:r w:rsidRPr="006225C5">
        <w:rPr>
          <w:rFonts w:cs="Times New Roman"/>
          <w:szCs w:val="28"/>
        </w:rPr>
        <w:t xml:space="preserve">навмисного прискорення смерті або умертвіння невиліковно хворого з </w:t>
      </w:r>
      <w:r>
        <w:rPr>
          <w:rFonts w:cs="Times New Roman"/>
          <w:szCs w:val="28"/>
        </w:rPr>
        <w:t>метою припинення його страждань. Ч. 1 вищезазначеної статті встановлено, що</w:t>
      </w:r>
      <w:r w:rsidRPr="006225C5">
        <w:rPr>
          <w:rFonts w:cs="Times New Roman"/>
          <w:szCs w:val="28"/>
        </w:rPr>
        <w:t xml:space="preserve"> </w:t>
      </w:r>
      <w:r>
        <w:rPr>
          <w:rFonts w:cs="Times New Roman"/>
          <w:szCs w:val="28"/>
        </w:rPr>
        <w:t>м</w:t>
      </w:r>
      <w:r w:rsidRPr="006225C5">
        <w:rPr>
          <w:rFonts w:cs="Times New Roman"/>
          <w:szCs w:val="28"/>
        </w:rPr>
        <w:t xml:space="preserve">едичні працівники зобов’язані надавати медичну допомогу у повному обсязі пацієнту, який </w:t>
      </w:r>
      <w:r w:rsidRPr="006225C5">
        <w:rPr>
          <w:rFonts w:cs="Times New Roman"/>
          <w:szCs w:val="28"/>
        </w:rPr>
        <w:lastRenderedPageBreak/>
        <w:t>знаходиться</w:t>
      </w:r>
      <w:r>
        <w:rPr>
          <w:rFonts w:cs="Times New Roman"/>
          <w:szCs w:val="28"/>
        </w:rPr>
        <w:t xml:space="preserve"> в невідкладному стані</w:t>
      </w:r>
      <w:r w:rsidRPr="006225C5">
        <w:rPr>
          <w:rFonts w:cs="Times New Roman"/>
          <w:szCs w:val="28"/>
        </w:rPr>
        <w:t xml:space="preserve">  </w:t>
      </w:r>
      <w:r>
        <w:rPr>
          <w:rFonts w:cs="Times New Roman"/>
          <w:szCs w:val="28"/>
        </w:rPr>
        <w:t>[</w:t>
      </w:r>
      <w:r w:rsidR="0095040F">
        <w:rPr>
          <w:rFonts w:cs="Times New Roman"/>
          <w:szCs w:val="28"/>
          <w:lang w:val="ru-RU"/>
        </w:rPr>
        <w:t>16</w:t>
      </w:r>
      <w:r>
        <w:rPr>
          <w:rFonts w:cs="Times New Roman"/>
          <w:szCs w:val="28"/>
        </w:rPr>
        <w:t>]. Більше того</w:t>
      </w:r>
      <w:r w:rsidRPr="00E818FF">
        <w:rPr>
          <w:rFonts w:cs="Times New Roman"/>
          <w:szCs w:val="28"/>
        </w:rPr>
        <w:t>, л</w:t>
      </w:r>
      <w:r>
        <w:rPr>
          <w:rFonts w:cs="Times New Roman"/>
          <w:szCs w:val="28"/>
        </w:rPr>
        <w:t xml:space="preserve">ікарі </w:t>
      </w:r>
      <w:r w:rsidRPr="00E818FF">
        <w:rPr>
          <w:rFonts w:cs="Times New Roman"/>
          <w:szCs w:val="28"/>
        </w:rPr>
        <w:t>зобов’язуються робити все можливе для</w:t>
      </w:r>
      <w:r>
        <w:rPr>
          <w:rFonts w:cs="Times New Roman"/>
          <w:szCs w:val="28"/>
        </w:rPr>
        <w:t xml:space="preserve"> спасіння життя пацієнта, коли присягають Гіппократу.</w:t>
      </w:r>
    </w:p>
    <w:p w14:paraId="1F4E5A43" w14:textId="00E68CEC" w:rsidR="00C86351" w:rsidRDefault="00C86351" w:rsidP="00C86351">
      <w:pPr>
        <w:ind w:firstLine="709"/>
        <w:rPr>
          <w:rFonts w:cs="Times New Roman"/>
          <w:szCs w:val="28"/>
        </w:rPr>
      </w:pPr>
      <w:r w:rsidRPr="00570CED">
        <w:rPr>
          <w:rFonts w:cs="Times New Roman"/>
          <w:szCs w:val="28"/>
        </w:rPr>
        <w:t>Стосовно кримінальної відповідальності, то серед різновидів умисного вбивства, що к</w:t>
      </w:r>
      <w:r>
        <w:rPr>
          <w:rFonts w:cs="Times New Roman"/>
          <w:szCs w:val="28"/>
        </w:rPr>
        <w:t>валіфікуються за ч. 1 ст. 115 Кримінального кодексу України</w:t>
      </w:r>
      <w:r w:rsidRPr="00570CED">
        <w:rPr>
          <w:rFonts w:cs="Times New Roman"/>
          <w:szCs w:val="28"/>
        </w:rPr>
        <w:t xml:space="preserve"> (умисне вбивство без обтяжуючих обставин)</w:t>
      </w:r>
      <w:r>
        <w:rPr>
          <w:rFonts w:cs="Times New Roman"/>
          <w:szCs w:val="28"/>
        </w:rPr>
        <w:t xml:space="preserve"> </w:t>
      </w:r>
      <w:r w:rsidRPr="007428B7">
        <w:rPr>
          <w:rFonts w:cs="Times New Roman"/>
          <w:szCs w:val="28"/>
        </w:rPr>
        <w:t>[</w:t>
      </w:r>
      <w:r w:rsidR="0095040F">
        <w:rPr>
          <w:rFonts w:cs="Times New Roman"/>
          <w:szCs w:val="28"/>
        </w:rPr>
        <w:t>17</w:t>
      </w:r>
      <w:r w:rsidRPr="007428B7">
        <w:rPr>
          <w:rFonts w:cs="Times New Roman"/>
          <w:szCs w:val="28"/>
        </w:rPr>
        <w:t>]</w:t>
      </w:r>
      <w:r w:rsidRPr="00570CED">
        <w:rPr>
          <w:rFonts w:cs="Times New Roman"/>
          <w:szCs w:val="28"/>
        </w:rPr>
        <w:t>, є: умисне вбивство, вчинене з мотивів співчуття до потерпілого або з метою полегшити його страждання, а також умисне вбивство, вчинене на про</w:t>
      </w:r>
      <w:r>
        <w:rPr>
          <w:rFonts w:cs="Times New Roman"/>
          <w:szCs w:val="28"/>
        </w:rPr>
        <w:t>хання самого потерпілого</w:t>
      </w:r>
      <w:r w:rsidRPr="00570CED">
        <w:rPr>
          <w:rFonts w:cs="Times New Roman"/>
          <w:szCs w:val="28"/>
        </w:rPr>
        <w:t>.</w:t>
      </w:r>
    </w:p>
    <w:p w14:paraId="1BE983C0" w14:textId="6B4DF3B4" w:rsidR="00C86351" w:rsidRDefault="00C86351" w:rsidP="00C86351">
      <w:pPr>
        <w:ind w:firstLine="709"/>
        <w:rPr>
          <w:rFonts w:cs="Times New Roman"/>
          <w:szCs w:val="28"/>
        </w:rPr>
      </w:pPr>
      <w:r w:rsidRPr="00440AD9">
        <w:rPr>
          <w:rFonts w:cs="Times New Roman"/>
          <w:szCs w:val="28"/>
        </w:rPr>
        <w:t>Ортаназія – припинення життя нежиттєспроможного пацієнта лікарем у визначеному законом порядку на усвідомлене прохання близьких родичів пацієнта або за рішенням суду</w:t>
      </w:r>
      <w:r w:rsidRPr="007428B7">
        <w:rPr>
          <w:rFonts w:cs="Times New Roman"/>
          <w:szCs w:val="28"/>
        </w:rPr>
        <w:t xml:space="preserve"> [1</w:t>
      </w:r>
      <w:r w:rsidR="0095040F">
        <w:rPr>
          <w:rFonts w:cs="Times New Roman"/>
          <w:szCs w:val="28"/>
          <w:lang w:val="ru-RU"/>
        </w:rPr>
        <w:t>3</w:t>
      </w:r>
      <w:r>
        <w:rPr>
          <w:rFonts w:cs="Times New Roman"/>
          <w:szCs w:val="28"/>
        </w:rPr>
        <w:t>, с. 103</w:t>
      </w:r>
      <w:r w:rsidRPr="007428B7">
        <w:rPr>
          <w:rFonts w:cs="Times New Roman"/>
          <w:szCs w:val="28"/>
        </w:rPr>
        <w:t>]</w:t>
      </w:r>
      <w:r w:rsidRPr="00440AD9">
        <w:rPr>
          <w:rFonts w:cs="Times New Roman"/>
          <w:szCs w:val="28"/>
        </w:rPr>
        <w:t xml:space="preserve">. </w:t>
      </w:r>
    </w:p>
    <w:p w14:paraId="68701432" w14:textId="6898DED8" w:rsidR="00C86351" w:rsidRPr="00C105EA" w:rsidRDefault="00C86351" w:rsidP="00C86351">
      <w:pPr>
        <w:ind w:firstLine="709"/>
        <w:rPr>
          <w:rFonts w:cs="Times New Roman"/>
          <w:szCs w:val="28"/>
        </w:rPr>
      </w:pPr>
      <w:r w:rsidRPr="00440AD9">
        <w:rPr>
          <w:rFonts w:cs="Times New Roman"/>
          <w:szCs w:val="28"/>
        </w:rPr>
        <w:t>Самогубсто, асистоване лікарем (САЛ) – сприяння лікарем у визначеному законом порядку в припиненні життя людиною на її усвідомлене прохання, обумовлене невгамовними фізичними чи/та моральними стражданнями в результаті невиліковної хвороби</w:t>
      </w:r>
      <w:r>
        <w:rPr>
          <w:rFonts w:cs="Times New Roman"/>
          <w:szCs w:val="28"/>
        </w:rPr>
        <w:t xml:space="preserve"> </w:t>
      </w:r>
      <w:r w:rsidRPr="007428B7">
        <w:rPr>
          <w:rFonts w:cs="Times New Roman"/>
          <w:szCs w:val="28"/>
        </w:rPr>
        <w:t>[</w:t>
      </w:r>
      <w:r>
        <w:rPr>
          <w:rFonts w:cs="Times New Roman"/>
          <w:szCs w:val="28"/>
        </w:rPr>
        <w:t>1</w:t>
      </w:r>
      <w:r w:rsidR="0095040F">
        <w:rPr>
          <w:rFonts w:cs="Times New Roman"/>
          <w:szCs w:val="28"/>
          <w:lang w:val="ru-RU"/>
        </w:rPr>
        <w:t>3</w:t>
      </w:r>
      <w:r>
        <w:rPr>
          <w:rFonts w:cs="Times New Roman"/>
          <w:szCs w:val="28"/>
        </w:rPr>
        <w:t>, с. 103</w:t>
      </w:r>
      <w:r w:rsidRPr="007428B7">
        <w:rPr>
          <w:rFonts w:cs="Times New Roman"/>
          <w:szCs w:val="28"/>
        </w:rPr>
        <w:t>]</w:t>
      </w:r>
      <w:r w:rsidRPr="00440AD9">
        <w:rPr>
          <w:rFonts w:cs="Times New Roman"/>
          <w:szCs w:val="28"/>
        </w:rPr>
        <w:t>.</w:t>
      </w:r>
      <w:r>
        <w:rPr>
          <w:rFonts w:cs="Times New Roman"/>
          <w:szCs w:val="28"/>
        </w:rPr>
        <w:t xml:space="preserve"> Зміна редакції</w:t>
      </w:r>
      <w:r w:rsidRPr="00570CED">
        <w:rPr>
          <w:rFonts w:cs="Times New Roman"/>
          <w:szCs w:val="28"/>
        </w:rPr>
        <w:t xml:space="preserve"> ст. 120 К</w:t>
      </w:r>
      <w:r>
        <w:rPr>
          <w:rFonts w:cs="Times New Roman"/>
          <w:szCs w:val="28"/>
        </w:rPr>
        <w:t>римінального кодексу</w:t>
      </w:r>
      <w:r w:rsidRPr="00570CED">
        <w:rPr>
          <w:rFonts w:cs="Times New Roman"/>
          <w:szCs w:val="28"/>
        </w:rPr>
        <w:t xml:space="preserve"> Укр</w:t>
      </w:r>
      <w:r>
        <w:rPr>
          <w:rFonts w:cs="Times New Roman"/>
          <w:szCs w:val="28"/>
        </w:rPr>
        <w:t>аїни «Доведення до самогубства» (нині</w:t>
      </w:r>
      <w:r w:rsidRPr="00570CED">
        <w:rPr>
          <w:rFonts w:cs="Times New Roman"/>
          <w:szCs w:val="28"/>
        </w:rPr>
        <w:t xml:space="preserve"> в ній ідеться зокрема про «інші дії, щ</w:t>
      </w:r>
      <w:r>
        <w:rPr>
          <w:rFonts w:cs="Times New Roman"/>
          <w:szCs w:val="28"/>
        </w:rPr>
        <w:t xml:space="preserve">о сприяють вчиненню самогубству») </w:t>
      </w:r>
      <w:r w:rsidRPr="007428B7">
        <w:rPr>
          <w:rFonts w:cs="Times New Roman"/>
          <w:szCs w:val="28"/>
        </w:rPr>
        <w:t>[</w:t>
      </w:r>
      <w:r w:rsidR="0095040F">
        <w:rPr>
          <w:rFonts w:cs="Times New Roman"/>
          <w:szCs w:val="28"/>
        </w:rPr>
        <w:t>17</w:t>
      </w:r>
      <w:r w:rsidRPr="007428B7">
        <w:rPr>
          <w:rFonts w:cs="Times New Roman"/>
          <w:szCs w:val="28"/>
        </w:rPr>
        <w:t xml:space="preserve">] </w:t>
      </w:r>
      <w:r w:rsidRPr="00570CED">
        <w:rPr>
          <w:rFonts w:cs="Times New Roman"/>
          <w:szCs w:val="28"/>
        </w:rPr>
        <w:t>фактично кримінал</w:t>
      </w:r>
      <w:r>
        <w:rPr>
          <w:rFonts w:cs="Times New Roman"/>
          <w:szCs w:val="28"/>
        </w:rPr>
        <w:t>ізувала САЛ, тобто визнала його кримінальним правопорушенням</w:t>
      </w:r>
      <w:r w:rsidRPr="00570CED">
        <w:rPr>
          <w:rFonts w:cs="Times New Roman"/>
          <w:szCs w:val="28"/>
        </w:rPr>
        <w:t xml:space="preserve"> з усіма кр</w:t>
      </w:r>
      <w:r>
        <w:rPr>
          <w:rFonts w:cs="Times New Roman"/>
          <w:szCs w:val="28"/>
        </w:rPr>
        <w:t>имінально-правовими наслідками.</w:t>
      </w:r>
    </w:p>
    <w:p w14:paraId="2EC3ABE4" w14:textId="75C8241C" w:rsidR="00C86351" w:rsidRPr="00CB2015" w:rsidRDefault="00C86351" w:rsidP="00C86351">
      <w:pPr>
        <w:ind w:firstLine="709"/>
        <w:rPr>
          <w:rFonts w:cs="Times New Roman"/>
          <w:szCs w:val="28"/>
        </w:rPr>
      </w:pPr>
      <w:r w:rsidRPr="00CB2015">
        <w:rPr>
          <w:rFonts w:cs="Times New Roman"/>
          <w:szCs w:val="28"/>
        </w:rPr>
        <w:t>В різних формах таке право на законодавчому рівні визнане в таких державах як: Бельгія, Франція, Ізраїль, Колумбія, Канада, Нідерланди, США (штати Орегон, Каліфорнія), Швейцарія, автономне утворення Андалузія в Іспанії. Широкі дебати щодо легалізації ейтаназії або інших форм припинення життя на прохання його носія ведуться у Великій Британії, Греції, Італії, Іспанії, Росії. Деякі країни як альтернативу легалізації ейтаназії виокремили привілейований склад злочину – вбивство із співчуття (Грузія, Данія, ФРН, Молдова, Польща, тощо).</w:t>
      </w:r>
    </w:p>
    <w:p w14:paraId="23A6089F" w14:textId="7A08A8C1" w:rsidR="00C86351" w:rsidRDefault="00C86351" w:rsidP="00C86351">
      <w:pPr>
        <w:ind w:firstLine="709"/>
        <w:rPr>
          <w:rFonts w:cs="Times New Roman"/>
          <w:szCs w:val="28"/>
        </w:rPr>
      </w:pPr>
      <w:r>
        <w:rPr>
          <w:rFonts w:cs="Times New Roman"/>
          <w:szCs w:val="28"/>
        </w:rPr>
        <w:t>Підсумовуючи вищезазначене, можна зробити висновок, що п</w:t>
      </w:r>
      <w:r w:rsidRPr="00C105EA">
        <w:rPr>
          <w:rFonts w:cs="Times New Roman"/>
          <w:szCs w:val="28"/>
        </w:rPr>
        <w:t>роблема</w:t>
      </w:r>
      <w:r>
        <w:rPr>
          <w:rFonts w:cs="Times New Roman"/>
          <w:szCs w:val="28"/>
        </w:rPr>
        <w:t xml:space="preserve"> </w:t>
      </w:r>
      <w:r w:rsidRPr="00C105EA">
        <w:rPr>
          <w:rFonts w:cs="Times New Roman"/>
          <w:szCs w:val="28"/>
        </w:rPr>
        <w:t>позбавлення життя людини на її прохання на сьогоднішній день є дуже актуальною.</w:t>
      </w:r>
      <w:r w:rsidRPr="00C105EA">
        <w:rPr>
          <w:rFonts w:ascii="Arial" w:hAnsi="Arial" w:cs="Arial"/>
          <w:color w:val="212529"/>
          <w:sz w:val="32"/>
          <w:szCs w:val="32"/>
          <w:shd w:val="clear" w:color="auto" w:fill="FFFFFF"/>
        </w:rPr>
        <w:t xml:space="preserve"> </w:t>
      </w:r>
      <w:r>
        <w:rPr>
          <w:rFonts w:cs="Times New Roman"/>
          <w:szCs w:val="28"/>
        </w:rPr>
        <w:t xml:space="preserve">Це й досі </w:t>
      </w:r>
      <w:r w:rsidRPr="00C105EA">
        <w:rPr>
          <w:rFonts w:cs="Times New Roman"/>
          <w:szCs w:val="28"/>
        </w:rPr>
        <w:t xml:space="preserve">відкрита проблема, одна з </w:t>
      </w:r>
      <w:r>
        <w:rPr>
          <w:rFonts w:cs="Times New Roman"/>
          <w:szCs w:val="28"/>
        </w:rPr>
        <w:t xml:space="preserve">найбільш спірних в аспекті </w:t>
      </w:r>
      <w:r w:rsidRPr="00C105EA">
        <w:rPr>
          <w:rFonts w:cs="Times New Roman"/>
          <w:szCs w:val="28"/>
        </w:rPr>
        <w:t>п</w:t>
      </w:r>
      <w:r>
        <w:rPr>
          <w:rFonts w:cs="Times New Roman"/>
          <w:szCs w:val="28"/>
        </w:rPr>
        <w:t xml:space="preserve">рав </w:t>
      </w:r>
      <w:r>
        <w:rPr>
          <w:rFonts w:cs="Times New Roman"/>
          <w:szCs w:val="28"/>
        </w:rPr>
        <w:lastRenderedPageBreak/>
        <w:t xml:space="preserve">людини. Найголовнішим є </w:t>
      </w:r>
      <w:r w:rsidRPr="00C105EA">
        <w:rPr>
          <w:rFonts w:cs="Times New Roman"/>
          <w:szCs w:val="28"/>
        </w:rPr>
        <w:t xml:space="preserve">вирішення питання про сутність </w:t>
      </w:r>
      <w:r>
        <w:rPr>
          <w:rFonts w:cs="Times New Roman"/>
          <w:szCs w:val="28"/>
        </w:rPr>
        <w:t>позбавлення життя людини на її прохання</w:t>
      </w:r>
      <w:r w:rsidRPr="00C105EA">
        <w:rPr>
          <w:rFonts w:cs="Times New Roman"/>
          <w:szCs w:val="28"/>
        </w:rPr>
        <w:t>: це вбивство, самогубство, акт милосердя чи реалізація пра</w:t>
      </w:r>
      <w:r>
        <w:rPr>
          <w:rFonts w:cs="Times New Roman"/>
          <w:szCs w:val="28"/>
        </w:rPr>
        <w:t>ва людини на гідну смерть? І</w:t>
      </w:r>
      <w:r w:rsidRPr="00C105EA">
        <w:rPr>
          <w:rFonts w:cs="Times New Roman"/>
          <w:szCs w:val="28"/>
        </w:rPr>
        <w:t xml:space="preserve"> залежн</w:t>
      </w:r>
      <w:r>
        <w:rPr>
          <w:rFonts w:cs="Times New Roman"/>
          <w:szCs w:val="28"/>
        </w:rPr>
        <w:t xml:space="preserve">о від відповіді у суспільстві – прийняття рішення про </w:t>
      </w:r>
      <w:r w:rsidRPr="00C105EA">
        <w:rPr>
          <w:rFonts w:cs="Times New Roman"/>
          <w:szCs w:val="28"/>
        </w:rPr>
        <w:t>ле</w:t>
      </w:r>
      <w:r>
        <w:rPr>
          <w:rFonts w:cs="Times New Roman"/>
          <w:szCs w:val="28"/>
        </w:rPr>
        <w:t>галізацію або заборону такого явища</w:t>
      </w:r>
      <w:r w:rsidRPr="00C105EA">
        <w:rPr>
          <w:rFonts w:cs="Times New Roman"/>
          <w:szCs w:val="28"/>
        </w:rPr>
        <w:t xml:space="preserve">. </w:t>
      </w:r>
      <w:r>
        <w:rPr>
          <w:rFonts w:cs="Times New Roman"/>
          <w:szCs w:val="28"/>
        </w:rPr>
        <w:t>П</w:t>
      </w:r>
      <w:r w:rsidRPr="00C105EA">
        <w:rPr>
          <w:rFonts w:cs="Times New Roman"/>
          <w:szCs w:val="28"/>
        </w:rPr>
        <w:t>отрібно також враховувати, що аб</w:t>
      </w:r>
      <w:r>
        <w:rPr>
          <w:rFonts w:cs="Times New Roman"/>
          <w:szCs w:val="28"/>
        </w:rPr>
        <w:t>солютна недопустимість позбавлення життя людини на її прохання в Україні</w:t>
      </w:r>
      <w:r w:rsidRPr="00C105EA">
        <w:rPr>
          <w:rFonts w:cs="Times New Roman"/>
          <w:szCs w:val="28"/>
        </w:rPr>
        <w:t xml:space="preserve"> не позбавляє думок, що пов’язані з стражданнями невиліковно хворих людей. Тому дослідження даної теми, на наш погляд, є важ</w:t>
      </w:r>
      <w:r>
        <w:rPr>
          <w:rFonts w:cs="Times New Roman"/>
          <w:szCs w:val="28"/>
        </w:rPr>
        <w:t>ливою потребою для нашої країни.</w:t>
      </w:r>
    </w:p>
    <w:p w14:paraId="7E9E7744" w14:textId="77777777" w:rsidR="001D00E2" w:rsidRDefault="001D00E2" w:rsidP="00C86351">
      <w:pPr>
        <w:ind w:firstLine="709"/>
        <w:rPr>
          <w:rFonts w:cs="Times New Roman"/>
          <w:szCs w:val="28"/>
        </w:rPr>
      </w:pPr>
    </w:p>
    <w:p w14:paraId="33A5777B" w14:textId="77777777" w:rsidR="00C86351" w:rsidRDefault="00C86351" w:rsidP="001D00E2">
      <w:pPr>
        <w:pStyle w:val="2"/>
      </w:pPr>
      <w:bookmarkStart w:id="8" w:name="_Toc64118782"/>
      <w:r w:rsidRPr="00CB2015">
        <w:t>2.2. Паліативна допомога в Україні, як можлива альтернатива евтаназії</w:t>
      </w:r>
      <w:bookmarkEnd w:id="8"/>
    </w:p>
    <w:p w14:paraId="6DE57A9B" w14:textId="7B77EBE9" w:rsidR="00C86351" w:rsidRDefault="00C86351" w:rsidP="00C86351">
      <w:pPr>
        <w:ind w:firstLine="709"/>
        <w:rPr>
          <w:rFonts w:cs="Times New Roman"/>
          <w:szCs w:val="28"/>
        </w:rPr>
      </w:pPr>
      <w:r w:rsidRPr="009640C4">
        <w:rPr>
          <w:rFonts w:cs="Times New Roman"/>
          <w:szCs w:val="28"/>
        </w:rPr>
        <w:t xml:space="preserve">Одною із центральних проблем у </w:t>
      </w:r>
      <w:r>
        <w:rPr>
          <w:rFonts w:cs="Times New Roman"/>
          <w:szCs w:val="28"/>
        </w:rPr>
        <w:t>правовому та медичному полі залишається процедура евтаназії, яка</w:t>
      </w:r>
      <w:r w:rsidRPr="009640C4">
        <w:rPr>
          <w:rFonts w:cs="Times New Roman"/>
          <w:szCs w:val="28"/>
        </w:rPr>
        <w:t xml:space="preserve"> зумовлює численні обговорення багато років поспі</w:t>
      </w:r>
      <w:r>
        <w:rPr>
          <w:rFonts w:cs="Times New Roman"/>
          <w:szCs w:val="28"/>
        </w:rPr>
        <w:t xml:space="preserve">ль. Ставлення до даного явища </w:t>
      </w:r>
      <w:r w:rsidRPr="009640C4">
        <w:rPr>
          <w:rFonts w:cs="Times New Roman"/>
          <w:szCs w:val="28"/>
        </w:rPr>
        <w:t>завжди було неод</w:t>
      </w:r>
      <w:r>
        <w:rPr>
          <w:rFonts w:cs="Times New Roman"/>
          <w:szCs w:val="28"/>
        </w:rPr>
        <w:t>нозначним. Нині існує досить широка дискусія, в якій основним питанням є вмотивованості та доцільності</w:t>
      </w:r>
      <w:r w:rsidR="00B46248">
        <w:rPr>
          <w:rFonts w:cs="Times New Roman"/>
          <w:szCs w:val="28"/>
        </w:rPr>
        <w:t xml:space="preserve"> евтаназії </w:t>
      </w:r>
      <w:r w:rsidRPr="001A37A1">
        <w:rPr>
          <w:rFonts w:cs="Times New Roman"/>
          <w:szCs w:val="28"/>
        </w:rPr>
        <w:t>[</w:t>
      </w:r>
      <w:r w:rsidR="0095040F">
        <w:rPr>
          <w:rFonts w:cs="Times New Roman"/>
          <w:szCs w:val="28"/>
          <w:lang w:val="ru-RU"/>
        </w:rPr>
        <w:t>18</w:t>
      </w:r>
      <w:r w:rsidRPr="001A37A1">
        <w:rPr>
          <w:rFonts w:cs="Times New Roman"/>
          <w:szCs w:val="28"/>
        </w:rPr>
        <w:t>]</w:t>
      </w:r>
      <w:r w:rsidRPr="009640C4">
        <w:rPr>
          <w:rFonts w:cs="Times New Roman"/>
          <w:szCs w:val="28"/>
        </w:rPr>
        <w:t>.</w:t>
      </w:r>
    </w:p>
    <w:p w14:paraId="179D6CBE" w14:textId="77777777" w:rsidR="00C86351" w:rsidRDefault="00C86351" w:rsidP="00C86351">
      <w:pPr>
        <w:ind w:firstLine="709"/>
        <w:rPr>
          <w:rFonts w:cs="Times New Roman"/>
          <w:szCs w:val="28"/>
        </w:rPr>
      </w:pPr>
      <w:r>
        <w:rPr>
          <w:rFonts w:cs="Times New Roman"/>
          <w:szCs w:val="28"/>
        </w:rPr>
        <w:t>Увага до окресленого вище питання,</w:t>
      </w:r>
      <w:r w:rsidRPr="00C208AE">
        <w:rPr>
          <w:rFonts w:cs="Times New Roman"/>
          <w:szCs w:val="28"/>
        </w:rPr>
        <w:t xml:space="preserve"> визначається не тільки </w:t>
      </w:r>
      <w:r>
        <w:rPr>
          <w:rFonts w:cs="Times New Roman"/>
          <w:szCs w:val="28"/>
        </w:rPr>
        <w:t>виключно науковим інтересом, але й</w:t>
      </w:r>
      <w:r w:rsidRPr="00C208AE">
        <w:rPr>
          <w:rFonts w:cs="Times New Roman"/>
          <w:szCs w:val="28"/>
        </w:rPr>
        <w:t xml:space="preserve"> загостренням багатьох соціальних і правових проблем. Специф</w:t>
      </w:r>
      <w:r>
        <w:rPr>
          <w:rFonts w:cs="Times New Roman"/>
          <w:szCs w:val="28"/>
        </w:rPr>
        <w:t>ічність ситуації, щ</w:t>
      </w:r>
      <w:r w:rsidRPr="00C208AE">
        <w:rPr>
          <w:rFonts w:cs="Times New Roman"/>
          <w:szCs w:val="28"/>
        </w:rPr>
        <w:t xml:space="preserve">о склалася </w:t>
      </w:r>
      <w:r>
        <w:rPr>
          <w:rFonts w:cs="Times New Roman"/>
          <w:szCs w:val="28"/>
        </w:rPr>
        <w:t>в Україні й об’єктивні процеси у</w:t>
      </w:r>
      <w:r w:rsidRPr="00C208AE">
        <w:rPr>
          <w:rFonts w:cs="Times New Roman"/>
          <w:szCs w:val="28"/>
        </w:rPr>
        <w:t xml:space="preserve"> сфері соціально-економічного розвитку потребують осмислення питань евтаназії та її альтернативи.</w:t>
      </w:r>
    </w:p>
    <w:p w14:paraId="0D61862D" w14:textId="4C151B30" w:rsidR="00C86351" w:rsidRPr="00556414" w:rsidRDefault="00C86351" w:rsidP="00C86351">
      <w:pPr>
        <w:ind w:firstLine="709"/>
        <w:rPr>
          <w:rFonts w:cs="Times New Roman"/>
          <w:szCs w:val="28"/>
        </w:rPr>
      </w:pPr>
      <w:r w:rsidRPr="00C208AE">
        <w:rPr>
          <w:rFonts w:cs="Times New Roman"/>
          <w:szCs w:val="28"/>
        </w:rPr>
        <w:t>На сьогоднішній день</w:t>
      </w:r>
      <w:r>
        <w:rPr>
          <w:rFonts w:cs="Times New Roman"/>
          <w:szCs w:val="28"/>
        </w:rPr>
        <w:t xml:space="preserve">, альтернативою евтаназії </w:t>
      </w:r>
      <w:r w:rsidRPr="00C208AE">
        <w:rPr>
          <w:rFonts w:cs="Times New Roman"/>
          <w:szCs w:val="28"/>
        </w:rPr>
        <w:t xml:space="preserve">пропонується </w:t>
      </w:r>
      <w:r>
        <w:rPr>
          <w:rFonts w:cs="Times New Roman"/>
          <w:szCs w:val="28"/>
        </w:rPr>
        <w:t>розглядати паліативно-хоспісну допомогу</w:t>
      </w:r>
      <w:r w:rsidRPr="00C208AE">
        <w:rPr>
          <w:rFonts w:cs="Times New Roman"/>
          <w:szCs w:val="28"/>
        </w:rPr>
        <w:t xml:space="preserve">. </w:t>
      </w:r>
      <w:r w:rsidRPr="001A37A1">
        <w:rPr>
          <w:rFonts w:cs="Times New Roman"/>
          <w:szCs w:val="28"/>
        </w:rPr>
        <w:t>Паліативна допомога – це вид медичної допомоги, який дає змогу підвищити якість життя паліативного пацієнта та допомоги членам його родини шляхом запобігання стражданням невиліковно хворої людини та її полегшення [</w:t>
      </w:r>
      <w:r w:rsidR="0095040F">
        <w:rPr>
          <w:rFonts w:cs="Times New Roman"/>
          <w:szCs w:val="28"/>
        </w:rPr>
        <w:t>19</w:t>
      </w:r>
      <w:r w:rsidRPr="001A37A1">
        <w:rPr>
          <w:rFonts w:cs="Times New Roman"/>
          <w:szCs w:val="28"/>
        </w:rPr>
        <w:t>, с. 10].</w:t>
      </w:r>
      <w:r w:rsidRPr="002E4786">
        <w:rPr>
          <w:rFonts w:cs="Times New Roman"/>
          <w:szCs w:val="28"/>
        </w:rPr>
        <w:t xml:space="preserve"> </w:t>
      </w:r>
      <w:r>
        <w:rPr>
          <w:rFonts w:cs="Times New Roman"/>
          <w:szCs w:val="28"/>
        </w:rPr>
        <w:t>В</w:t>
      </w:r>
      <w:r w:rsidRPr="00556414">
        <w:rPr>
          <w:rFonts w:cs="Times New Roman"/>
          <w:szCs w:val="28"/>
        </w:rPr>
        <w:t xml:space="preserve"> заключ</w:t>
      </w:r>
      <w:r>
        <w:rPr>
          <w:rFonts w:cs="Times New Roman"/>
          <w:szCs w:val="28"/>
        </w:rPr>
        <w:t>ному документі — Рекомендаціях</w:t>
      </w:r>
      <w:r w:rsidRPr="00556414">
        <w:rPr>
          <w:rFonts w:cs="Times New Roman"/>
          <w:szCs w:val="28"/>
        </w:rPr>
        <w:t xml:space="preserve"> Комітету Міністрів Ради Європи державам — учасникам наради з організ</w:t>
      </w:r>
      <w:r>
        <w:rPr>
          <w:rFonts w:cs="Times New Roman"/>
          <w:szCs w:val="28"/>
        </w:rPr>
        <w:t>ації паліативної допомоги</w:t>
      </w:r>
      <w:r w:rsidRPr="00556414">
        <w:rPr>
          <w:rFonts w:cs="Times New Roman"/>
          <w:szCs w:val="28"/>
        </w:rPr>
        <w:t> </w:t>
      </w:r>
      <w:r>
        <w:rPr>
          <w:rFonts w:cs="Times New Roman"/>
          <w:szCs w:val="28"/>
        </w:rPr>
        <w:t xml:space="preserve">визначається, що паліативна допомога </w:t>
      </w:r>
      <w:r w:rsidRPr="00556414">
        <w:rPr>
          <w:rFonts w:cs="Times New Roman"/>
          <w:iCs/>
          <w:szCs w:val="28"/>
        </w:rPr>
        <w:t xml:space="preserve">не є допомогою хворим з якимось певним захворюванням і охоплює період з моменту встановлення </w:t>
      </w:r>
      <w:r w:rsidRPr="00556414">
        <w:rPr>
          <w:rFonts w:cs="Times New Roman"/>
          <w:iCs/>
          <w:szCs w:val="28"/>
        </w:rPr>
        <w:lastRenderedPageBreak/>
        <w:t>діагнозу невиліковного захворювання до кінця періоду тяжкої втрати; тривалість цього періоду може варіювати від декількох років до тижнів (або рідше — діб). Вона не є синонімом термінальної допомо</w:t>
      </w:r>
      <w:r>
        <w:rPr>
          <w:rFonts w:cs="Times New Roman"/>
          <w:iCs/>
          <w:szCs w:val="28"/>
        </w:rPr>
        <w:t>ги, але включає в себе останню</w:t>
      </w:r>
      <w:r w:rsidRPr="00556414">
        <w:rPr>
          <w:rFonts w:cs="Times New Roman"/>
          <w:szCs w:val="28"/>
        </w:rPr>
        <w:t> </w:t>
      </w:r>
      <w:r>
        <w:rPr>
          <w:rFonts w:cs="Times New Roman"/>
          <w:szCs w:val="28"/>
        </w:rPr>
        <w:t>[</w:t>
      </w:r>
      <w:r w:rsidR="0095040F">
        <w:rPr>
          <w:rFonts w:cs="Times New Roman"/>
          <w:szCs w:val="28"/>
        </w:rPr>
        <w:t>20</w:t>
      </w:r>
      <w:r w:rsidRPr="00556414">
        <w:rPr>
          <w:rFonts w:cs="Times New Roman"/>
          <w:szCs w:val="28"/>
        </w:rPr>
        <w:t>].</w:t>
      </w:r>
    </w:p>
    <w:p w14:paraId="716514F5" w14:textId="483AEF2E" w:rsidR="00C86351" w:rsidRDefault="00C86351" w:rsidP="00C86351">
      <w:pPr>
        <w:ind w:firstLine="709"/>
        <w:rPr>
          <w:rFonts w:cs="Times New Roman"/>
          <w:szCs w:val="28"/>
        </w:rPr>
      </w:pPr>
      <w:r w:rsidRPr="002E4786">
        <w:rPr>
          <w:rFonts w:cs="Times New Roman"/>
          <w:szCs w:val="28"/>
        </w:rPr>
        <w:t>П</w:t>
      </w:r>
      <w:r>
        <w:rPr>
          <w:rFonts w:cs="Times New Roman"/>
          <w:szCs w:val="28"/>
        </w:rPr>
        <w:t xml:space="preserve">аліативна медицина </w:t>
      </w:r>
      <w:r w:rsidRPr="002E4786">
        <w:rPr>
          <w:rFonts w:cs="Times New Roman"/>
          <w:szCs w:val="28"/>
        </w:rPr>
        <w:t>відзначається якісно новими підходами до невилік</w:t>
      </w:r>
      <w:r>
        <w:rPr>
          <w:rFonts w:cs="Times New Roman"/>
          <w:szCs w:val="28"/>
        </w:rPr>
        <w:t>овно хворих. Вона</w:t>
      </w:r>
      <w:r w:rsidRPr="002E4786">
        <w:rPr>
          <w:rFonts w:cs="Times New Roman"/>
          <w:szCs w:val="28"/>
        </w:rPr>
        <w:t xml:space="preserve"> полягає не стільки в лікуванні захворювання, скільки в поліпшенні якості життя хворих, коли можливості лікування вичерпані. Основним принципом організації паліативної допомоги є щоденна ефективна підтримка хворого та його рідних. До того ж, в паліативній медицині є система методів, що допомагають хворим бути ак</w:t>
      </w:r>
      <w:r>
        <w:rPr>
          <w:rFonts w:cs="Times New Roman"/>
          <w:szCs w:val="28"/>
        </w:rPr>
        <w:t>тивними до кінця життя [</w:t>
      </w:r>
      <w:r w:rsidR="0095040F">
        <w:rPr>
          <w:rFonts w:cs="Times New Roman"/>
          <w:szCs w:val="28"/>
          <w:lang w:val="ru-RU"/>
        </w:rPr>
        <w:t>21</w:t>
      </w:r>
      <w:r>
        <w:rPr>
          <w:rFonts w:cs="Times New Roman"/>
          <w:szCs w:val="28"/>
        </w:rPr>
        <w:t>, с. 111</w:t>
      </w:r>
      <w:r w:rsidRPr="002E4786">
        <w:rPr>
          <w:rFonts w:cs="Times New Roman"/>
          <w:szCs w:val="28"/>
        </w:rPr>
        <w:t>].</w:t>
      </w:r>
    </w:p>
    <w:p w14:paraId="4DE1E613" w14:textId="607285DC" w:rsidR="00C86351" w:rsidRPr="001326F3" w:rsidRDefault="00C86351" w:rsidP="00C86351">
      <w:pPr>
        <w:ind w:firstLine="709"/>
        <w:rPr>
          <w:rFonts w:cs="Times New Roman"/>
          <w:szCs w:val="28"/>
        </w:rPr>
      </w:pPr>
      <w:r>
        <w:rPr>
          <w:rFonts w:cs="Times New Roman"/>
          <w:szCs w:val="28"/>
        </w:rPr>
        <w:t>Права</w:t>
      </w:r>
      <w:r w:rsidRPr="00B145DD">
        <w:rPr>
          <w:rFonts w:cs="Times New Roman"/>
          <w:szCs w:val="28"/>
        </w:rPr>
        <w:t xml:space="preserve"> пацієнтів </w:t>
      </w:r>
      <w:r>
        <w:rPr>
          <w:rFonts w:cs="Times New Roman"/>
          <w:szCs w:val="28"/>
        </w:rPr>
        <w:t xml:space="preserve">на кваліфіковану паліативну допомогу </w:t>
      </w:r>
      <w:r w:rsidRPr="00B145DD">
        <w:rPr>
          <w:rFonts w:cs="Times New Roman"/>
          <w:szCs w:val="28"/>
        </w:rPr>
        <w:t xml:space="preserve">в Україні </w:t>
      </w:r>
      <w:r>
        <w:rPr>
          <w:rFonts w:cs="Times New Roman"/>
          <w:szCs w:val="28"/>
        </w:rPr>
        <w:t>гарантуються</w:t>
      </w:r>
      <w:r w:rsidRPr="00B145DD">
        <w:rPr>
          <w:rFonts w:cs="Times New Roman"/>
          <w:szCs w:val="28"/>
        </w:rPr>
        <w:t xml:space="preserve"> Конституцією України</w:t>
      </w:r>
      <w:r>
        <w:rPr>
          <w:rFonts w:cs="Times New Roman"/>
          <w:szCs w:val="28"/>
        </w:rPr>
        <w:t>,</w:t>
      </w:r>
      <w:r w:rsidRPr="00B145DD">
        <w:rPr>
          <w:rFonts w:ascii="Arial" w:hAnsi="Arial" w:cs="Arial"/>
          <w:color w:val="222222"/>
          <w:sz w:val="20"/>
          <w:szCs w:val="20"/>
        </w:rPr>
        <w:t xml:space="preserve"> </w:t>
      </w:r>
      <w:r>
        <w:rPr>
          <w:rFonts w:cs="Times New Roman"/>
          <w:szCs w:val="28"/>
        </w:rPr>
        <w:t>адже саме Основний Закон держави</w:t>
      </w:r>
      <w:r w:rsidRPr="00B145DD">
        <w:rPr>
          <w:rFonts w:cs="Times New Roman"/>
          <w:szCs w:val="28"/>
        </w:rPr>
        <w:t xml:space="preserve"> гарантує кожному громадянину право на медичну допомогу у разі погіршення стану здоров’я, право на гідне життя, право на інф</w:t>
      </w:r>
      <w:r>
        <w:rPr>
          <w:rFonts w:cs="Times New Roman"/>
          <w:szCs w:val="28"/>
        </w:rPr>
        <w:t xml:space="preserve">ормацію та інше </w:t>
      </w:r>
      <w:r w:rsidRPr="0035078D">
        <w:rPr>
          <w:rFonts w:cs="Times New Roman"/>
          <w:szCs w:val="28"/>
        </w:rPr>
        <w:t>[</w:t>
      </w:r>
      <w:r w:rsidR="0095040F">
        <w:rPr>
          <w:rFonts w:cs="Times New Roman"/>
          <w:szCs w:val="28"/>
          <w:lang w:val="ru-RU"/>
        </w:rPr>
        <w:t>22</w:t>
      </w:r>
      <w:r w:rsidRPr="0035078D">
        <w:rPr>
          <w:rFonts w:cs="Times New Roman"/>
          <w:szCs w:val="28"/>
        </w:rPr>
        <w:t>]</w:t>
      </w:r>
      <w:r>
        <w:rPr>
          <w:rFonts w:cs="Times New Roman"/>
          <w:szCs w:val="28"/>
        </w:rPr>
        <w:t>. Також важливим нормативно-правовим актом у даному питанні є Закон України «</w:t>
      </w:r>
      <w:r w:rsidRPr="00B145DD">
        <w:rPr>
          <w:rFonts w:cs="Times New Roman"/>
          <w:szCs w:val="28"/>
        </w:rPr>
        <w:t>Основи законодавства України про охорону здоров’я»</w:t>
      </w:r>
      <w:r>
        <w:rPr>
          <w:rFonts w:cs="Times New Roman"/>
          <w:szCs w:val="28"/>
        </w:rPr>
        <w:t>, в ст. 35-4 якого зазначено, на яких стадіях пацієнт може отримати паліативну допомогу, який комплекс заходів вона в себе включає, а також ч. 2 вищезгаданої статті висвітлено, що</w:t>
      </w:r>
      <w:r w:rsidRPr="00B145DD">
        <w:rPr>
          <w:color w:val="333333"/>
          <w:shd w:val="clear" w:color="auto" w:fill="FFFFFF"/>
        </w:rPr>
        <w:t xml:space="preserve"> </w:t>
      </w:r>
      <w:r>
        <w:rPr>
          <w:rFonts w:cs="Times New Roman"/>
          <w:szCs w:val="28"/>
        </w:rPr>
        <w:t>п</w:t>
      </w:r>
      <w:r w:rsidRPr="00B145DD">
        <w:rPr>
          <w:rFonts w:cs="Times New Roman"/>
          <w:szCs w:val="28"/>
        </w:rPr>
        <w:t>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r w:rsidRPr="0035078D">
        <w:rPr>
          <w:rFonts w:cs="Times New Roman"/>
          <w:szCs w:val="28"/>
        </w:rPr>
        <w:t xml:space="preserve"> [</w:t>
      </w:r>
      <w:r w:rsidR="0095040F">
        <w:rPr>
          <w:rFonts w:cs="Times New Roman"/>
          <w:szCs w:val="28"/>
          <w:lang w:val="ru-RU"/>
        </w:rPr>
        <w:t>16</w:t>
      </w:r>
      <w:r w:rsidRPr="0035078D">
        <w:rPr>
          <w:rFonts w:cs="Times New Roman"/>
          <w:szCs w:val="28"/>
        </w:rPr>
        <w:t>]</w:t>
      </w:r>
      <w:r w:rsidRPr="00B145DD">
        <w:rPr>
          <w:rFonts w:cs="Times New Roman"/>
          <w:szCs w:val="28"/>
        </w:rPr>
        <w:t>.</w:t>
      </w:r>
      <w:r>
        <w:rPr>
          <w:rFonts w:cs="Times New Roman"/>
          <w:szCs w:val="28"/>
        </w:rPr>
        <w:t xml:space="preserve"> Крім того, варто згадати Наказ МОЗ України від 04 червня 2020 р. № 1308 «Про удосконалення організації надання паліативної допомоги в Україні», яким визначено загальний порядок надання паліативної допомоги</w:t>
      </w:r>
      <w:r w:rsidRPr="0035078D">
        <w:rPr>
          <w:rFonts w:cs="Times New Roman"/>
          <w:szCs w:val="28"/>
        </w:rPr>
        <w:t xml:space="preserve"> [</w:t>
      </w:r>
      <w:r w:rsidR="0095040F">
        <w:rPr>
          <w:rFonts w:cs="Times New Roman"/>
          <w:szCs w:val="28"/>
          <w:lang w:val="ru-RU"/>
        </w:rPr>
        <w:t>22</w:t>
      </w:r>
      <w:r w:rsidRPr="0035078D">
        <w:rPr>
          <w:rFonts w:cs="Times New Roman"/>
          <w:szCs w:val="28"/>
        </w:rPr>
        <w:t>]</w:t>
      </w:r>
      <w:r>
        <w:rPr>
          <w:rFonts w:cs="Times New Roman"/>
          <w:szCs w:val="28"/>
        </w:rPr>
        <w:t>.</w:t>
      </w:r>
    </w:p>
    <w:p w14:paraId="6E445678" w14:textId="77777777" w:rsidR="00C86351" w:rsidRDefault="00C86351" w:rsidP="00C86351">
      <w:pPr>
        <w:ind w:firstLine="709"/>
        <w:rPr>
          <w:rFonts w:cs="Times New Roman"/>
          <w:szCs w:val="28"/>
        </w:rPr>
      </w:pPr>
      <w:r w:rsidRPr="00C208AE">
        <w:rPr>
          <w:rFonts w:cs="Times New Roman"/>
          <w:szCs w:val="28"/>
        </w:rPr>
        <w:t>В основі паліативної допомоги лежить створення спеціальних закладів хоспісів, у яких особам, які хворі на смертельні хвороби отримують можливість гідно завершити життя.</w:t>
      </w:r>
      <w:r>
        <w:rPr>
          <w:rFonts w:cs="Times New Roman"/>
          <w:szCs w:val="28"/>
        </w:rPr>
        <w:t xml:space="preserve"> Хоспіси –</w:t>
      </w:r>
      <w:r w:rsidRPr="00C208AE">
        <w:rPr>
          <w:rFonts w:cs="Times New Roman"/>
          <w:szCs w:val="28"/>
        </w:rPr>
        <w:t xml:space="preserve"> це стаціонарні медичні заклади для невиліковно хворих, метою діяльності яких є надання можливості таким хворим прожити </w:t>
      </w:r>
      <w:r w:rsidRPr="00C208AE">
        <w:rPr>
          <w:rFonts w:cs="Times New Roman"/>
          <w:szCs w:val="28"/>
        </w:rPr>
        <w:lastRenderedPageBreak/>
        <w:t>останні дні свого життя без болю та страждань. Вони значно відрізняються від звичайних лікарень, що зумовлено їхнім специфічним призначенням. Зокрема, тут відсутні деякі обмеження, що властиві лі</w:t>
      </w:r>
      <w:r>
        <w:rPr>
          <w:rFonts w:cs="Times New Roman"/>
          <w:szCs w:val="28"/>
        </w:rPr>
        <w:t>карням: хворі можуть вільно спілк</w:t>
      </w:r>
      <w:r w:rsidRPr="00C208AE">
        <w:rPr>
          <w:rFonts w:cs="Times New Roman"/>
          <w:szCs w:val="28"/>
        </w:rPr>
        <w:t>уватися між собою та з рідними, займатись улюбленими справами, їм дозволяється тримати дома</w:t>
      </w:r>
      <w:r>
        <w:rPr>
          <w:rFonts w:cs="Times New Roman"/>
          <w:szCs w:val="28"/>
        </w:rPr>
        <w:t xml:space="preserve">шніх тварин, у будь-який час </w:t>
      </w:r>
      <w:r w:rsidRPr="00C208AE">
        <w:rPr>
          <w:rFonts w:cs="Times New Roman"/>
          <w:szCs w:val="28"/>
        </w:rPr>
        <w:t>приймати відвідувачів і гостей, палити тощо. У хоспісах пацієнтів насамперед позбавляють нестерпного болю й інших симптомів, зумовлених хворобою. Надається також психологічна терапія, можливість спілкування з представниками релігійних організацій, які допомагають хворому подолати психоемоційну травму від усвідомлення свого становища та морально підготуватися до завершення життя. А оскільки особа тут продовжує жити звичним їй життям, то хоспіс не позбавляє н</w:t>
      </w:r>
      <w:r>
        <w:rPr>
          <w:rFonts w:cs="Times New Roman"/>
          <w:szCs w:val="28"/>
        </w:rPr>
        <w:t>адії на одужання.</w:t>
      </w:r>
    </w:p>
    <w:p w14:paraId="4EB62531" w14:textId="77777777" w:rsidR="00C86351" w:rsidRDefault="00C86351" w:rsidP="00C86351">
      <w:pPr>
        <w:ind w:firstLine="709"/>
        <w:rPr>
          <w:rFonts w:cs="Times New Roman"/>
          <w:szCs w:val="28"/>
        </w:rPr>
      </w:pPr>
      <w:r w:rsidRPr="006D2199">
        <w:rPr>
          <w:rFonts w:cs="Times New Roman"/>
          <w:szCs w:val="28"/>
        </w:rPr>
        <w:t>Пошуки альтернативи евтаназії призвели до того, що останнім часом у світі ство</w:t>
      </w:r>
      <w:r>
        <w:rPr>
          <w:rFonts w:cs="Times New Roman"/>
          <w:szCs w:val="28"/>
        </w:rPr>
        <w:t>рюються все більша кількість хоспісів, до персоналу яких</w:t>
      </w:r>
      <w:r w:rsidRPr="006D2199">
        <w:rPr>
          <w:rFonts w:cs="Times New Roman"/>
          <w:szCs w:val="28"/>
        </w:rPr>
        <w:t xml:space="preserve"> входять лік</w:t>
      </w:r>
      <w:r>
        <w:rPr>
          <w:rFonts w:cs="Times New Roman"/>
          <w:szCs w:val="28"/>
        </w:rPr>
        <w:t>арі, кваліфіковані психологи, основним завданням яких є допомога</w:t>
      </w:r>
      <w:r w:rsidRPr="006D2199">
        <w:rPr>
          <w:rFonts w:cs="Times New Roman"/>
          <w:szCs w:val="28"/>
        </w:rPr>
        <w:t xml:space="preserve"> людям пережити оста</w:t>
      </w:r>
      <w:r>
        <w:rPr>
          <w:rFonts w:cs="Times New Roman"/>
          <w:szCs w:val="28"/>
        </w:rPr>
        <w:t>нній етап їхнього життя. Наша держава</w:t>
      </w:r>
      <w:r w:rsidRPr="006D2199">
        <w:rPr>
          <w:rFonts w:cs="Times New Roman"/>
          <w:szCs w:val="28"/>
        </w:rPr>
        <w:t xml:space="preserve"> не відстає від такої тенденції</w:t>
      </w:r>
      <w:r>
        <w:rPr>
          <w:rFonts w:cs="Times New Roman"/>
          <w:szCs w:val="28"/>
        </w:rPr>
        <w:t>,</w:t>
      </w:r>
      <w:r w:rsidRPr="006D2199">
        <w:rPr>
          <w:rFonts w:cs="Times New Roman"/>
          <w:szCs w:val="28"/>
        </w:rPr>
        <w:t xml:space="preserve"> це є дуже правильний напрямок яким потрібно рухатис</w:t>
      </w:r>
      <w:r>
        <w:rPr>
          <w:rFonts w:cs="Times New Roman"/>
          <w:szCs w:val="28"/>
        </w:rPr>
        <w:t>ь і надалі. На нашу думку,</w:t>
      </w:r>
      <w:r w:rsidRPr="00E124BD">
        <w:rPr>
          <w:rFonts w:cs="Times New Roman"/>
          <w:szCs w:val="28"/>
        </w:rPr>
        <w:t xml:space="preserve"> </w:t>
      </w:r>
      <w:r>
        <w:rPr>
          <w:rFonts w:cs="Times New Roman"/>
          <w:szCs w:val="28"/>
        </w:rPr>
        <w:t xml:space="preserve">право на гідне та </w:t>
      </w:r>
      <w:r w:rsidRPr="00E124BD">
        <w:rPr>
          <w:rFonts w:cs="Times New Roman"/>
          <w:szCs w:val="28"/>
        </w:rPr>
        <w:t>якісне життя, у тому числі і в умовах хвороби, яке б включало право на лікування за допомогою гуманних методів, які б були спрямовані на те</w:t>
      </w:r>
      <w:r>
        <w:rPr>
          <w:rFonts w:cs="Times New Roman"/>
          <w:szCs w:val="28"/>
        </w:rPr>
        <w:t>,</w:t>
      </w:r>
      <w:r w:rsidRPr="00E124BD">
        <w:rPr>
          <w:rFonts w:cs="Times New Roman"/>
          <w:szCs w:val="28"/>
        </w:rPr>
        <w:t xml:space="preserve"> щоб полегшити</w:t>
      </w:r>
      <w:r>
        <w:rPr>
          <w:rFonts w:cs="Times New Roman"/>
          <w:szCs w:val="28"/>
        </w:rPr>
        <w:t xml:space="preserve"> особі</w:t>
      </w:r>
      <w:r w:rsidRPr="00E124BD">
        <w:rPr>
          <w:rFonts w:cs="Times New Roman"/>
          <w:szCs w:val="28"/>
        </w:rPr>
        <w:t xml:space="preserve"> страждання і допомогти пом</w:t>
      </w:r>
      <w:r>
        <w:rPr>
          <w:rFonts w:cs="Times New Roman"/>
          <w:szCs w:val="28"/>
        </w:rPr>
        <w:t>ерти спокійно і безболісно є важливішим, ніж право такої особи на легку смерть.</w:t>
      </w:r>
    </w:p>
    <w:p w14:paraId="3CBD9C59" w14:textId="77777777" w:rsidR="00C86351" w:rsidRPr="00023B71" w:rsidRDefault="00C86351" w:rsidP="00C86351">
      <w:pPr>
        <w:ind w:firstLine="709"/>
        <w:rPr>
          <w:rFonts w:cs="Times New Roman"/>
          <w:szCs w:val="28"/>
        </w:rPr>
      </w:pPr>
      <w:r w:rsidRPr="00023B71">
        <w:rPr>
          <w:rFonts w:cs="Times New Roman"/>
          <w:szCs w:val="28"/>
        </w:rPr>
        <w:t xml:space="preserve">Паліативна допомога і евтаназія розглядаються як протилежні, взаємовиключні практики. Відповідно, </w:t>
      </w:r>
      <w:r>
        <w:rPr>
          <w:rFonts w:cs="Times New Roman"/>
          <w:szCs w:val="28"/>
        </w:rPr>
        <w:t xml:space="preserve">вважаємо, що </w:t>
      </w:r>
      <w:r w:rsidRPr="00023B71">
        <w:rPr>
          <w:rFonts w:cs="Times New Roman"/>
          <w:szCs w:val="28"/>
        </w:rPr>
        <w:t>лікар має зважити, чи буде евтаназія «кращим» рішенням на користь пацієнта порівняно з іншими формами допомоги і турботи. Крім того, завдання лікаря – це не лише зберегти чиєсь життя, а й допомогти покращити здоров’я та самопочуття, зменшити страждання людини.</w:t>
      </w:r>
    </w:p>
    <w:p w14:paraId="5123CA1D" w14:textId="205275D6" w:rsidR="00C86351" w:rsidRDefault="00C86351" w:rsidP="00C86351">
      <w:pPr>
        <w:ind w:firstLine="709"/>
        <w:rPr>
          <w:rFonts w:cs="Times New Roman"/>
          <w:szCs w:val="28"/>
        </w:rPr>
      </w:pPr>
      <w:r w:rsidRPr="00E124BD">
        <w:rPr>
          <w:rFonts w:cs="Times New Roman"/>
          <w:szCs w:val="28"/>
        </w:rPr>
        <w:t xml:space="preserve"> </w:t>
      </w:r>
      <w:r>
        <w:rPr>
          <w:rFonts w:cs="Times New Roman"/>
          <w:szCs w:val="28"/>
        </w:rPr>
        <w:t>Підсумовуючи, слід зазначити</w:t>
      </w:r>
      <w:r w:rsidRPr="00E124BD">
        <w:rPr>
          <w:rFonts w:cs="Times New Roman"/>
          <w:szCs w:val="28"/>
        </w:rPr>
        <w:t xml:space="preserve">, </w:t>
      </w:r>
      <w:r>
        <w:rPr>
          <w:rFonts w:cs="Times New Roman"/>
          <w:szCs w:val="28"/>
        </w:rPr>
        <w:t xml:space="preserve">що </w:t>
      </w:r>
      <w:r w:rsidRPr="00E124BD">
        <w:rPr>
          <w:rFonts w:cs="Times New Roman"/>
          <w:szCs w:val="28"/>
        </w:rPr>
        <w:t>нині у світі є</w:t>
      </w:r>
      <w:r>
        <w:rPr>
          <w:rFonts w:cs="Times New Roman"/>
          <w:szCs w:val="28"/>
        </w:rPr>
        <w:t xml:space="preserve"> лише один шлях «обходження» евт</w:t>
      </w:r>
      <w:r w:rsidRPr="00E124BD">
        <w:rPr>
          <w:rFonts w:cs="Times New Roman"/>
          <w:szCs w:val="28"/>
        </w:rPr>
        <w:t xml:space="preserve">аназії: паліативна медицина через діяльність хоспісів. Однак, </w:t>
      </w:r>
      <w:r w:rsidRPr="00E124BD">
        <w:rPr>
          <w:rFonts w:cs="Times New Roman"/>
          <w:szCs w:val="28"/>
        </w:rPr>
        <w:lastRenderedPageBreak/>
        <w:t xml:space="preserve">імовірно, що противники евтаназії знаходитимуть і надалі альтернативи, тому що до сих пір проблема вбивства потерпілого на його прохання не </w:t>
      </w:r>
      <w:r>
        <w:rPr>
          <w:rFonts w:cs="Times New Roman"/>
          <w:szCs w:val="28"/>
        </w:rPr>
        <w:t>знайшла однозначного вирішення. На нашу думку</w:t>
      </w:r>
      <w:r w:rsidRPr="00E124BD">
        <w:rPr>
          <w:rFonts w:cs="Times New Roman"/>
          <w:szCs w:val="28"/>
        </w:rPr>
        <w:t xml:space="preserve">, </w:t>
      </w:r>
      <w:r>
        <w:rPr>
          <w:rFonts w:cs="Times New Roman"/>
          <w:szCs w:val="28"/>
        </w:rPr>
        <w:t xml:space="preserve">саме </w:t>
      </w:r>
      <w:r w:rsidRPr="00E124BD">
        <w:rPr>
          <w:rFonts w:cs="Times New Roman"/>
          <w:szCs w:val="28"/>
        </w:rPr>
        <w:t>розв</w:t>
      </w:r>
      <w:r>
        <w:rPr>
          <w:rFonts w:cs="Times New Roman"/>
          <w:szCs w:val="28"/>
        </w:rPr>
        <w:t>иток паліативної медицини, полегшення болю як</w:t>
      </w:r>
      <w:r w:rsidRPr="00E124BD">
        <w:rPr>
          <w:rFonts w:cs="Times New Roman"/>
          <w:szCs w:val="28"/>
        </w:rPr>
        <w:t xml:space="preserve"> пацієнтів, так і стражд</w:t>
      </w:r>
      <w:r>
        <w:rPr>
          <w:rFonts w:cs="Times New Roman"/>
          <w:szCs w:val="28"/>
        </w:rPr>
        <w:t xml:space="preserve">ань членів їх сімей, на сьогоднішній день, є </w:t>
      </w:r>
      <w:r w:rsidRPr="00E124BD">
        <w:rPr>
          <w:rFonts w:cs="Times New Roman"/>
          <w:szCs w:val="28"/>
        </w:rPr>
        <w:t xml:space="preserve">пріоритетним напрямком </w:t>
      </w:r>
      <w:r>
        <w:rPr>
          <w:rFonts w:cs="Times New Roman"/>
          <w:szCs w:val="28"/>
        </w:rPr>
        <w:t>розвитку в Україні</w:t>
      </w:r>
      <w:r w:rsidRPr="00E124BD">
        <w:rPr>
          <w:rFonts w:cs="Times New Roman"/>
          <w:szCs w:val="28"/>
        </w:rPr>
        <w:t>. В державі повинна</w:t>
      </w:r>
      <w:r>
        <w:rPr>
          <w:rFonts w:cs="Times New Roman"/>
          <w:szCs w:val="28"/>
        </w:rPr>
        <w:t xml:space="preserve"> розвиватися паліативна допомога</w:t>
      </w:r>
      <w:r w:rsidRPr="00E124BD">
        <w:rPr>
          <w:rFonts w:cs="Times New Roman"/>
          <w:szCs w:val="28"/>
        </w:rPr>
        <w:t xml:space="preserve">, </w:t>
      </w:r>
      <w:r>
        <w:rPr>
          <w:rFonts w:cs="Times New Roman"/>
          <w:szCs w:val="28"/>
        </w:rPr>
        <w:t xml:space="preserve">головним підходом якої є не лікування, а полегшення </w:t>
      </w:r>
      <w:r w:rsidRPr="00E124BD">
        <w:rPr>
          <w:rFonts w:cs="Times New Roman"/>
          <w:szCs w:val="28"/>
        </w:rPr>
        <w:t>страждання</w:t>
      </w:r>
      <w:r>
        <w:rPr>
          <w:rFonts w:cs="Times New Roman"/>
          <w:szCs w:val="28"/>
        </w:rPr>
        <w:t xml:space="preserve">. </w:t>
      </w:r>
    </w:p>
    <w:p w14:paraId="167F53DC" w14:textId="77777777" w:rsidR="001D00E2" w:rsidRDefault="001D00E2" w:rsidP="00C86351">
      <w:pPr>
        <w:ind w:firstLine="709"/>
        <w:rPr>
          <w:rFonts w:cs="Times New Roman"/>
          <w:szCs w:val="28"/>
        </w:rPr>
      </w:pPr>
    </w:p>
    <w:p w14:paraId="650D94D2" w14:textId="0669A748" w:rsidR="00C86351" w:rsidRDefault="00C86351" w:rsidP="001D00E2">
      <w:pPr>
        <w:pStyle w:val="1"/>
      </w:pPr>
      <w:bookmarkStart w:id="9" w:name="_Toc64118783"/>
      <w:r w:rsidRPr="00E65FDF">
        <w:t>2.3. Кримінально-правове забезпечення в Україні права людини на гідне закінчення життя</w:t>
      </w:r>
      <w:r>
        <w:t xml:space="preserve">: </w:t>
      </w:r>
      <w:r w:rsidR="009548DC">
        <w:t>порівняння із зарубіжними країнами</w:t>
      </w:r>
      <w:bookmarkEnd w:id="9"/>
    </w:p>
    <w:p w14:paraId="551337C5" w14:textId="77777777" w:rsidR="00C86351" w:rsidRDefault="00C86351" w:rsidP="00C86351">
      <w:pPr>
        <w:ind w:firstLine="709"/>
        <w:rPr>
          <w:rFonts w:cs="Times New Roman"/>
          <w:szCs w:val="28"/>
        </w:rPr>
      </w:pPr>
      <w:r w:rsidRPr="00BA0E74">
        <w:rPr>
          <w:rFonts w:cs="Times New Roman"/>
          <w:szCs w:val="28"/>
        </w:rPr>
        <w:t>Зважаючи на швидкий розвиток технологій і постійно змінні</w:t>
      </w:r>
      <w:r>
        <w:rPr>
          <w:rFonts w:cs="Times New Roman"/>
          <w:szCs w:val="28"/>
        </w:rPr>
        <w:t xml:space="preserve"> тенденції, питання </w:t>
      </w:r>
      <w:r w:rsidRPr="00BA0E74">
        <w:rPr>
          <w:rFonts w:cs="Times New Roman"/>
          <w:szCs w:val="28"/>
        </w:rPr>
        <w:t>надан</w:t>
      </w:r>
      <w:r>
        <w:rPr>
          <w:rFonts w:cs="Times New Roman"/>
          <w:szCs w:val="28"/>
        </w:rPr>
        <w:t>ня людині права на гідне закінчення життя</w:t>
      </w:r>
      <w:r w:rsidRPr="00BA0E74">
        <w:rPr>
          <w:rFonts w:cs="Times New Roman"/>
          <w:szCs w:val="28"/>
        </w:rPr>
        <w:t xml:space="preserve"> як невід’ємного елементу права </w:t>
      </w:r>
      <w:r>
        <w:rPr>
          <w:rFonts w:cs="Times New Roman"/>
          <w:szCs w:val="28"/>
        </w:rPr>
        <w:t>на життя стає все більш актуальним</w:t>
      </w:r>
      <w:r w:rsidRPr="00BA0E74">
        <w:rPr>
          <w:rFonts w:cs="Times New Roman"/>
          <w:szCs w:val="28"/>
        </w:rPr>
        <w:t>.</w:t>
      </w:r>
      <w:r w:rsidRPr="007E007C">
        <w:t xml:space="preserve"> </w:t>
      </w:r>
      <w:r w:rsidRPr="007E007C">
        <w:rPr>
          <w:rFonts w:cs="Times New Roman"/>
          <w:szCs w:val="28"/>
        </w:rPr>
        <w:t>Якщо право людини на життя визнане на міжнародно-правовому рівні, то право людини на смерть</w:t>
      </w:r>
      <w:r>
        <w:rPr>
          <w:rFonts w:cs="Times New Roman"/>
          <w:szCs w:val="28"/>
        </w:rPr>
        <w:t xml:space="preserve"> та гідне закінчення життя </w:t>
      </w:r>
      <w:r w:rsidRPr="007E007C">
        <w:rPr>
          <w:rFonts w:cs="Times New Roman"/>
          <w:szCs w:val="28"/>
        </w:rPr>
        <w:t>обстоюють ряд вчених і практиків.</w:t>
      </w:r>
    </w:p>
    <w:p w14:paraId="5D4F6797" w14:textId="77777777" w:rsidR="00C86351" w:rsidRDefault="00C86351" w:rsidP="00C86351">
      <w:pPr>
        <w:ind w:firstLine="709"/>
        <w:rPr>
          <w:rFonts w:cs="Times New Roman"/>
          <w:szCs w:val="28"/>
        </w:rPr>
      </w:pPr>
      <w:r>
        <w:rPr>
          <w:rFonts w:cs="Times New Roman"/>
          <w:szCs w:val="28"/>
        </w:rPr>
        <w:t>При вирішенні питання</w:t>
      </w:r>
      <w:r w:rsidRPr="007E007C">
        <w:rPr>
          <w:rFonts w:cs="Times New Roman"/>
          <w:szCs w:val="28"/>
        </w:rPr>
        <w:t xml:space="preserve"> м</w:t>
      </w:r>
      <w:r>
        <w:rPr>
          <w:rFonts w:cs="Times New Roman"/>
          <w:szCs w:val="28"/>
        </w:rPr>
        <w:t xml:space="preserve">ожливості реалізації права на гідне завершення життя в Україні пропонуємо, перш за все, </w:t>
      </w:r>
      <w:r w:rsidRPr="007E007C">
        <w:rPr>
          <w:rFonts w:cs="Times New Roman"/>
          <w:szCs w:val="28"/>
        </w:rPr>
        <w:t>враховувати досвід країн, як</w:t>
      </w:r>
      <w:r>
        <w:rPr>
          <w:rFonts w:cs="Times New Roman"/>
          <w:szCs w:val="28"/>
        </w:rPr>
        <w:t>і легалізували таке право</w:t>
      </w:r>
      <w:r w:rsidRPr="007E007C">
        <w:rPr>
          <w:rFonts w:cs="Times New Roman"/>
          <w:szCs w:val="28"/>
        </w:rPr>
        <w:t>, і використати цей досвід з метою недопущення можливих зловживань.</w:t>
      </w:r>
    </w:p>
    <w:p w14:paraId="4A4602B1" w14:textId="728D6C4F" w:rsidR="00C86351" w:rsidRDefault="00C86351" w:rsidP="00C86351">
      <w:pPr>
        <w:ind w:firstLine="709"/>
        <w:rPr>
          <w:rFonts w:cs="Times New Roman"/>
          <w:szCs w:val="28"/>
        </w:rPr>
      </w:pPr>
      <w:r>
        <w:rPr>
          <w:rFonts w:cs="Times New Roman"/>
          <w:szCs w:val="28"/>
        </w:rPr>
        <w:t>Д</w:t>
      </w:r>
      <w:r w:rsidRPr="007E007C">
        <w:rPr>
          <w:rFonts w:cs="Times New Roman"/>
          <w:szCs w:val="28"/>
        </w:rPr>
        <w:t>ещо незвичним шляхом із 1967 р. пішла медична й юридична практика США про надання людині права на гідну смерть. Юрид</w:t>
      </w:r>
      <w:r>
        <w:rPr>
          <w:rFonts w:cs="Times New Roman"/>
          <w:szCs w:val="28"/>
        </w:rPr>
        <w:t xml:space="preserve">ичною гарантією цього права </w:t>
      </w:r>
      <w:r w:rsidRPr="007E007C">
        <w:rPr>
          <w:rFonts w:cs="Times New Roman"/>
          <w:szCs w:val="28"/>
        </w:rPr>
        <w:t>служат</w:t>
      </w:r>
      <w:r>
        <w:rPr>
          <w:rFonts w:cs="Times New Roman"/>
          <w:szCs w:val="28"/>
        </w:rPr>
        <w:t>ь прийняті в усіх</w:t>
      </w:r>
      <w:r w:rsidRPr="007E007C">
        <w:rPr>
          <w:rFonts w:cs="Times New Roman"/>
          <w:szCs w:val="28"/>
        </w:rPr>
        <w:t xml:space="preserve"> штатах закони, що дозволяють повно</w:t>
      </w:r>
      <w:r>
        <w:rPr>
          <w:rFonts w:cs="Times New Roman"/>
          <w:szCs w:val="28"/>
        </w:rPr>
        <w:t>літнім дієздатним людям заздалегідь</w:t>
      </w:r>
      <w:r w:rsidRPr="007E007C">
        <w:rPr>
          <w:rFonts w:cs="Times New Roman"/>
          <w:szCs w:val="28"/>
        </w:rPr>
        <w:t xml:space="preserve"> залишати засвідчені письмові або усні розпорядження на той випадок, якщо</w:t>
      </w:r>
      <w:r>
        <w:rPr>
          <w:rFonts w:cs="Times New Roman"/>
          <w:szCs w:val="28"/>
        </w:rPr>
        <w:t xml:space="preserve"> існує ймовірність, що</w:t>
      </w:r>
      <w:r w:rsidRPr="007E007C">
        <w:rPr>
          <w:rFonts w:cs="Times New Roman"/>
          <w:szCs w:val="28"/>
        </w:rPr>
        <w:t xml:space="preserve"> вони у результаті хвороби або травми не зможуть са</w:t>
      </w:r>
      <w:r>
        <w:rPr>
          <w:rFonts w:cs="Times New Roman"/>
          <w:szCs w:val="28"/>
        </w:rPr>
        <w:t>мостійно дихати або харчуватися, і при цьому</w:t>
      </w:r>
      <w:r w:rsidRPr="007E007C">
        <w:rPr>
          <w:rFonts w:cs="Times New Roman"/>
          <w:szCs w:val="28"/>
        </w:rPr>
        <w:t xml:space="preserve"> втратять здатність усвідомлювати себе та спілкуватися із оточуючими. За допомогою та</w:t>
      </w:r>
      <w:r>
        <w:rPr>
          <w:rFonts w:cs="Times New Roman"/>
          <w:szCs w:val="28"/>
        </w:rPr>
        <w:t>кого волевиявлення людина демонструє</w:t>
      </w:r>
      <w:r w:rsidRPr="007E007C">
        <w:rPr>
          <w:rFonts w:cs="Times New Roman"/>
          <w:szCs w:val="28"/>
        </w:rPr>
        <w:t>, якими саме способами медики можуть</w:t>
      </w:r>
      <w:r>
        <w:rPr>
          <w:rFonts w:cs="Times New Roman"/>
          <w:szCs w:val="28"/>
        </w:rPr>
        <w:t xml:space="preserve"> або не можуть продовжувати її існування в подібному становищі. </w:t>
      </w:r>
      <w:r>
        <w:rPr>
          <w:rFonts w:cs="Times New Roman"/>
          <w:szCs w:val="28"/>
        </w:rPr>
        <w:lastRenderedPageBreak/>
        <w:t xml:space="preserve">Такі розпорядження називають </w:t>
      </w:r>
      <w:r w:rsidRPr="007E007C">
        <w:rPr>
          <w:rFonts w:cs="Times New Roman"/>
          <w:szCs w:val="28"/>
        </w:rPr>
        <w:t>living wills («заповіти, що підлягають вико</w:t>
      </w:r>
      <w:r>
        <w:rPr>
          <w:rFonts w:cs="Times New Roman"/>
          <w:szCs w:val="28"/>
        </w:rPr>
        <w:t xml:space="preserve">нанню за життя заповідача»). </w:t>
      </w:r>
      <w:r w:rsidRPr="00C86351">
        <w:rPr>
          <w:rFonts w:cs="Times New Roman"/>
          <w:szCs w:val="28"/>
        </w:rPr>
        <w:t>L</w:t>
      </w:r>
      <w:r w:rsidRPr="007E007C">
        <w:rPr>
          <w:rFonts w:cs="Times New Roman"/>
          <w:szCs w:val="28"/>
        </w:rPr>
        <w:t>iving will</w:t>
      </w:r>
      <w:r>
        <w:rPr>
          <w:rFonts w:cs="Times New Roman"/>
          <w:szCs w:val="28"/>
        </w:rPr>
        <w:t xml:space="preserve"> відрізняється від звичайного заповіту тим, що</w:t>
      </w:r>
      <w:r w:rsidRPr="007E007C">
        <w:rPr>
          <w:rFonts w:cs="Times New Roman"/>
          <w:szCs w:val="28"/>
        </w:rPr>
        <w:t xml:space="preserve"> вступає в дію</w:t>
      </w:r>
      <w:r>
        <w:rPr>
          <w:rFonts w:cs="Times New Roman"/>
          <w:szCs w:val="28"/>
        </w:rPr>
        <w:t xml:space="preserve"> ще до фізичної смерті особи, яка</w:t>
      </w:r>
      <w:r w:rsidRPr="007E007C">
        <w:rPr>
          <w:rFonts w:cs="Times New Roman"/>
          <w:szCs w:val="28"/>
        </w:rPr>
        <w:t xml:space="preserve"> підписала його. Закони багатьох штатів вимагають відновлюв</w:t>
      </w:r>
      <w:r>
        <w:rPr>
          <w:rFonts w:cs="Times New Roman"/>
          <w:szCs w:val="28"/>
        </w:rPr>
        <w:t>ати living will після спливу певного часу</w:t>
      </w:r>
      <w:r w:rsidRPr="007E007C">
        <w:rPr>
          <w:rFonts w:cs="Times New Roman"/>
          <w:szCs w:val="28"/>
        </w:rPr>
        <w:t xml:space="preserve">, а також дозволяють «заповідачам» у будь-який час анулювати або змінити ці розпорядження. В такий псевдозаповіт можна </w:t>
      </w:r>
      <w:r>
        <w:rPr>
          <w:rFonts w:cs="Times New Roman"/>
          <w:szCs w:val="28"/>
        </w:rPr>
        <w:t xml:space="preserve">також </w:t>
      </w:r>
      <w:r w:rsidRPr="007E007C">
        <w:rPr>
          <w:rFonts w:cs="Times New Roman"/>
          <w:szCs w:val="28"/>
        </w:rPr>
        <w:t>включити особливу довіреність, що надає тій чи іншій особі чи особам право ухвалювати рішення про проведення чи припинення процедур, направлених на пр</w:t>
      </w:r>
      <w:r>
        <w:rPr>
          <w:rFonts w:cs="Times New Roman"/>
          <w:szCs w:val="28"/>
        </w:rPr>
        <w:t>одовження життя довірителя [</w:t>
      </w:r>
      <w:r w:rsidR="004377EE">
        <w:rPr>
          <w:rFonts w:cs="Times New Roman"/>
          <w:szCs w:val="28"/>
          <w:lang w:val="ru-RU"/>
        </w:rPr>
        <w:t>21</w:t>
      </w:r>
      <w:r>
        <w:rPr>
          <w:rFonts w:cs="Times New Roman"/>
          <w:szCs w:val="28"/>
        </w:rPr>
        <w:t>, с. 109-110].</w:t>
      </w:r>
    </w:p>
    <w:p w14:paraId="7AE21D49" w14:textId="4E6A765E" w:rsidR="00C86351" w:rsidRDefault="00C86351" w:rsidP="00C86351">
      <w:pPr>
        <w:ind w:firstLine="709"/>
        <w:rPr>
          <w:rFonts w:cs="Times New Roman"/>
          <w:szCs w:val="28"/>
        </w:rPr>
      </w:pPr>
      <w:r w:rsidRPr="007E007C">
        <w:rPr>
          <w:rFonts w:cs="Times New Roman"/>
          <w:szCs w:val="28"/>
        </w:rPr>
        <w:t>У даний час кодекси всіх штатів визнають як право на складання living wills, так і право близьк</w:t>
      </w:r>
      <w:r>
        <w:rPr>
          <w:rFonts w:cs="Times New Roman"/>
          <w:szCs w:val="28"/>
        </w:rPr>
        <w:t xml:space="preserve">их родичів безнадійного хворого </w:t>
      </w:r>
      <w:r w:rsidRPr="007E007C">
        <w:rPr>
          <w:rFonts w:cs="Times New Roman"/>
          <w:szCs w:val="28"/>
        </w:rPr>
        <w:t>наполягати на припиненні робо</w:t>
      </w:r>
      <w:r>
        <w:rPr>
          <w:rFonts w:cs="Times New Roman"/>
          <w:szCs w:val="28"/>
        </w:rPr>
        <w:t xml:space="preserve">ти </w:t>
      </w:r>
      <w:r w:rsidRPr="007E007C">
        <w:rPr>
          <w:rFonts w:cs="Times New Roman"/>
          <w:szCs w:val="28"/>
        </w:rPr>
        <w:t>апаратури</w:t>
      </w:r>
      <w:r>
        <w:rPr>
          <w:rFonts w:cs="Times New Roman"/>
          <w:szCs w:val="28"/>
        </w:rPr>
        <w:t>, яка підтримує життя</w:t>
      </w:r>
      <w:r w:rsidRPr="007E007C">
        <w:rPr>
          <w:rFonts w:cs="Times New Roman"/>
          <w:szCs w:val="28"/>
        </w:rPr>
        <w:t>. В 40 штатах і в Федеральному Окрузі Колумбія людина має пріоритетне право ухвалювати таке рішення відносно іншої людини,</w:t>
      </w:r>
      <w:r w:rsidR="00E418F3">
        <w:rPr>
          <w:rFonts w:cs="Times New Roman"/>
          <w:szCs w:val="28"/>
        </w:rPr>
        <w:t xml:space="preserve"> якщо вони перебувають у шлюбі </w:t>
      </w:r>
      <w:r>
        <w:rPr>
          <w:rFonts w:cs="Times New Roman"/>
          <w:szCs w:val="28"/>
        </w:rPr>
        <w:t>[</w:t>
      </w:r>
      <w:r w:rsidR="004377EE">
        <w:rPr>
          <w:rFonts w:cs="Times New Roman"/>
          <w:szCs w:val="28"/>
        </w:rPr>
        <w:t>21</w:t>
      </w:r>
      <w:r>
        <w:rPr>
          <w:rFonts w:cs="Times New Roman"/>
          <w:szCs w:val="28"/>
        </w:rPr>
        <w:t>, с. 110</w:t>
      </w:r>
      <w:r w:rsidRPr="007E007C">
        <w:rPr>
          <w:rFonts w:cs="Times New Roman"/>
          <w:szCs w:val="28"/>
        </w:rPr>
        <w:t>]</w:t>
      </w:r>
      <w:r>
        <w:rPr>
          <w:rFonts w:cs="Times New Roman"/>
          <w:szCs w:val="28"/>
        </w:rPr>
        <w:t>.</w:t>
      </w:r>
    </w:p>
    <w:p w14:paraId="4F8A6351" w14:textId="108DC4E0" w:rsidR="00C86351" w:rsidRDefault="00C86351" w:rsidP="00C86351">
      <w:pPr>
        <w:ind w:firstLine="709"/>
        <w:rPr>
          <w:rFonts w:cs="Times New Roman"/>
          <w:szCs w:val="28"/>
        </w:rPr>
      </w:pPr>
      <w:r>
        <w:rPr>
          <w:rFonts w:cs="Times New Roman"/>
          <w:szCs w:val="28"/>
        </w:rPr>
        <w:t>У 1935 році</w:t>
      </w:r>
      <w:r w:rsidRPr="00B1008D">
        <w:rPr>
          <w:rFonts w:cs="Times New Roman"/>
          <w:szCs w:val="28"/>
        </w:rPr>
        <w:t xml:space="preserve"> в Лондоні було створене перше у сві</w:t>
      </w:r>
      <w:r>
        <w:rPr>
          <w:rFonts w:cs="Times New Roman"/>
          <w:szCs w:val="28"/>
        </w:rPr>
        <w:t>ті «Товариство добровільної евт</w:t>
      </w:r>
      <w:r w:rsidRPr="00B1008D">
        <w:rPr>
          <w:rFonts w:cs="Times New Roman"/>
          <w:szCs w:val="28"/>
        </w:rPr>
        <w:t>аназії». Воно було засноване для пропаганди ідей про те, що дорослій людині, яка тяжко страждає від смертельної хвороби, від якої ще не відомі засоби лікування, закон має надати право на милосердя безболісної смерті за умови, що таким є бажання хворого. У 1980 році це товариство перейменували в «ЕХІТ» – «Товариство за право померти з гідністю». У 1938 році подібна організація з’явилася в США (у 1967 році її було перейменовано в «Турботу про сконання»). 1973 року товариства на підтримку евтаназії виникли в Нідерландах і Швеції. Вже наприкінці року товариство в Нідерландах об’єднувало понад 1200 членів. У 1976 році в Японії також було створено товари</w:t>
      </w:r>
      <w:r>
        <w:rPr>
          <w:rFonts w:cs="Times New Roman"/>
          <w:szCs w:val="28"/>
        </w:rPr>
        <w:t xml:space="preserve">ство легкої смерті </w:t>
      </w:r>
      <w:r w:rsidRPr="007A6E28">
        <w:rPr>
          <w:rFonts w:cs="Times New Roman"/>
          <w:szCs w:val="28"/>
        </w:rPr>
        <w:t>[</w:t>
      </w:r>
      <w:r w:rsidR="004377EE">
        <w:rPr>
          <w:rFonts w:cs="Times New Roman"/>
          <w:szCs w:val="28"/>
          <w:lang w:val="ru-RU"/>
        </w:rPr>
        <w:t>23</w:t>
      </w:r>
      <w:r>
        <w:rPr>
          <w:rFonts w:cs="Times New Roman"/>
          <w:szCs w:val="28"/>
        </w:rPr>
        <w:t>, с. 79</w:t>
      </w:r>
      <w:r w:rsidRPr="007A6E28">
        <w:rPr>
          <w:rFonts w:cs="Times New Roman"/>
          <w:szCs w:val="28"/>
        </w:rPr>
        <w:t>]</w:t>
      </w:r>
      <w:r>
        <w:rPr>
          <w:rFonts w:cs="Times New Roman"/>
          <w:szCs w:val="28"/>
        </w:rPr>
        <w:t>.</w:t>
      </w:r>
    </w:p>
    <w:p w14:paraId="0B11068D" w14:textId="77777777" w:rsidR="00C86351" w:rsidRDefault="00C86351" w:rsidP="00C86351">
      <w:pPr>
        <w:ind w:firstLine="709"/>
        <w:rPr>
          <w:rFonts w:cs="Times New Roman"/>
          <w:szCs w:val="28"/>
        </w:rPr>
      </w:pPr>
      <w:r w:rsidRPr="000A0CFF">
        <w:rPr>
          <w:rFonts w:cs="Times New Roman"/>
          <w:szCs w:val="28"/>
        </w:rPr>
        <w:t xml:space="preserve">Під час круглого столу «Біоетичні аспекти правового регулювання евтаназії та інших суміжних з нею явищ в Україні» експерти в </w:t>
      </w:r>
      <w:r>
        <w:rPr>
          <w:rFonts w:cs="Times New Roman"/>
          <w:szCs w:val="28"/>
        </w:rPr>
        <w:t>Україні намагались</w:t>
      </w:r>
      <w:r w:rsidRPr="000A0CFF">
        <w:rPr>
          <w:rFonts w:cs="Times New Roman"/>
          <w:szCs w:val="28"/>
        </w:rPr>
        <w:t xml:space="preserve"> розібратись із питанням евтаназії, спираючись, пе</w:t>
      </w:r>
      <w:r>
        <w:rPr>
          <w:rFonts w:cs="Times New Roman"/>
          <w:szCs w:val="28"/>
        </w:rPr>
        <w:t xml:space="preserve">рш за все, на досвід зарубіжних </w:t>
      </w:r>
      <w:r>
        <w:rPr>
          <w:rFonts w:cs="Times New Roman"/>
          <w:szCs w:val="28"/>
        </w:rPr>
        <w:lastRenderedPageBreak/>
        <w:t>країн</w:t>
      </w:r>
      <w:r w:rsidRPr="000A0CFF">
        <w:rPr>
          <w:rFonts w:cs="Times New Roman"/>
          <w:szCs w:val="28"/>
        </w:rPr>
        <w:t xml:space="preserve">. </w:t>
      </w:r>
      <w:r>
        <w:rPr>
          <w:rFonts w:cs="Times New Roman"/>
          <w:szCs w:val="28"/>
        </w:rPr>
        <w:t>З’являється</w:t>
      </w:r>
      <w:r w:rsidRPr="000A0CFF">
        <w:rPr>
          <w:rFonts w:cs="Times New Roman"/>
          <w:szCs w:val="28"/>
        </w:rPr>
        <w:t xml:space="preserve"> враження, що в Україні на законодавчому рівні належним чином врегульовані лише момент народження та життя людини, однак не </w:t>
      </w:r>
      <w:r>
        <w:rPr>
          <w:rFonts w:cs="Times New Roman"/>
          <w:szCs w:val="28"/>
        </w:rPr>
        <w:t>питання, пов’язані зі смертю</w:t>
      </w:r>
      <w:r w:rsidRPr="000A0CFF">
        <w:rPr>
          <w:rFonts w:cs="Times New Roman"/>
          <w:szCs w:val="28"/>
        </w:rPr>
        <w:t xml:space="preserve">. При цьому </w:t>
      </w:r>
      <w:r>
        <w:rPr>
          <w:rFonts w:cs="Times New Roman"/>
          <w:szCs w:val="28"/>
        </w:rPr>
        <w:t>багато</w:t>
      </w:r>
      <w:r w:rsidRPr="000A0CFF">
        <w:rPr>
          <w:rFonts w:cs="Times New Roman"/>
          <w:szCs w:val="28"/>
        </w:rPr>
        <w:t xml:space="preserve"> науковців наголошує, що зважаючи на євроінтеграційні </w:t>
      </w:r>
      <w:r>
        <w:rPr>
          <w:rFonts w:cs="Times New Roman"/>
          <w:szCs w:val="28"/>
        </w:rPr>
        <w:t>процеси, що мають місце в Україні</w:t>
      </w:r>
      <w:r w:rsidRPr="000A0CFF">
        <w:rPr>
          <w:rFonts w:cs="Times New Roman"/>
          <w:szCs w:val="28"/>
        </w:rPr>
        <w:t>, п</w:t>
      </w:r>
      <w:r>
        <w:rPr>
          <w:rFonts w:cs="Times New Roman"/>
          <w:szCs w:val="28"/>
        </w:rPr>
        <w:t>итання права людини на гідне завершення життя неможливо</w:t>
      </w:r>
      <w:r w:rsidRPr="000A0CFF">
        <w:rPr>
          <w:rFonts w:cs="Times New Roman"/>
          <w:szCs w:val="28"/>
        </w:rPr>
        <w:t xml:space="preserve"> проігнорувати. Більшість присутніх на круглому столі висловились необхідність поданн</w:t>
      </w:r>
      <w:r>
        <w:rPr>
          <w:rFonts w:cs="Times New Roman"/>
          <w:szCs w:val="28"/>
        </w:rPr>
        <w:t>я до Верховної Ради України проє</w:t>
      </w:r>
      <w:r w:rsidRPr="000A0CFF">
        <w:rPr>
          <w:rFonts w:cs="Times New Roman"/>
          <w:szCs w:val="28"/>
        </w:rPr>
        <w:t xml:space="preserve">кту закону «Про забезпечення дотримання права людини на гідне закінчення життя», а отже, і забезпечення належного адміністративно-правового регулювання цієї процедури. </w:t>
      </w:r>
    </w:p>
    <w:p w14:paraId="273506D2" w14:textId="48B01601" w:rsidR="00C86351" w:rsidRDefault="00C86351" w:rsidP="00C86351">
      <w:pPr>
        <w:ind w:firstLine="709"/>
        <w:rPr>
          <w:rFonts w:cs="Times New Roman"/>
          <w:szCs w:val="28"/>
        </w:rPr>
      </w:pPr>
      <w:r w:rsidRPr="000A0CFF">
        <w:rPr>
          <w:rFonts w:cs="Times New Roman"/>
          <w:szCs w:val="28"/>
        </w:rPr>
        <w:t>Конституцією України, як Основним Законом, у ст. 3 передбачено, що людина, її життя та здоров’я, честь і гідність, недоторканність і безпека визнаються в Україн</w:t>
      </w:r>
      <w:r>
        <w:rPr>
          <w:rFonts w:cs="Times New Roman"/>
          <w:szCs w:val="28"/>
        </w:rPr>
        <w:t>і найвищою соціальною цінністю [</w:t>
      </w:r>
      <w:r w:rsidR="00804580">
        <w:rPr>
          <w:rFonts w:cs="Times New Roman"/>
          <w:szCs w:val="28"/>
          <w:lang w:val="ru-RU"/>
        </w:rPr>
        <w:t>4</w:t>
      </w:r>
      <w:r w:rsidRPr="000A0CFF">
        <w:rPr>
          <w:rFonts w:cs="Times New Roman"/>
          <w:szCs w:val="28"/>
        </w:rPr>
        <w:t xml:space="preserve">]. Тут варто погодитись із позицією К. Белей стосовно того, що конституційне закріплення права на життя логічно означає юридичне закріплення права людини на смерть (у ст. </w:t>
      </w:r>
      <w:r>
        <w:rPr>
          <w:rFonts w:cs="Times New Roman"/>
          <w:szCs w:val="28"/>
        </w:rPr>
        <w:t>27 Конституції України) [</w:t>
      </w:r>
      <w:r w:rsidR="004377EE">
        <w:rPr>
          <w:rFonts w:cs="Times New Roman"/>
          <w:szCs w:val="28"/>
          <w:lang w:val="ru-RU"/>
        </w:rPr>
        <w:t>24</w:t>
      </w:r>
      <w:r>
        <w:rPr>
          <w:rFonts w:cs="Times New Roman"/>
          <w:szCs w:val="28"/>
        </w:rPr>
        <w:t>, с. 1</w:t>
      </w:r>
      <w:r w:rsidRPr="000A0CFF">
        <w:rPr>
          <w:rFonts w:cs="Times New Roman"/>
          <w:szCs w:val="28"/>
        </w:rPr>
        <w:t xml:space="preserve">3]. </w:t>
      </w:r>
    </w:p>
    <w:p w14:paraId="38537796" w14:textId="3774EAC1" w:rsidR="00C86351" w:rsidRDefault="00C86351" w:rsidP="00C86351">
      <w:pPr>
        <w:ind w:firstLine="709"/>
        <w:rPr>
          <w:rFonts w:cs="Times New Roman"/>
          <w:szCs w:val="28"/>
        </w:rPr>
      </w:pPr>
      <w:r>
        <w:rPr>
          <w:rFonts w:cs="Times New Roman"/>
          <w:szCs w:val="28"/>
        </w:rPr>
        <w:t>Право на гідне закінчення життя дозволяє</w:t>
      </w:r>
      <w:r w:rsidRPr="000A0CFF">
        <w:rPr>
          <w:rFonts w:cs="Times New Roman"/>
          <w:szCs w:val="28"/>
        </w:rPr>
        <w:t xml:space="preserve"> людині розпоряджатись </w:t>
      </w:r>
      <w:r>
        <w:rPr>
          <w:rFonts w:cs="Times New Roman"/>
          <w:szCs w:val="28"/>
        </w:rPr>
        <w:t xml:space="preserve">своїм природним правом на життя </w:t>
      </w:r>
      <w:r w:rsidRPr="000A0CFF">
        <w:rPr>
          <w:rFonts w:cs="Times New Roman"/>
          <w:szCs w:val="28"/>
        </w:rPr>
        <w:t xml:space="preserve">на власний розсуд </w:t>
      </w:r>
      <w:r>
        <w:rPr>
          <w:rFonts w:cs="Times New Roman"/>
          <w:szCs w:val="28"/>
        </w:rPr>
        <w:t xml:space="preserve">та </w:t>
      </w:r>
      <w:r w:rsidRPr="000A0CFF">
        <w:rPr>
          <w:rFonts w:cs="Times New Roman"/>
          <w:szCs w:val="28"/>
        </w:rPr>
        <w:t xml:space="preserve">без меж. Що стосується питання асистованого </w:t>
      </w:r>
      <w:r w:rsidR="00343F21">
        <w:rPr>
          <w:rFonts w:cs="Times New Roman"/>
          <w:szCs w:val="28"/>
        </w:rPr>
        <w:t xml:space="preserve">лікарем </w:t>
      </w:r>
      <w:r w:rsidRPr="000A0CFF">
        <w:rPr>
          <w:rFonts w:cs="Times New Roman"/>
          <w:szCs w:val="28"/>
        </w:rPr>
        <w:t>самогубства</w:t>
      </w:r>
      <w:r w:rsidR="00343F21">
        <w:rPr>
          <w:rFonts w:cs="Times New Roman"/>
          <w:szCs w:val="28"/>
        </w:rPr>
        <w:t xml:space="preserve"> (САЛ)</w:t>
      </w:r>
      <w:r w:rsidRPr="000A0CFF">
        <w:rPr>
          <w:rFonts w:cs="Times New Roman"/>
          <w:szCs w:val="28"/>
        </w:rPr>
        <w:t xml:space="preserve">, то часто трапляється так, що у зв’язку з хворобою людина не має фізичної змоги реалізувати своє право на смерть як елемент права на життя. І саме в цьому полягає </w:t>
      </w:r>
      <w:r>
        <w:rPr>
          <w:rFonts w:cs="Times New Roman"/>
          <w:szCs w:val="28"/>
        </w:rPr>
        <w:t>найбільш невирішене питання та проблема</w:t>
      </w:r>
      <w:r w:rsidRPr="000A0CFF">
        <w:rPr>
          <w:rFonts w:cs="Times New Roman"/>
          <w:szCs w:val="28"/>
        </w:rPr>
        <w:t xml:space="preserve">. </w:t>
      </w:r>
      <w:r w:rsidR="003764FC">
        <w:rPr>
          <w:rFonts w:cs="Times New Roman"/>
          <w:szCs w:val="28"/>
        </w:rPr>
        <w:t xml:space="preserve">З одного боку знаходиться </w:t>
      </w:r>
      <w:r w:rsidRPr="000A0CFF">
        <w:rPr>
          <w:rFonts w:cs="Times New Roman"/>
          <w:szCs w:val="28"/>
        </w:rPr>
        <w:t>найвища соціал</w:t>
      </w:r>
      <w:r w:rsidR="003764FC">
        <w:rPr>
          <w:rFonts w:cs="Times New Roman"/>
          <w:szCs w:val="28"/>
        </w:rPr>
        <w:t>ьна цінність – життя, а з іншого</w:t>
      </w:r>
      <w:r w:rsidRPr="000A0CFF">
        <w:rPr>
          <w:rFonts w:cs="Times New Roman"/>
          <w:szCs w:val="28"/>
        </w:rPr>
        <w:t xml:space="preserve"> – гідність і право людини на розпоряджання власним життям і т</w:t>
      </w:r>
      <w:r w:rsidR="003764FC">
        <w:rPr>
          <w:rFonts w:cs="Times New Roman"/>
          <w:szCs w:val="28"/>
        </w:rPr>
        <w:t>ілом зокрема.</w:t>
      </w:r>
    </w:p>
    <w:p w14:paraId="751F9266" w14:textId="56EA6A90" w:rsidR="00C86351" w:rsidRDefault="00C86351" w:rsidP="00804580">
      <w:pPr>
        <w:ind w:firstLine="709"/>
        <w:rPr>
          <w:rFonts w:cs="Times New Roman"/>
          <w:szCs w:val="28"/>
        </w:rPr>
      </w:pPr>
      <w:r>
        <w:rPr>
          <w:rFonts w:cs="Times New Roman"/>
          <w:szCs w:val="28"/>
        </w:rPr>
        <w:t xml:space="preserve">Розглядаючи питання кримінально-правового забезпечення в Україні права людини на гідне закінчення життя, слід  зазначити, що </w:t>
      </w:r>
      <w:r w:rsidRPr="00910BE7">
        <w:rPr>
          <w:rFonts w:cs="Times New Roman"/>
          <w:szCs w:val="28"/>
        </w:rPr>
        <w:t>ч. 1 ст. 1 Криміналь</w:t>
      </w:r>
      <w:r>
        <w:rPr>
          <w:rFonts w:cs="Times New Roman"/>
          <w:szCs w:val="28"/>
        </w:rPr>
        <w:t>ного кодексу України визначає</w:t>
      </w:r>
      <w:r w:rsidRPr="00910BE7">
        <w:rPr>
          <w:rFonts w:cs="Times New Roman"/>
          <w:szCs w:val="28"/>
        </w:rPr>
        <w:t xml:space="preserve"> одним із його завдань </w:t>
      </w:r>
      <w:r>
        <w:rPr>
          <w:rFonts w:cs="Times New Roman"/>
          <w:szCs w:val="28"/>
        </w:rPr>
        <w:t xml:space="preserve">– </w:t>
      </w:r>
      <w:r w:rsidRPr="00910BE7">
        <w:rPr>
          <w:rFonts w:cs="Times New Roman"/>
          <w:szCs w:val="28"/>
        </w:rPr>
        <w:t>правове забезпечення охорони прав і свобод людини</w:t>
      </w:r>
      <w:r>
        <w:rPr>
          <w:rFonts w:cs="Times New Roman"/>
          <w:szCs w:val="28"/>
        </w:rPr>
        <w:t xml:space="preserve"> </w:t>
      </w:r>
      <w:r w:rsidR="004377EE">
        <w:rPr>
          <w:rFonts w:cs="Times New Roman"/>
          <w:szCs w:val="28"/>
        </w:rPr>
        <w:t>[17</w:t>
      </w:r>
      <w:r w:rsidRPr="00461274">
        <w:rPr>
          <w:rFonts w:cs="Times New Roman"/>
          <w:szCs w:val="28"/>
        </w:rPr>
        <w:t>]</w:t>
      </w:r>
      <w:r w:rsidRPr="00910BE7">
        <w:rPr>
          <w:rFonts w:cs="Times New Roman"/>
          <w:szCs w:val="28"/>
        </w:rPr>
        <w:t>. Для здійснення цього завдання К</w:t>
      </w:r>
      <w:r>
        <w:rPr>
          <w:rFonts w:cs="Times New Roman"/>
          <w:szCs w:val="28"/>
        </w:rPr>
        <w:t xml:space="preserve">римінальний кодекс України дає перелік </w:t>
      </w:r>
      <w:r w:rsidRPr="00910BE7">
        <w:rPr>
          <w:rFonts w:cs="Times New Roman"/>
          <w:szCs w:val="28"/>
        </w:rPr>
        <w:t>суспільно-небезпечн</w:t>
      </w:r>
      <w:r>
        <w:rPr>
          <w:rFonts w:cs="Times New Roman"/>
          <w:szCs w:val="28"/>
        </w:rPr>
        <w:t xml:space="preserve">их діянь, які є кримінальними </w:t>
      </w:r>
      <w:r>
        <w:rPr>
          <w:rFonts w:cs="Times New Roman"/>
          <w:szCs w:val="28"/>
        </w:rPr>
        <w:lastRenderedPageBreak/>
        <w:t>правопорушеннями</w:t>
      </w:r>
      <w:r w:rsidRPr="00910BE7">
        <w:rPr>
          <w:rFonts w:cs="Times New Roman"/>
          <w:szCs w:val="28"/>
        </w:rPr>
        <w:t xml:space="preserve"> та </w:t>
      </w:r>
      <w:r>
        <w:rPr>
          <w:rFonts w:cs="Times New Roman"/>
          <w:szCs w:val="28"/>
        </w:rPr>
        <w:t xml:space="preserve">визначає </w:t>
      </w:r>
      <w:r w:rsidRPr="00910BE7">
        <w:rPr>
          <w:rFonts w:cs="Times New Roman"/>
          <w:szCs w:val="28"/>
        </w:rPr>
        <w:t>які покарання застосовуються до осі</w:t>
      </w:r>
      <w:r>
        <w:rPr>
          <w:rFonts w:cs="Times New Roman"/>
          <w:szCs w:val="28"/>
        </w:rPr>
        <w:t>б, що їх вчинили</w:t>
      </w:r>
      <w:r w:rsidRPr="00910BE7">
        <w:rPr>
          <w:rFonts w:cs="Times New Roman"/>
          <w:szCs w:val="28"/>
        </w:rPr>
        <w:t>.</w:t>
      </w:r>
    </w:p>
    <w:p w14:paraId="57405C3F" w14:textId="44C0766D" w:rsidR="00C86351" w:rsidRDefault="00C86351" w:rsidP="00C86351">
      <w:pPr>
        <w:ind w:firstLine="709"/>
        <w:rPr>
          <w:rFonts w:cs="Times New Roman"/>
          <w:szCs w:val="28"/>
        </w:rPr>
      </w:pPr>
      <w:r w:rsidRPr="00ED0562">
        <w:rPr>
          <w:rFonts w:cs="Times New Roman"/>
          <w:szCs w:val="28"/>
        </w:rPr>
        <w:t>До початку 2018 рок</w:t>
      </w:r>
      <w:r>
        <w:rPr>
          <w:rFonts w:cs="Times New Roman"/>
          <w:szCs w:val="28"/>
        </w:rPr>
        <w:t>у самогубство, асистоване лікарем в Україні залишалося легальним</w:t>
      </w:r>
      <w:r w:rsidRPr="00ED0562">
        <w:rPr>
          <w:rFonts w:cs="Times New Roman"/>
          <w:szCs w:val="28"/>
        </w:rPr>
        <w:t xml:space="preserve">: за сприяння самогубства не передбачалась юридична відповідальність. У лютому </w:t>
      </w:r>
      <w:r>
        <w:rPr>
          <w:rFonts w:cs="Times New Roman"/>
          <w:szCs w:val="28"/>
        </w:rPr>
        <w:t>2018 року</w:t>
      </w:r>
      <w:r w:rsidRPr="00ED0562">
        <w:rPr>
          <w:rFonts w:cs="Times New Roman"/>
          <w:szCs w:val="28"/>
        </w:rPr>
        <w:t xml:space="preserve"> законодавцем було змінено редакцію ст. 120 К</w:t>
      </w:r>
      <w:r>
        <w:rPr>
          <w:rFonts w:cs="Times New Roman"/>
          <w:szCs w:val="28"/>
        </w:rPr>
        <w:t>римінального кодексу</w:t>
      </w:r>
      <w:r w:rsidRPr="00ED0562">
        <w:rPr>
          <w:rFonts w:cs="Times New Roman"/>
          <w:szCs w:val="28"/>
        </w:rPr>
        <w:t xml:space="preserve"> України «Доведення до самогубства». Сьогодні в ній, окрім іншого, йдеться про «інші дії, що сприяють вчиненню самогубства»</w:t>
      </w:r>
      <w:r w:rsidR="004377EE">
        <w:rPr>
          <w:rFonts w:cs="Times New Roman"/>
          <w:szCs w:val="28"/>
        </w:rPr>
        <w:t xml:space="preserve"> [17</w:t>
      </w:r>
      <w:r w:rsidRPr="00461274">
        <w:rPr>
          <w:rFonts w:cs="Times New Roman"/>
          <w:szCs w:val="28"/>
        </w:rPr>
        <w:t>]</w:t>
      </w:r>
      <w:r w:rsidRPr="00ED0562">
        <w:rPr>
          <w:rFonts w:cs="Times New Roman"/>
          <w:szCs w:val="28"/>
        </w:rPr>
        <w:t xml:space="preserve">. </w:t>
      </w:r>
      <w:r>
        <w:rPr>
          <w:rFonts w:cs="Times New Roman"/>
          <w:szCs w:val="28"/>
        </w:rPr>
        <w:t xml:space="preserve">Це </w:t>
      </w:r>
      <w:r w:rsidRPr="00ED0562">
        <w:rPr>
          <w:rFonts w:cs="Times New Roman"/>
          <w:szCs w:val="28"/>
        </w:rPr>
        <w:t>остаточно унеможливило реалізацію в Україні природного права людини на гідне закінчення життя у тих випадках, коли вона сама через певні обставини зробити це не в змозі.</w:t>
      </w:r>
    </w:p>
    <w:p w14:paraId="17972C26" w14:textId="1D8560AF" w:rsidR="00A33CAE" w:rsidRDefault="00AD0DAB" w:rsidP="00C86351">
      <w:pPr>
        <w:ind w:firstLine="709"/>
        <w:rPr>
          <w:rFonts w:cs="Times New Roman"/>
          <w:szCs w:val="28"/>
        </w:rPr>
      </w:pPr>
      <w:r w:rsidRPr="00343F21">
        <w:rPr>
          <w:rFonts w:cs="Times New Roman"/>
          <w:szCs w:val="28"/>
        </w:rPr>
        <w:t xml:space="preserve">Варто також зазначити, що кримінальне право, як і будь-яка інша галузь права, має рухатися в бік еволюції, тобто бути динамічним. Динамізм кримінального законодавства є важливою складовою його розвитку, яка представляє собою здатність кримінального законодавства до певних змін. Особливо має простежуватися динамізм приписів Особливої частини </w:t>
      </w:r>
      <w:r w:rsidR="00343F21" w:rsidRPr="00343F21">
        <w:rPr>
          <w:rFonts w:cs="Times New Roman"/>
          <w:szCs w:val="28"/>
        </w:rPr>
        <w:t>КК</w:t>
      </w:r>
      <w:r w:rsidRPr="00343F21">
        <w:rPr>
          <w:rFonts w:cs="Times New Roman"/>
          <w:szCs w:val="28"/>
        </w:rPr>
        <w:t xml:space="preserve"> України, оскільки із зміною суспільства модернізується і злочинність</w:t>
      </w:r>
      <w:r w:rsidR="00A3384D" w:rsidRPr="00343F21">
        <w:rPr>
          <w:rFonts w:cs="Times New Roman"/>
          <w:szCs w:val="28"/>
        </w:rPr>
        <w:t>. Враховуючи вище</w:t>
      </w:r>
      <w:r w:rsidR="00BC288A" w:rsidRPr="00343F21">
        <w:rPr>
          <w:rFonts w:cs="Times New Roman"/>
          <w:szCs w:val="28"/>
        </w:rPr>
        <w:t>зазначене, вважаємо</w:t>
      </w:r>
      <w:r w:rsidR="00A3384D" w:rsidRPr="00343F21">
        <w:rPr>
          <w:rFonts w:cs="Times New Roman"/>
          <w:szCs w:val="28"/>
        </w:rPr>
        <w:t xml:space="preserve">, </w:t>
      </w:r>
      <w:r w:rsidR="00BC288A" w:rsidRPr="00343F21">
        <w:rPr>
          <w:rFonts w:cs="Times New Roman"/>
          <w:szCs w:val="28"/>
        </w:rPr>
        <w:t xml:space="preserve">доцільно було б внести </w:t>
      </w:r>
      <w:r w:rsidR="00A3384D" w:rsidRPr="00343F21">
        <w:rPr>
          <w:rFonts w:cs="Times New Roman"/>
          <w:szCs w:val="28"/>
        </w:rPr>
        <w:t>змін</w:t>
      </w:r>
      <w:r w:rsidR="00BC288A" w:rsidRPr="00343F21">
        <w:rPr>
          <w:rFonts w:cs="Times New Roman"/>
          <w:szCs w:val="28"/>
        </w:rPr>
        <w:t>и</w:t>
      </w:r>
      <w:r w:rsidR="00A3384D" w:rsidRPr="00343F21">
        <w:rPr>
          <w:rFonts w:cs="Times New Roman"/>
          <w:szCs w:val="28"/>
        </w:rPr>
        <w:t xml:space="preserve"> до </w:t>
      </w:r>
      <w:r w:rsidR="00BC288A" w:rsidRPr="00343F21">
        <w:rPr>
          <w:rFonts w:cs="Times New Roman"/>
          <w:szCs w:val="28"/>
        </w:rPr>
        <w:t xml:space="preserve">чинного </w:t>
      </w:r>
      <w:r w:rsidR="00343F21">
        <w:rPr>
          <w:rFonts w:cs="Times New Roman"/>
          <w:szCs w:val="28"/>
        </w:rPr>
        <w:t>КК України</w:t>
      </w:r>
      <w:r w:rsidR="00A3384D" w:rsidRPr="00343F21">
        <w:rPr>
          <w:rFonts w:cs="Times New Roman"/>
          <w:szCs w:val="28"/>
        </w:rPr>
        <w:t xml:space="preserve"> в аспекті врегулювання його положеннями питання евтаназії. </w:t>
      </w:r>
      <w:r w:rsidR="00343F21">
        <w:rPr>
          <w:rFonts w:cs="Times New Roman"/>
          <w:szCs w:val="28"/>
        </w:rPr>
        <w:t>Вважаємо необхідним</w:t>
      </w:r>
      <w:r w:rsidR="00A3384D" w:rsidRPr="00343F21">
        <w:rPr>
          <w:rFonts w:cs="Times New Roman"/>
          <w:szCs w:val="28"/>
        </w:rPr>
        <w:t>, доповн</w:t>
      </w:r>
      <w:r w:rsidR="00343F21">
        <w:rPr>
          <w:rFonts w:cs="Times New Roman"/>
          <w:szCs w:val="28"/>
        </w:rPr>
        <w:t xml:space="preserve">ити </w:t>
      </w:r>
      <w:r w:rsidR="00343F21" w:rsidRPr="00343F21">
        <w:rPr>
          <w:rFonts w:cs="Times New Roman"/>
          <w:szCs w:val="28"/>
        </w:rPr>
        <w:t>КК</w:t>
      </w:r>
      <w:r w:rsidR="00A3384D" w:rsidRPr="00343F21">
        <w:rPr>
          <w:rFonts w:cs="Times New Roman"/>
          <w:szCs w:val="28"/>
        </w:rPr>
        <w:t xml:space="preserve"> України статтею, яка </w:t>
      </w:r>
      <w:r w:rsidR="00A33CAE">
        <w:rPr>
          <w:rFonts w:cs="Times New Roman"/>
          <w:szCs w:val="28"/>
        </w:rPr>
        <w:t xml:space="preserve">встановлюватиме </w:t>
      </w:r>
      <w:r w:rsidR="00A3384D" w:rsidRPr="00343F21">
        <w:rPr>
          <w:rFonts w:cs="Times New Roman"/>
          <w:szCs w:val="28"/>
        </w:rPr>
        <w:t>пом’якш</w:t>
      </w:r>
      <w:r w:rsidR="00A33CAE">
        <w:rPr>
          <w:rFonts w:cs="Times New Roman"/>
          <w:szCs w:val="28"/>
        </w:rPr>
        <w:t>ену кримінальні відповідальність</w:t>
      </w:r>
      <w:r w:rsidR="00A3384D" w:rsidRPr="00343F21">
        <w:rPr>
          <w:rFonts w:cs="Times New Roman"/>
          <w:szCs w:val="28"/>
        </w:rPr>
        <w:t xml:space="preserve"> за проведення евтаназії. </w:t>
      </w:r>
    </w:p>
    <w:p w14:paraId="20DAD9DD" w14:textId="6434E898" w:rsidR="00A33CAE" w:rsidRPr="00762FB9" w:rsidRDefault="00A33CAE" w:rsidP="00C86351">
      <w:pPr>
        <w:ind w:firstLine="709"/>
        <w:rPr>
          <w:rFonts w:cs="Times New Roman"/>
          <w:szCs w:val="28"/>
        </w:rPr>
      </w:pPr>
      <w:r w:rsidRPr="00762FB9">
        <w:rPr>
          <w:rFonts w:cs="Times New Roman"/>
          <w:szCs w:val="28"/>
        </w:rPr>
        <w:t>Проаналізувавши сучасні концепції, досвід окремих зарубіжних країн в частині вирішення окресленого питання на законодавчому рівні, можемо виокремити три основних напрямки удосконалення КК України:</w:t>
      </w:r>
    </w:p>
    <w:p w14:paraId="3AEAB18B" w14:textId="7951EAEF" w:rsidR="00A33CAE" w:rsidRPr="00762FB9" w:rsidRDefault="00A33CAE" w:rsidP="00A33CAE">
      <w:pPr>
        <w:pStyle w:val="a5"/>
        <w:numPr>
          <w:ilvl w:val="0"/>
          <w:numId w:val="4"/>
        </w:numPr>
        <w:rPr>
          <w:rFonts w:cs="Times New Roman"/>
          <w:szCs w:val="28"/>
        </w:rPr>
      </w:pPr>
      <w:r w:rsidRPr="00762FB9">
        <w:rPr>
          <w:rFonts w:cs="Times New Roman"/>
          <w:szCs w:val="28"/>
        </w:rPr>
        <w:t>доповнити КК України обставиною, що виключає кримінальну протиправність діяння, підставою якої є умисне вбивство на прохання;</w:t>
      </w:r>
    </w:p>
    <w:p w14:paraId="5CB6D373" w14:textId="77777777" w:rsidR="00A33CAE" w:rsidRPr="00762FB9" w:rsidRDefault="00A33CAE" w:rsidP="00A33CAE">
      <w:pPr>
        <w:pStyle w:val="a5"/>
        <w:numPr>
          <w:ilvl w:val="0"/>
          <w:numId w:val="4"/>
        </w:numPr>
        <w:rPr>
          <w:rFonts w:cs="Times New Roman"/>
          <w:szCs w:val="28"/>
        </w:rPr>
      </w:pPr>
      <w:r w:rsidRPr="00762FB9">
        <w:rPr>
          <w:rFonts w:cs="Times New Roman"/>
          <w:szCs w:val="28"/>
        </w:rPr>
        <w:t>доповнити ст. 66 КК України обставиною, що помʼякшує покарання, у випадку вчинення умисного вбивства на прохання потерпілого;</w:t>
      </w:r>
    </w:p>
    <w:p w14:paraId="59BB8CDC" w14:textId="330BEE19" w:rsidR="00A33CAE" w:rsidRPr="00762FB9" w:rsidRDefault="00A33CAE" w:rsidP="00A33CAE">
      <w:pPr>
        <w:pStyle w:val="a5"/>
        <w:numPr>
          <w:ilvl w:val="0"/>
          <w:numId w:val="4"/>
        </w:numPr>
        <w:rPr>
          <w:rFonts w:cs="Times New Roman"/>
          <w:szCs w:val="28"/>
        </w:rPr>
      </w:pPr>
      <w:r w:rsidRPr="00762FB9">
        <w:rPr>
          <w:rFonts w:cs="Times New Roman"/>
          <w:szCs w:val="28"/>
        </w:rPr>
        <w:t>доповнити КК України ст. 117-1 привілейованим складом «Умисне вбивство на прохання».</w:t>
      </w:r>
    </w:p>
    <w:p w14:paraId="267A79E5" w14:textId="0C49D5BA" w:rsidR="00A33CAE" w:rsidRPr="00762FB9" w:rsidRDefault="00A33CAE" w:rsidP="00C86351">
      <w:pPr>
        <w:ind w:firstLine="709"/>
        <w:rPr>
          <w:rFonts w:cs="Times New Roman"/>
          <w:szCs w:val="28"/>
        </w:rPr>
      </w:pPr>
      <w:r w:rsidRPr="00762FB9">
        <w:rPr>
          <w:rFonts w:cs="Times New Roman"/>
          <w:szCs w:val="28"/>
        </w:rPr>
        <w:lastRenderedPageBreak/>
        <w:t xml:space="preserve">Вважаємо, що на даному етапі становлення та розвитку кримінально-правової політики України найбільш оптимальним є останній варіант. Тому пропонуємо </w:t>
      </w:r>
      <w:r w:rsidR="00BC288A" w:rsidRPr="00762FB9">
        <w:rPr>
          <w:rFonts w:cs="Times New Roman"/>
          <w:szCs w:val="28"/>
        </w:rPr>
        <w:t>внести додаткову статтю з привілейованим складом до</w:t>
      </w:r>
      <w:r w:rsidR="00A3384D" w:rsidRPr="00762FB9">
        <w:rPr>
          <w:rFonts w:cs="Times New Roman"/>
          <w:szCs w:val="28"/>
        </w:rPr>
        <w:t xml:space="preserve"> Розділ</w:t>
      </w:r>
      <w:r w:rsidR="00BC288A" w:rsidRPr="00762FB9">
        <w:rPr>
          <w:rFonts w:cs="Times New Roman"/>
          <w:szCs w:val="28"/>
        </w:rPr>
        <w:t>у</w:t>
      </w:r>
      <w:r w:rsidR="00A3384D" w:rsidRPr="00762FB9">
        <w:rPr>
          <w:rFonts w:cs="Times New Roman"/>
          <w:szCs w:val="28"/>
        </w:rPr>
        <w:t xml:space="preserve"> </w:t>
      </w:r>
      <w:r w:rsidR="00980931" w:rsidRPr="00762FB9">
        <w:rPr>
          <w:rFonts w:cs="Times New Roman"/>
          <w:szCs w:val="28"/>
        </w:rPr>
        <w:t>II</w:t>
      </w:r>
      <w:r w:rsidR="00A3384D" w:rsidRPr="00762FB9">
        <w:rPr>
          <w:rFonts w:cs="Times New Roman"/>
          <w:szCs w:val="28"/>
        </w:rPr>
        <w:t xml:space="preserve"> Особливої частин</w:t>
      </w:r>
      <w:r w:rsidR="00BC288A" w:rsidRPr="00762FB9">
        <w:rPr>
          <w:rFonts w:cs="Times New Roman"/>
          <w:szCs w:val="28"/>
        </w:rPr>
        <w:t xml:space="preserve">и </w:t>
      </w:r>
      <w:r w:rsidR="00343F21" w:rsidRPr="00762FB9">
        <w:rPr>
          <w:rFonts w:cs="Times New Roman"/>
          <w:szCs w:val="28"/>
        </w:rPr>
        <w:t>КК</w:t>
      </w:r>
      <w:r w:rsidR="00BC288A" w:rsidRPr="00762FB9">
        <w:rPr>
          <w:rFonts w:cs="Times New Roman"/>
          <w:szCs w:val="28"/>
        </w:rPr>
        <w:t xml:space="preserve"> України, доповнити чинний </w:t>
      </w:r>
      <w:r w:rsidR="00343F21" w:rsidRPr="00762FB9">
        <w:rPr>
          <w:rFonts w:cs="Times New Roman"/>
          <w:szCs w:val="28"/>
        </w:rPr>
        <w:t>КК</w:t>
      </w:r>
      <w:r w:rsidR="00BC288A" w:rsidRPr="00762FB9">
        <w:rPr>
          <w:rFonts w:cs="Times New Roman"/>
          <w:szCs w:val="28"/>
        </w:rPr>
        <w:t xml:space="preserve"> України статтею 117-1 «Умисне вбивство на прохання»</w:t>
      </w:r>
      <w:r w:rsidR="00A8592F" w:rsidRPr="00762FB9">
        <w:rPr>
          <w:rFonts w:cs="Times New Roman"/>
          <w:szCs w:val="28"/>
        </w:rPr>
        <w:t xml:space="preserve"> такого змісту</w:t>
      </w:r>
      <w:r w:rsidRPr="00762FB9">
        <w:rPr>
          <w:rFonts w:cs="Times New Roman"/>
          <w:szCs w:val="28"/>
        </w:rPr>
        <w:t xml:space="preserve">: </w:t>
      </w:r>
    </w:p>
    <w:p w14:paraId="0F9E7A0A" w14:textId="3587E761" w:rsidR="00A8592F" w:rsidRPr="00762FB9" w:rsidRDefault="00A33CAE" w:rsidP="00C86351">
      <w:pPr>
        <w:ind w:firstLine="709"/>
        <w:rPr>
          <w:rFonts w:cs="Times New Roman"/>
          <w:i/>
          <w:iCs/>
          <w:szCs w:val="28"/>
        </w:rPr>
      </w:pPr>
      <w:r w:rsidRPr="00762FB9">
        <w:rPr>
          <w:rFonts w:cs="Times New Roman"/>
          <w:szCs w:val="28"/>
        </w:rPr>
        <w:t>«</w:t>
      </w:r>
      <w:r w:rsidR="00A8592F" w:rsidRPr="00762FB9">
        <w:rPr>
          <w:rFonts w:cs="Times New Roman"/>
          <w:i/>
          <w:iCs/>
          <w:szCs w:val="28"/>
        </w:rPr>
        <w:t xml:space="preserve">Позбавлення життя смертельно хворого, термінального пацієнта, який терпить сильні фізичні чи моральні страждання, здійснене на осмислене прохання потерпілого, - </w:t>
      </w:r>
    </w:p>
    <w:p w14:paraId="738EE3E9" w14:textId="64031610" w:rsidR="00A8592F" w:rsidRPr="00A8592F" w:rsidRDefault="00A8592F" w:rsidP="00C86351">
      <w:pPr>
        <w:ind w:firstLine="709"/>
        <w:rPr>
          <w:rFonts w:cs="Times New Roman"/>
          <w:i/>
          <w:iCs/>
          <w:szCs w:val="28"/>
        </w:rPr>
      </w:pPr>
      <w:r w:rsidRPr="00762FB9">
        <w:rPr>
          <w:rFonts w:cs="Times New Roman"/>
          <w:i/>
          <w:iCs/>
          <w:szCs w:val="28"/>
        </w:rPr>
        <w:t>карається …</w:t>
      </w:r>
      <w:r w:rsidR="00A33CAE" w:rsidRPr="00762FB9">
        <w:rPr>
          <w:rFonts w:cs="Times New Roman"/>
          <w:i/>
          <w:iCs/>
          <w:szCs w:val="28"/>
        </w:rPr>
        <w:t>»</w:t>
      </w:r>
      <w:r w:rsidRPr="00762FB9">
        <w:rPr>
          <w:rFonts w:cs="Times New Roman"/>
          <w:i/>
          <w:iCs/>
          <w:szCs w:val="28"/>
        </w:rPr>
        <w:t>.</w:t>
      </w:r>
    </w:p>
    <w:p w14:paraId="268C0EDD" w14:textId="7D42D383" w:rsidR="00AD0DAB" w:rsidRDefault="00A8592F" w:rsidP="00C86351">
      <w:pPr>
        <w:ind w:firstLine="709"/>
        <w:rPr>
          <w:rFonts w:cs="Times New Roman"/>
          <w:szCs w:val="28"/>
        </w:rPr>
      </w:pPr>
      <w:r>
        <w:rPr>
          <w:rFonts w:cs="Times New Roman"/>
          <w:szCs w:val="28"/>
        </w:rPr>
        <w:t>Вважаємо</w:t>
      </w:r>
      <w:r w:rsidR="00E418F3" w:rsidRPr="00343F21">
        <w:rPr>
          <w:rFonts w:cs="Times New Roman"/>
          <w:szCs w:val="28"/>
        </w:rPr>
        <w:t xml:space="preserve"> спричинення смерті на прохання особи не є діянням, вчиненим проти волі такої особи, отже потребує окремої кримінально-правової кваліфікації.</w:t>
      </w:r>
    </w:p>
    <w:p w14:paraId="6E102871" w14:textId="1919EC02" w:rsidR="00C86351" w:rsidRDefault="00C86351" w:rsidP="00B46248">
      <w:pPr>
        <w:ind w:firstLine="709"/>
        <w:rPr>
          <w:rFonts w:cs="Times New Roman"/>
          <w:szCs w:val="28"/>
        </w:rPr>
      </w:pPr>
      <w:r>
        <w:rPr>
          <w:rFonts w:cs="Times New Roman"/>
          <w:szCs w:val="28"/>
        </w:rPr>
        <w:t>Отже,</w:t>
      </w:r>
      <w:r w:rsidRPr="00ED0562">
        <w:rPr>
          <w:rFonts w:cs="Times New Roman"/>
          <w:szCs w:val="28"/>
        </w:rPr>
        <w:t xml:space="preserve"> </w:t>
      </w:r>
      <w:r w:rsidR="00B46248">
        <w:rPr>
          <w:rFonts w:cs="Times New Roman"/>
          <w:szCs w:val="28"/>
        </w:rPr>
        <w:t>необхідно визнати</w:t>
      </w:r>
      <w:r>
        <w:rPr>
          <w:rFonts w:cs="Times New Roman"/>
          <w:szCs w:val="28"/>
        </w:rPr>
        <w:t>, що с</w:t>
      </w:r>
      <w:r w:rsidRPr="00ED0562">
        <w:rPr>
          <w:rFonts w:cs="Times New Roman"/>
          <w:szCs w:val="28"/>
        </w:rPr>
        <w:t>успільні відносини є динамічними</w:t>
      </w:r>
      <w:r>
        <w:rPr>
          <w:rFonts w:cs="Times New Roman"/>
          <w:szCs w:val="28"/>
        </w:rPr>
        <w:t xml:space="preserve"> та гнучкими, а також </w:t>
      </w:r>
      <w:r w:rsidRPr="00ED0562">
        <w:rPr>
          <w:rFonts w:cs="Times New Roman"/>
          <w:szCs w:val="28"/>
        </w:rPr>
        <w:t>змінюються у зв’язку з науково-т</w:t>
      </w:r>
      <w:r>
        <w:rPr>
          <w:rFonts w:cs="Times New Roman"/>
          <w:szCs w:val="28"/>
        </w:rPr>
        <w:t>ехнічним прогресом</w:t>
      </w:r>
      <w:r w:rsidRPr="00ED0562">
        <w:rPr>
          <w:rFonts w:cs="Times New Roman"/>
          <w:szCs w:val="28"/>
        </w:rPr>
        <w:t xml:space="preserve">. Відповідно, законодавство також має бути гнучким для того, щоб відповідати вимогам свого часу. </w:t>
      </w:r>
      <w:r>
        <w:rPr>
          <w:rFonts w:cs="Times New Roman"/>
          <w:szCs w:val="28"/>
        </w:rPr>
        <w:t>Р</w:t>
      </w:r>
      <w:r w:rsidRPr="00ED0562">
        <w:rPr>
          <w:rFonts w:cs="Times New Roman"/>
          <w:szCs w:val="28"/>
        </w:rPr>
        <w:t>ано чи пізно перед Україною постане питання лега</w:t>
      </w:r>
      <w:r>
        <w:rPr>
          <w:rFonts w:cs="Times New Roman"/>
          <w:szCs w:val="28"/>
        </w:rPr>
        <w:t>лізації евтаназії, в тому числі й права людини на гідне закінчення життя, т</w:t>
      </w:r>
      <w:r w:rsidRPr="00ED0562">
        <w:rPr>
          <w:rFonts w:cs="Times New Roman"/>
          <w:szCs w:val="28"/>
        </w:rPr>
        <w:t>оді виникне необхідність чіткого адмі</w:t>
      </w:r>
      <w:r>
        <w:rPr>
          <w:rFonts w:cs="Times New Roman"/>
          <w:szCs w:val="28"/>
        </w:rPr>
        <w:t>ністративно-правового регулюванн</w:t>
      </w:r>
      <w:r w:rsidRPr="00ED0562">
        <w:rPr>
          <w:rFonts w:cs="Times New Roman"/>
          <w:szCs w:val="28"/>
        </w:rPr>
        <w:t xml:space="preserve">я цих процесів із метою уникнення зловживання так званим «правом на смерть» із будь-яких корисливих мотивів. А поки </w:t>
      </w:r>
      <w:r>
        <w:rPr>
          <w:rFonts w:cs="Times New Roman"/>
          <w:szCs w:val="28"/>
        </w:rPr>
        <w:t>дане питання є неврегульованим,</w:t>
      </w:r>
      <w:r w:rsidRPr="00ED0562">
        <w:rPr>
          <w:rFonts w:cs="Times New Roman"/>
          <w:szCs w:val="28"/>
        </w:rPr>
        <w:t xml:space="preserve"> право на життя залишається одним з основних прав, а також невідчужуваним та абсолютним правом, яке держава зобов’язалась захищати.</w:t>
      </w:r>
      <w:r>
        <w:rPr>
          <w:rFonts w:cs="Times New Roman"/>
          <w:szCs w:val="28"/>
        </w:rPr>
        <w:br w:type="page"/>
      </w:r>
    </w:p>
    <w:p w14:paraId="6EE929B4" w14:textId="77777777" w:rsidR="00AB774D" w:rsidRPr="00AB774D" w:rsidRDefault="00AB774D" w:rsidP="00AB774D">
      <w:pPr>
        <w:pStyle w:val="1"/>
      </w:pPr>
      <w:bookmarkStart w:id="10" w:name="_Toc64118784"/>
      <w:r w:rsidRPr="00AB774D">
        <w:lastRenderedPageBreak/>
        <w:t>ВИСНОВКИ</w:t>
      </w:r>
      <w:bookmarkEnd w:id="10"/>
    </w:p>
    <w:p w14:paraId="576F4D5A" w14:textId="18E19B40" w:rsidR="00AB774D" w:rsidRDefault="00AB774D" w:rsidP="00AB774D">
      <w:pPr>
        <w:ind w:firstLine="567"/>
        <w:rPr>
          <w:rFonts w:cs="Times New Roman"/>
          <w:szCs w:val="28"/>
        </w:rPr>
      </w:pPr>
      <w:r>
        <w:rPr>
          <w:rFonts w:cs="Times New Roman"/>
          <w:szCs w:val="28"/>
        </w:rPr>
        <w:t xml:space="preserve">Можна зробити висновки, що </w:t>
      </w:r>
      <w:r w:rsidRPr="00EF0A72">
        <w:rPr>
          <w:rFonts w:cs="Times New Roman"/>
          <w:szCs w:val="28"/>
        </w:rPr>
        <w:t>не зважаючи на те, що у світі існує кілька точок зору з проблеми</w:t>
      </w:r>
      <w:r>
        <w:rPr>
          <w:rFonts w:cs="Times New Roman"/>
          <w:szCs w:val="28"/>
        </w:rPr>
        <w:t xml:space="preserve"> визначення правового статусу ембріона</w:t>
      </w:r>
      <w:r w:rsidRPr="00EF0A72">
        <w:rPr>
          <w:rFonts w:cs="Times New Roman"/>
          <w:szCs w:val="28"/>
        </w:rPr>
        <w:t xml:space="preserve">, людству необхідно погодиться з тим, що людський ембріон, це форма високорозвиненого, складно організованого буття, що уособлює безпорадність і незахищеність життя, що вимагає особливого нормативно-правового регулювання з боку держави. </w:t>
      </w:r>
      <w:r w:rsidR="00E239C4">
        <w:rPr>
          <w:rFonts w:cs="Times New Roman"/>
          <w:szCs w:val="28"/>
        </w:rPr>
        <w:t>Враховуючи вищенаведене</w:t>
      </w:r>
      <w:r w:rsidRPr="00EF0A72">
        <w:rPr>
          <w:rFonts w:cs="Times New Roman"/>
          <w:szCs w:val="28"/>
        </w:rPr>
        <w:t xml:space="preserve">, можна зробити висновок про те, що </w:t>
      </w:r>
      <w:r w:rsidR="00E239C4">
        <w:rPr>
          <w:rFonts w:cs="Times New Roman"/>
          <w:szCs w:val="28"/>
        </w:rPr>
        <w:t>н</w:t>
      </w:r>
      <w:r w:rsidRPr="00EF0A72">
        <w:rPr>
          <w:rFonts w:cs="Times New Roman"/>
          <w:szCs w:val="28"/>
        </w:rPr>
        <w:t xml:space="preserve">евизначеність правового положення ембріона вимагає встановлення єдиної моделі регулювання цього питання як на міжнародному, так і на національному рівні. </w:t>
      </w:r>
    </w:p>
    <w:p w14:paraId="11288E74" w14:textId="4C562F8A" w:rsidR="00AB774D" w:rsidRDefault="00AB774D" w:rsidP="00AB774D">
      <w:pPr>
        <w:ind w:firstLine="567"/>
        <w:rPr>
          <w:rFonts w:cs="Times New Roman"/>
          <w:szCs w:val="28"/>
        </w:rPr>
      </w:pPr>
      <w:r>
        <w:rPr>
          <w:rFonts w:cs="Times New Roman"/>
          <w:szCs w:val="28"/>
        </w:rPr>
        <w:t>П</w:t>
      </w:r>
      <w:r w:rsidRPr="00EF0A72">
        <w:rPr>
          <w:rFonts w:cs="Times New Roman"/>
          <w:szCs w:val="28"/>
        </w:rPr>
        <w:t>итання моменту виникнення права на життя людини є спірним на сьогодні. Так, початок життя людини де-юре не збігається з початком її життя де-факто. Народження дитини як юридичний факт підтвердження її фізичного існування є підставою для встановлення її правоздатності як фізичної особи в цивільному праві. Юридичне закріплення виникнення права на життя в міжнародних документах підтверджує це природне право та поширюється на особу незалежно від того, чи визнає його держава на національному рівні.</w:t>
      </w:r>
    </w:p>
    <w:p w14:paraId="0B156F41" w14:textId="1E265F25" w:rsidR="00AB774D" w:rsidRPr="00C86351" w:rsidRDefault="00AB774D" w:rsidP="00AB774D">
      <w:pPr>
        <w:ind w:firstLine="567"/>
        <w:rPr>
          <w:rFonts w:cs="Times New Roman"/>
          <w:szCs w:val="28"/>
        </w:rPr>
      </w:pPr>
      <w:r>
        <w:rPr>
          <w:rFonts w:cs="Times New Roman"/>
          <w:szCs w:val="28"/>
        </w:rPr>
        <w:t>З моментом припинення життя настає момент закінчення права на життя. У юридичній науці виділяють смерть природну і неприродну, що має юридичне значення. В цивільному праві людина вважається померлою з настанням біологічної смерті. П</w:t>
      </w:r>
      <w:r w:rsidRPr="00C86351">
        <w:rPr>
          <w:rFonts w:cs="Times New Roman"/>
          <w:szCs w:val="28"/>
        </w:rPr>
        <w:t>роблема евтаназії не повинна розв'язуватися тільки на національному рівні; міжнародні органи також мають</w:t>
      </w:r>
      <w:r>
        <w:rPr>
          <w:rFonts w:cs="Times New Roman"/>
          <w:szCs w:val="28"/>
        </w:rPr>
        <w:t xml:space="preserve"> </w:t>
      </w:r>
      <w:r w:rsidRPr="00C86351">
        <w:rPr>
          <w:rFonts w:cs="Times New Roman"/>
          <w:szCs w:val="28"/>
        </w:rPr>
        <w:t>впливати на подальший її розвиток. У зв'язку</w:t>
      </w:r>
      <w:r>
        <w:rPr>
          <w:rFonts w:cs="Times New Roman"/>
          <w:szCs w:val="28"/>
        </w:rPr>
        <w:t xml:space="preserve"> </w:t>
      </w:r>
      <w:r w:rsidRPr="00C86351">
        <w:rPr>
          <w:rFonts w:cs="Times New Roman"/>
          <w:szCs w:val="28"/>
        </w:rPr>
        <w:t>з важливістю питання вважаємо за необхідне</w:t>
      </w:r>
      <w:r>
        <w:rPr>
          <w:rFonts w:cs="Times New Roman"/>
          <w:szCs w:val="28"/>
        </w:rPr>
        <w:t xml:space="preserve"> </w:t>
      </w:r>
      <w:r w:rsidRPr="00C86351">
        <w:rPr>
          <w:rFonts w:cs="Times New Roman"/>
          <w:szCs w:val="28"/>
        </w:rPr>
        <w:t>створити правову одностайність у цій царині,</w:t>
      </w:r>
      <w:r>
        <w:rPr>
          <w:rFonts w:cs="Times New Roman"/>
          <w:szCs w:val="28"/>
        </w:rPr>
        <w:t xml:space="preserve"> </w:t>
      </w:r>
      <w:r w:rsidRPr="00C86351">
        <w:rPr>
          <w:rFonts w:cs="Times New Roman"/>
          <w:szCs w:val="28"/>
        </w:rPr>
        <w:t>що дозволить мати ту прозорість, яка є неодмінною умовою прав людини й людської гідності. Саме для цього потрібно якнайширше</w:t>
      </w:r>
      <w:r>
        <w:rPr>
          <w:rFonts w:cs="Times New Roman"/>
          <w:szCs w:val="28"/>
        </w:rPr>
        <w:t xml:space="preserve"> </w:t>
      </w:r>
      <w:r w:rsidRPr="00C86351">
        <w:rPr>
          <w:rFonts w:cs="Times New Roman"/>
          <w:szCs w:val="28"/>
        </w:rPr>
        <w:t>обговорення порушеної проблеми як на національному, так і на міжнародному рівнях.</w:t>
      </w:r>
    </w:p>
    <w:p w14:paraId="3D210272" w14:textId="00DA2EDD" w:rsidR="00AB774D" w:rsidRPr="00461274" w:rsidRDefault="00AB774D" w:rsidP="00AB774D">
      <w:pPr>
        <w:ind w:firstLine="709"/>
        <w:rPr>
          <w:rFonts w:cs="Times New Roman"/>
          <w:szCs w:val="28"/>
        </w:rPr>
      </w:pPr>
      <w:r>
        <w:rPr>
          <w:rFonts w:cs="Times New Roman"/>
          <w:szCs w:val="28"/>
        </w:rPr>
        <w:t>П</w:t>
      </w:r>
      <w:r w:rsidRPr="00461274">
        <w:rPr>
          <w:rFonts w:cs="Times New Roman"/>
          <w:szCs w:val="28"/>
        </w:rPr>
        <w:t xml:space="preserve">роблема позбавлення життя людини на її прохання на сьогоднішній день є дуже актуальною. Це й досі відкрита проблема, одна з найбільш спірних в аспекті </w:t>
      </w:r>
      <w:r w:rsidRPr="00461274">
        <w:rPr>
          <w:rFonts w:cs="Times New Roman"/>
          <w:szCs w:val="28"/>
        </w:rPr>
        <w:lastRenderedPageBreak/>
        <w:t>прав людини. Найголовнішим є вирішення питання про сутність позбавлення життя людини на її прохання: це вбивство, самогубство, акт милосердя чи реалізація права людини на гідну смерть? І залежно від відповіді у суспільстві – прийняття рішення про легалізацію або заборону такого явища. Потрібно також враховувати, що абсолютна недопустимість позбавлення життя людини на її прохання в Україні не позбавляє думок, що пов’язані з стражданнями невиліковно хворих людей. Тому дослідження даної теми, на наш погляд, є важливою потребою для нашої країни.</w:t>
      </w:r>
    </w:p>
    <w:p w14:paraId="366795FF" w14:textId="77777777" w:rsidR="00AB774D" w:rsidRDefault="00AB774D" w:rsidP="00AB774D">
      <w:pPr>
        <w:ind w:firstLine="709"/>
        <w:rPr>
          <w:rFonts w:cs="Times New Roman"/>
          <w:szCs w:val="28"/>
        </w:rPr>
      </w:pPr>
      <w:r>
        <w:rPr>
          <w:rFonts w:cs="Times New Roman"/>
          <w:szCs w:val="28"/>
        </w:rPr>
        <w:t>Н</w:t>
      </w:r>
      <w:r w:rsidRPr="00461274">
        <w:rPr>
          <w:rFonts w:cs="Times New Roman"/>
          <w:szCs w:val="28"/>
        </w:rPr>
        <w:t xml:space="preserve">ині у світі є лише один шлях «обходження» евтаназії: паліативна медицина через діяльність хоспісів. Однак, імовірно, що противники евтаназії знаходитимуть і надалі альтернативи, тому що до сих пір проблема вбивства потерпілого на його прохання не знайшла однозначного вирішення. На нашу думку, саме розвиток паліативної медицини, полегшення болю як пацієнтів, так і страждань членів їх сімей, на сьогоднішній день, є пріоритетним напрямком розвитку в Україні. В державі повинна розвиватися паліативна допомога, головним підходом якої є не лікування, а полегшення страждання. </w:t>
      </w:r>
    </w:p>
    <w:p w14:paraId="216A9D99" w14:textId="6CFC2002" w:rsidR="00AB774D" w:rsidRPr="00AB774D" w:rsidRDefault="00AB774D" w:rsidP="00AB774D">
      <w:pPr>
        <w:ind w:firstLine="567"/>
        <w:rPr>
          <w:rFonts w:cs="Times New Roman"/>
          <w:szCs w:val="28"/>
        </w:rPr>
      </w:pPr>
      <w:r>
        <w:rPr>
          <w:rFonts w:cs="Times New Roman"/>
          <w:szCs w:val="28"/>
        </w:rPr>
        <w:t>С</w:t>
      </w:r>
      <w:r w:rsidRPr="00461274">
        <w:rPr>
          <w:rFonts w:cs="Times New Roman"/>
          <w:szCs w:val="28"/>
        </w:rPr>
        <w:t>успільні відносини є динамічними та гнучкими, а також змінюються у зв’язку з науково-технічним прогресом. Відповідно, законодавство також має бути гнучким для того, щоб відповідати вимогам свого часу. Рано чи пізно перед Україною постане питання легалізації евтаназії, в тому числі й права людини на гідне закінчення життя, тоді виникне необхідність чіткого адміністративно-правового регулювання цих процесів із метою уникнення зловживання так званим «правом на смерть» із будь-яких корисливих мотивів. А поки дане питання є неврегульованим, право на життя залишається одним з основних прав, а також невідчужуваним та абсолютним правом, яке держава зобов’язалась захищати</w:t>
      </w:r>
      <w:r>
        <w:rPr>
          <w:rFonts w:cs="Times New Roman"/>
          <w:szCs w:val="28"/>
        </w:rPr>
        <w:t>.</w:t>
      </w:r>
    </w:p>
    <w:p w14:paraId="5759898D" w14:textId="77777777" w:rsidR="00AB774D" w:rsidRPr="00EF0A72" w:rsidRDefault="00AB774D" w:rsidP="00AB774D">
      <w:pPr>
        <w:ind w:firstLine="567"/>
        <w:rPr>
          <w:rFonts w:cs="Times New Roman"/>
          <w:szCs w:val="28"/>
        </w:rPr>
      </w:pPr>
    </w:p>
    <w:p w14:paraId="63A34406" w14:textId="001CE632" w:rsidR="00C86351" w:rsidRPr="00EF0A72" w:rsidRDefault="00C86351" w:rsidP="00AB774D">
      <w:pPr>
        <w:spacing w:line="240" w:lineRule="auto"/>
        <w:ind w:firstLine="567"/>
        <w:rPr>
          <w:rFonts w:cs="Times New Roman"/>
          <w:szCs w:val="28"/>
        </w:rPr>
      </w:pPr>
      <w:r>
        <w:rPr>
          <w:rFonts w:cs="Times New Roman"/>
          <w:szCs w:val="28"/>
        </w:rPr>
        <w:br w:type="page"/>
      </w:r>
    </w:p>
    <w:p w14:paraId="4EC79BED" w14:textId="00270371" w:rsidR="00456CDF" w:rsidRPr="00EF0A72" w:rsidRDefault="00456CDF" w:rsidP="00AB774D">
      <w:pPr>
        <w:pStyle w:val="1"/>
      </w:pPr>
      <w:bookmarkStart w:id="11" w:name="_Toc64118785"/>
      <w:r w:rsidRPr="00EF0A72">
        <w:lastRenderedPageBreak/>
        <w:t>СПИСОК ВИКОРИСТАНОЇ ЛІТЕРАТУРИ</w:t>
      </w:r>
      <w:bookmarkEnd w:id="11"/>
    </w:p>
    <w:p w14:paraId="73484A40" w14:textId="1FE57014" w:rsidR="00456CDF" w:rsidRPr="00EF0A72" w:rsidRDefault="00456CDF" w:rsidP="00084961">
      <w:pPr>
        <w:ind w:firstLine="567"/>
        <w:rPr>
          <w:rFonts w:cs="Times New Roman"/>
          <w:szCs w:val="28"/>
        </w:rPr>
      </w:pPr>
      <w:r w:rsidRPr="00EF0A72">
        <w:rPr>
          <w:rFonts w:cs="Times New Roman"/>
          <w:szCs w:val="28"/>
        </w:rPr>
        <w:t xml:space="preserve">1. Закон України «Про заборону репродуктивного клонування людини» від 14.12.2004 р.URL: </w:t>
      </w:r>
      <w:hyperlink r:id="rId9" w:history="1">
        <w:r w:rsidR="00002976" w:rsidRPr="00ED6864">
          <w:rPr>
            <w:rStyle w:val="a6"/>
            <w:rFonts w:cs="Times New Roman"/>
            <w:szCs w:val="28"/>
          </w:rPr>
          <w:t>http://zakon2.rada.gov.ua/laws/show/2231-15</w:t>
        </w:r>
      </w:hyperlink>
      <w:r w:rsidR="00002976">
        <w:rPr>
          <w:rFonts w:cs="Times New Roman"/>
          <w:szCs w:val="28"/>
        </w:rPr>
        <w:t xml:space="preserve"> </w:t>
      </w:r>
      <w:r w:rsidR="007A2D4A">
        <w:rPr>
          <w:rFonts w:cs="Times New Roman"/>
          <w:szCs w:val="28"/>
        </w:rPr>
        <w:t>(дата звернення: 11.01.21)</w:t>
      </w:r>
      <w:r w:rsidR="00084961">
        <w:rPr>
          <w:rFonts w:cs="Times New Roman"/>
          <w:szCs w:val="28"/>
        </w:rPr>
        <w:t>.</w:t>
      </w:r>
    </w:p>
    <w:p w14:paraId="73BBC67C" w14:textId="0712241A" w:rsidR="00456CDF" w:rsidRPr="00EF0A72" w:rsidRDefault="00456CDF" w:rsidP="00084961">
      <w:pPr>
        <w:ind w:firstLine="567"/>
        <w:rPr>
          <w:rFonts w:cs="Times New Roman"/>
          <w:szCs w:val="28"/>
        </w:rPr>
      </w:pPr>
      <w:r w:rsidRPr="00EF0A72">
        <w:rPr>
          <w:rFonts w:cs="Times New Roman"/>
          <w:szCs w:val="28"/>
        </w:rPr>
        <w:t xml:space="preserve">2. Голишева Л. Ю. О правовом аспекте происхождения ребенка вследствие искусственных методов. </w:t>
      </w:r>
      <w:r w:rsidRPr="007A2D4A">
        <w:rPr>
          <w:rFonts w:cs="Times New Roman"/>
          <w:i/>
          <w:iCs/>
          <w:szCs w:val="28"/>
        </w:rPr>
        <w:t>Совершенствование методов управления социально-экономическими процессами и их правовое регулирование:</w:t>
      </w:r>
      <w:r w:rsidRPr="00EF0A72">
        <w:rPr>
          <w:rFonts w:cs="Times New Roman"/>
          <w:szCs w:val="28"/>
        </w:rPr>
        <w:t xml:space="preserve"> тезисы докладов научно-практической конференции. Ставрополь, 2000. С. 105–107.</w:t>
      </w:r>
    </w:p>
    <w:p w14:paraId="0C088EA5" w14:textId="5977D6D9" w:rsidR="00891D6C" w:rsidRDefault="00456CDF" w:rsidP="00456CDF">
      <w:pPr>
        <w:ind w:firstLine="567"/>
        <w:rPr>
          <w:rFonts w:cs="Times New Roman"/>
          <w:szCs w:val="28"/>
        </w:rPr>
      </w:pPr>
      <w:r w:rsidRPr="00EF0A72">
        <w:rPr>
          <w:rFonts w:cs="Times New Roman"/>
          <w:szCs w:val="28"/>
        </w:rPr>
        <w:t xml:space="preserve">3. </w:t>
      </w:r>
      <w:r w:rsidR="00891D6C">
        <w:rPr>
          <w:rFonts w:cs="Times New Roman"/>
          <w:szCs w:val="28"/>
        </w:rPr>
        <w:t xml:space="preserve">Круглова О. О., </w:t>
      </w:r>
      <w:r w:rsidR="00F94005">
        <w:rPr>
          <w:rFonts w:cs="Times New Roman"/>
          <w:szCs w:val="28"/>
        </w:rPr>
        <w:t xml:space="preserve">Котляров С. О. Правове значення зачатої, але ще не народженої дитини за законодавством України та країн ЄС. </w:t>
      </w:r>
      <w:r w:rsidR="00F94005" w:rsidRPr="007A2D4A">
        <w:rPr>
          <w:rFonts w:cs="Times New Roman"/>
          <w:i/>
          <w:iCs/>
          <w:szCs w:val="28"/>
        </w:rPr>
        <w:t>Юридичний науковий електронний журнал.</w:t>
      </w:r>
      <w:r w:rsidR="00F94005">
        <w:rPr>
          <w:rFonts w:cs="Times New Roman"/>
          <w:szCs w:val="28"/>
        </w:rPr>
        <w:t xml:space="preserve"> 2018. № 6. С. 106-108.</w:t>
      </w:r>
    </w:p>
    <w:p w14:paraId="5DFF9DA2" w14:textId="712AEF7F" w:rsidR="00456CDF" w:rsidRPr="00EF0A72" w:rsidRDefault="00891D6C" w:rsidP="00456CDF">
      <w:pPr>
        <w:ind w:firstLine="567"/>
        <w:rPr>
          <w:rFonts w:cs="Times New Roman"/>
          <w:szCs w:val="28"/>
        </w:rPr>
      </w:pPr>
      <w:r>
        <w:rPr>
          <w:rFonts w:cs="Times New Roman"/>
          <w:szCs w:val="28"/>
        </w:rPr>
        <w:t xml:space="preserve">4. </w:t>
      </w:r>
      <w:r w:rsidR="00C86351" w:rsidRPr="0035078D">
        <w:rPr>
          <w:rFonts w:cs="Times New Roman"/>
          <w:szCs w:val="28"/>
        </w:rPr>
        <w:t xml:space="preserve">Конституція України: Закон України від 28.06.1996 р. № 254к/96-ВР, </w:t>
      </w:r>
      <w:r w:rsidR="00C86351" w:rsidRPr="0035078D">
        <w:rPr>
          <w:rFonts w:cs="Times New Roman"/>
          <w:i/>
          <w:szCs w:val="28"/>
        </w:rPr>
        <w:t>Відомості Верховної Ради України,</w:t>
      </w:r>
      <w:r w:rsidR="00C86351" w:rsidRPr="0035078D">
        <w:rPr>
          <w:rFonts w:cs="Times New Roman"/>
          <w:szCs w:val="28"/>
        </w:rPr>
        <w:t xml:space="preserve"> 1996. № 30. Ст. 141.</w:t>
      </w:r>
    </w:p>
    <w:p w14:paraId="5D3BB5B0" w14:textId="06506D32" w:rsidR="00456CDF" w:rsidRPr="00084961" w:rsidRDefault="00F94005" w:rsidP="00456CDF">
      <w:pPr>
        <w:ind w:firstLine="567"/>
        <w:rPr>
          <w:rFonts w:cs="Times New Roman"/>
          <w:szCs w:val="28"/>
        </w:rPr>
      </w:pPr>
      <w:r>
        <w:rPr>
          <w:rFonts w:cs="Times New Roman"/>
          <w:szCs w:val="28"/>
        </w:rPr>
        <w:t>5</w:t>
      </w:r>
      <w:r w:rsidR="00456CDF" w:rsidRPr="00EF0A72">
        <w:rPr>
          <w:rFonts w:cs="Times New Roman"/>
          <w:szCs w:val="28"/>
        </w:rPr>
        <w:t xml:space="preserve">. </w:t>
      </w:r>
      <w:r w:rsidR="00036866" w:rsidRPr="00EF0A72">
        <w:rPr>
          <w:rFonts w:cs="Times New Roman"/>
          <w:szCs w:val="28"/>
        </w:rPr>
        <w:t>Підопригора О. А. Римське приватне право: підручник для студентів юрид. спец. вищих навч. закладів: Вид. 3-є, перероб. та доповн. К</w:t>
      </w:r>
      <w:r w:rsidR="00036866" w:rsidRPr="00084961">
        <w:rPr>
          <w:rFonts w:cs="Times New Roman"/>
          <w:szCs w:val="28"/>
        </w:rPr>
        <w:t>.: Видавничий Дім «Ін Юре», 2001. 440 с.</w:t>
      </w:r>
    </w:p>
    <w:p w14:paraId="38AA1E13" w14:textId="0EE49087" w:rsidR="00036866" w:rsidRPr="00084961" w:rsidRDefault="00F94005" w:rsidP="00084961">
      <w:pPr>
        <w:ind w:firstLine="567"/>
        <w:rPr>
          <w:rFonts w:cs="Times New Roman"/>
          <w:szCs w:val="28"/>
        </w:rPr>
      </w:pPr>
      <w:r>
        <w:rPr>
          <w:rFonts w:cs="Times New Roman"/>
          <w:szCs w:val="28"/>
        </w:rPr>
        <w:t>6</w:t>
      </w:r>
      <w:r w:rsidR="00036866" w:rsidRPr="00EF0A72">
        <w:rPr>
          <w:rFonts w:cs="Times New Roman"/>
          <w:szCs w:val="28"/>
        </w:rPr>
        <w:t xml:space="preserve">. </w:t>
      </w:r>
      <w:r w:rsidR="00036866" w:rsidRPr="00EF0A72">
        <w:t xml:space="preserve">Цивільний кодекс України. Відомості Верховної Ради, 2003. №40-44, ст.356. URL: </w:t>
      </w:r>
      <w:hyperlink r:id="rId10" w:anchor="n2" w:history="1">
        <w:r w:rsidR="00036866" w:rsidRPr="00EF0A72">
          <w:rPr>
            <w:rStyle w:val="a6"/>
          </w:rPr>
          <w:t>https://zakon.rada.gov.ua/laws/show/435-15#n2</w:t>
        </w:r>
      </w:hyperlink>
      <w:r w:rsidR="00036866" w:rsidRPr="00EF0A72">
        <w:t xml:space="preserve"> </w:t>
      </w:r>
      <w:r w:rsidR="00084961">
        <w:t xml:space="preserve"> </w:t>
      </w:r>
      <w:r w:rsidR="00084961">
        <w:rPr>
          <w:rFonts w:cs="Times New Roman"/>
          <w:szCs w:val="28"/>
        </w:rPr>
        <w:t>(дата звернення: 10.01.21).</w:t>
      </w:r>
    </w:p>
    <w:p w14:paraId="3BCB27FC" w14:textId="0780CAFC" w:rsidR="00084961" w:rsidRPr="00EF0A72" w:rsidRDefault="00F94005" w:rsidP="00084961">
      <w:pPr>
        <w:ind w:firstLine="567"/>
        <w:rPr>
          <w:rFonts w:cs="Times New Roman"/>
          <w:szCs w:val="28"/>
        </w:rPr>
      </w:pPr>
      <w:r>
        <w:t>7</w:t>
      </w:r>
      <w:r w:rsidR="00036866" w:rsidRPr="00EF0A72">
        <w:t xml:space="preserve">. Закон України «Про статус і соціальний захист громадян, які постраждали внаслідок Чорнобильської катастрофи» від 28.09.1991 р. URL: </w:t>
      </w:r>
      <w:hyperlink r:id="rId11" w:anchor="Text" w:history="1">
        <w:r w:rsidR="00036866" w:rsidRPr="00EF0A72">
          <w:rPr>
            <w:rStyle w:val="a6"/>
          </w:rPr>
          <w:t>https://zakon.rada.gov.ua/laws/show/796-12#Text</w:t>
        </w:r>
      </w:hyperlink>
      <w:r w:rsidR="00084961">
        <w:rPr>
          <w:rStyle w:val="a6"/>
        </w:rPr>
        <w:t xml:space="preserve"> </w:t>
      </w:r>
      <w:r w:rsidR="00084961">
        <w:rPr>
          <w:rFonts w:cs="Times New Roman"/>
          <w:szCs w:val="28"/>
        </w:rPr>
        <w:t>(дата звернення: 11.01.21).</w:t>
      </w:r>
    </w:p>
    <w:p w14:paraId="4C924C0B" w14:textId="7BC9CB14" w:rsidR="00036866" w:rsidRPr="00EF0A72" w:rsidRDefault="00F94005" w:rsidP="00036866">
      <w:pPr>
        <w:pStyle w:val="a5"/>
        <w:ind w:left="0" w:firstLine="567"/>
      </w:pPr>
      <w:r>
        <w:t>8</w:t>
      </w:r>
      <w:r w:rsidR="00036866" w:rsidRPr="00EF0A72">
        <w:t xml:space="preserve">. Малеина М.Н. Личные неимущественные права: понятие, осуществление и защита. </w:t>
      </w:r>
      <w:r w:rsidR="00036866" w:rsidRPr="00E70D39">
        <w:t>М</w:t>
      </w:r>
      <w:r w:rsidR="00036866" w:rsidRPr="00E70D39">
        <w:rPr>
          <w:i/>
          <w:iCs/>
        </w:rPr>
        <w:t xml:space="preserve">: </w:t>
      </w:r>
      <w:r w:rsidR="00036866" w:rsidRPr="00084961">
        <w:t>Статут, 2001. 438с.</w:t>
      </w:r>
    </w:p>
    <w:p w14:paraId="7DBEB9F6" w14:textId="09788A4A" w:rsidR="00036866" w:rsidRPr="00EF0A72" w:rsidRDefault="00F94005" w:rsidP="00036866">
      <w:pPr>
        <w:pStyle w:val="a5"/>
        <w:ind w:left="0" w:firstLine="567"/>
      </w:pPr>
      <w:r>
        <w:t>9</w:t>
      </w:r>
      <w:r w:rsidR="00036866" w:rsidRPr="00EF0A72">
        <w:t xml:space="preserve">. Полянина А.К. Право на жизнь в период эмбрионального развития человека. </w:t>
      </w:r>
      <w:r w:rsidR="00036866" w:rsidRPr="00084961">
        <w:rPr>
          <w:i/>
          <w:iCs/>
        </w:rPr>
        <w:t>Вестник Московского государственного областного гуманитарного института.</w:t>
      </w:r>
      <w:r w:rsidR="00036866" w:rsidRPr="00EF0A72">
        <w:t xml:space="preserve"> </w:t>
      </w:r>
      <w:r w:rsidR="00036866" w:rsidRPr="00084961">
        <w:t>Серия: История, философия, политология, право. 2</w:t>
      </w:r>
      <w:r w:rsidR="00036866" w:rsidRPr="00EF0A72">
        <w:t>012. № 1. С. 80–83.</w:t>
      </w:r>
    </w:p>
    <w:p w14:paraId="3BD0F8AF" w14:textId="6851B53B" w:rsidR="00036866" w:rsidRPr="00EF0A72" w:rsidRDefault="00F94005" w:rsidP="00036866">
      <w:pPr>
        <w:ind w:firstLine="567"/>
        <w:rPr>
          <w:rFonts w:cs="Times New Roman"/>
          <w:szCs w:val="28"/>
        </w:rPr>
      </w:pPr>
      <w:r>
        <w:rPr>
          <w:rFonts w:cs="Times New Roman"/>
          <w:szCs w:val="28"/>
        </w:rPr>
        <w:lastRenderedPageBreak/>
        <w:t>10</w:t>
      </w:r>
      <w:r w:rsidR="00072875" w:rsidRPr="00EF0A72">
        <w:rPr>
          <w:rFonts w:cs="Times New Roman"/>
          <w:szCs w:val="28"/>
        </w:rPr>
        <w:t>. Анікіна Г. В. Цивільно-правове регулювання відносин, пов’язаних зі смертю фізичної особи: автореф. дис. ...канд. юрид. наук: спец. 12.00.03 «Цивільне право і цивільний процес; сімейне право; міжнародне приватне право». К., 2014. 16 с.</w:t>
      </w:r>
    </w:p>
    <w:p w14:paraId="6848D090" w14:textId="5892FC64" w:rsidR="00072875" w:rsidRPr="00EF0A72" w:rsidRDefault="0095040F" w:rsidP="00036866">
      <w:pPr>
        <w:ind w:firstLine="567"/>
        <w:rPr>
          <w:rFonts w:cs="Times New Roman"/>
          <w:szCs w:val="28"/>
        </w:rPr>
      </w:pPr>
      <w:r>
        <w:rPr>
          <w:rFonts w:cs="Times New Roman"/>
          <w:szCs w:val="28"/>
        </w:rPr>
        <w:t xml:space="preserve">11. </w:t>
      </w:r>
      <w:r w:rsidR="00072875" w:rsidRPr="00EF0A72">
        <w:rPr>
          <w:rFonts w:cs="Times New Roman"/>
          <w:szCs w:val="28"/>
        </w:rPr>
        <w:t xml:space="preserve">Медико-правовий тлумачний словник. За ред. І. Я. Сенюти. </w:t>
      </w:r>
      <w:r w:rsidR="00072875" w:rsidRPr="00084961">
        <w:rPr>
          <w:rFonts w:cs="Times New Roman"/>
          <w:szCs w:val="28"/>
        </w:rPr>
        <w:t>Львів: Видавництво ЛОБФ «Медицина і право», 2010. 540 с.</w:t>
      </w:r>
    </w:p>
    <w:p w14:paraId="2A4A9E9C" w14:textId="061A68DA" w:rsidR="00EF0A72" w:rsidRDefault="0095040F" w:rsidP="00036866">
      <w:pPr>
        <w:ind w:firstLine="567"/>
        <w:rPr>
          <w:rFonts w:cs="Times New Roman"/>
          <w:szCs w:val="28"/>
        </w:rPr>
      </w:pPr>
      <w:r>
        <w:rPr>
          <w:rFonts w:cs="Times New Roman"/>
          <w:szCs w:val="28"/>
        </w:rPr>
        <w:t>12</w:t>
      </w:r>
      <w:r w:rsidR="00EF0A72" w:rsidRPr="00EF0A72">
        <w:rPr>
          <w:rFonts w:cs="Times New Roman"/>
          <w:szCs w:val="28"/>
        </w:rPr>
        <w:t>. Соловйов А. В. Право людини на життя: цивільно-правові аспекти : автореф. дис. ... канд. юрид. наук : спец. 12.00.03 «Цивільне право і цивільний процес; сімейне право; міжнародне приватне право. Львів, 2004. 19 с.</w:t>
      </w:r>
    </w:p>
    <w:p w14:paraId="5836B823" w14:textId="72F7DDD1" w:rsidR="00C86351" w:rsidRDefault="0095040F" w:rsidP="00F94005">
      <w:pPr>
        <w:ind w:firstLine="567"/>
        <w:rPr>
          <w:rFonts w:cs="Times New Roman"/>
          <w:szCs w:val="28"/>
        </w:rPr>
      </w:pPr>
      <w:r>
        <w:rPr>
          <w:rFonts w:cs="Times New Roman"/>
          <w:szCs w:val="28"/>
        </w:rPr>
        <w:t>13</w:t>
      </w:r>
      <w:r w:rsidR="00C86351">
        <w:rPr>
          <w:rFonts w:cs="Times New Roman"/>
          <w:szCs w:val="28"/>
        </w:rPr>
        <w:t xml:space="preserve">. </w:t>
      </w:r>
      <w:r w:rsidR="00C86351" w:rsidRPr="0050657D">
        <w:rPr>
          <w:rFonts w:cs="Times New Roman"/>
          <w:szCs w:val="28"/>
        </w:rPr>
        <w:t>Біоетичні аспекти правового регулювання ейтаназії та суміжних з нею явищ в Україні: матеріали круглого столу з міжнародною участю</w:t>
      </w:r>
      <w:r w:rsidR="00C86351">
        <w:rPr>
          <w:rFonts w:cs="Times New Roman"/>
          <w:szCs w:val="28"/>
        </w:rPr>
        <w:t>.</w:t>
      </w:r>
      <w:r w:rsidR="00E70D39">
        <w:rPr>
          <w:rFonts w:cs="Times New Roman"/>
          <w:szCs w:val="28"/>
        </w:rPr>
        <w:t>З</w:t>
      </w:r>
      <w:r w:rsidR="00C86351">
        <w:rPr>
          <w:rFonts w:cs="Times New Roman"/>
          <w:szCs w:val="28"/>
        </w:rPr>
        <w:t xml:space="preserve">за ред.: </w:t>
      </w:r>
      <w:r w:rsidR="00C86351" w:rsidRPr="0050657D">
        <w:rPr>
          <w:rFonts w:cs="Times New Roman"/>
          <w:szCs w:val="28"/>
        </w:rPr>
        <w:t>Я.О. Триньової</w:t>
      </w:r>
      <w:r w:rsidR="00C86351">
        <w:rPr>
          <w:rFonts w:cs="Times New Roman"/>
          <w:szCs w:val="28"/>
        </w:rPr>
        <w:t xml:space="preserve">. Київ, 2018. </w:t>
      </w:r>
      <w:r w:rsidR="00C86351" w:rsidRPr="0050657D">
        <w:rPr>
          <w:rFonts w:cs="Times New Roman"/>
          <w:szCs w:val="28"/>
        </w:rPr>
        <w:t>105 с</w:t>
      </w:r>
      <w:r w:rsidR="00C86351">
        <w:rPr>
          <w:rFonts w:cs="Times New Roman"/>
          <w:szCs w:val="28"/>
        </w:rPr>
        <w:t>.</w:t>
      </w:r>
    </w:p>
    <w:p w14:paraId="4642FAAB" w14:textId="56A1DA6D" w:rsidR="00C86351" w:rsidRDefault="0095040F" w:rsidP="00C86351">
      <w:pPr>
        <w:ind w:firstLine="709"/>
        <w:rPr>
          <w:rFonts w:cs="Times New Roman"/>
          <w:szCs w:val="28"/>
        </w:rPr>
      </w:pPr>
      <w:r>
        <w:rPr>
          <w:rFonts w:cs="Times New Roman"/>
          <w:szCs w:val="28"/>
        </w:rPr>
        <w:t>14</w:t>
      </w:r>
      <w:r w:rsidR="00C86351">
        <w:rPr>
          <w:rFonts w:cs="Times New Roman"/>
          <w:szCs w:val="28"/>
        </w:rPr>
        <w:t xml:space="preserve">. Александров Ю. В. Щодо доцільності введення евтаназії в сучасних умовах. </w:t>
      </w:r>
      <w:r w:rsidR="00C86351" w:rsidRPr="00CD73D9">
        <w:rPr>
          <w:rFonts w:cs="Times New Roman"/>
          <w:i/>
          <w:szCs w:val="28"/>
        </w:rPr>
        <w:t>Наукові праці МАУП</w:t>
      </w:r>
      <w:r w:rsidR="00C86351">
        <w:rPr>
          <w:rFonts w:cs="Times New Roman"/>
          <w:szCs w:val="28"/>
        </w:rPr>
        <w:t xml:space="preserve">. Київ, </w:t>
      </w:r>
      <w:r w:rsidR="00C86351" w:rsidRPr="00CD73D9">
        <w:rPr>
          <w:rFonts w:cs="Times New Roman"/>
          <w:szCs w:val="28"/>
        </w:rPr>
        <w:t>2016</w:t>
      </w:r>
      <w:r w:rsidR="00C86351">
        <w:rPr>
          <w:rFonts w:cs="Times New Roman"/>
          <w:szCs w:val="28"/>
        </w:rPr>
        <w:t>. Вип. 48(1). С</w:t>
      </w:r>
      <w:r w:rsidR="00C86351" w:rsidRPr="00CD73D9">
        <w:rPr>
          <w:rFonts w:cs="Times New Roman"/>
          <w:szCs w:val="28"/>
        </w:rPr>
        <w:t>. 78–83</w:t>
      </w:r>
      <w:r w:rsidR="00C86351">
        <w:rPr>
          <w:rFonts w:cs="Times New Roman"/>
          <w:szCs w:val="28"/>
        </w:rPr>
        <w:t>.</w:t>
      </w:r>
    </w:p>
    <w:p w14:paraId="129757CD" w14:textId="6B44369B" w:rsidR="00C86351" w:rsidRDefault="0095040F" w:rsidP="00C86351">
      <w:pPr>
        <w:ind w:firstLine="709"/>
        <w:rPr>
          <w:rFonts w:cs="Times New Roman"/>
          <w:szCs w:val="28"/>
        </w:rPr>
      </w:pPr>
      <w:r>
        <w:rPr>
          <w:rFonts w:cs="Times New Roman"/>
          <w:szCs w:val="28"/>
        </w:rPr>
        <w:t>15</w:t>
      </w:r>
      <w:r w:rsidR="00C86351">
        <w:rPr>
          <w:rFonts w:cs="Times New Roman"/>
          <w:szCs w:val="28"/>
        </w:rPr>
        <w:t xml:space="preserve">. Іщенко О. М., Мазяр А. К. Евтаназія за кримінальним законодавством України. </w:t>
      </w:r>
      <w:r w:rsidR="00C86351" w:rsidRPr="00D64A4F">
        <w:rPr>
          <w:rFonts w:cs="Times New Roman"/>
          <w:i/>
          <w:szCs w:val="28"/>
        </w:rPr>
        <w:t>Журнал «Молодий вчений».</w:t>
      </w:r>
      <w:r w:rsidR="00C86351">
        <w:rPr>
          <w:rFonts w:cs="Times New Roman"/>
          <w:szCs w:val="28"/>
        </w:rPr>
        <w:t xml:space="preserve"> 2017. № 5.1 (45.1). С. 39-41.</w:t>
      </w:r>
    </w:p>
    <w:p w14:paraId="5310199B" w14:textId="014DCC4D" w:rsidR="00C86351" w:rsidRDefault="0095040F" w:rsidP="00C86351">
      <w:pPr>
        <w:ind w:firstLine="709"/>
        <w:rPr>
          <w:rFonts w:cs="Times New Roman"/>
          <w:szCs w:val="28"/>
        </w:rPr>
      </w:pPr>
      <w:r>
        <w:rPr>
          <w:rFonts w:cs="Times New Roman"/>
          <w:szCs w:val="28"/>
        </w:rPr>
        <w:t>16</w:t>
      </w:r>
      <w:r w:rsidR="00C86351">
        <w:rPr>
          <w:rFonts w:cs="Times New Roman"/>
          <w:szCs w:val="28"/>
        </w:rPr>
        <w:t xml:space="preserve">. Основи законодавства України про охорону здоров’я : Закон України від 19.11.1992 р. № </w:t>
      </w:r>
      <w:r w:rsidR="00C86351" w:rsidRPr="007428B7">
        <w:rPr>
          <w:rFonts w:cs="Times New Roman"/>
          <w:szCs w:val="28"/>
        </w:rPr>
        <w:t>2801-XII</w:t>
      </w:r>
      <w:r w:rsidR="00C86351">
        <w:rPr>
          <w:rFonts w:cs="Times New Roman"/>
          <w:szCs w:val="28"/>
        </w:rPr>
        <w:t xml:space="preserve">, </w:t>
      </w:r>
      <w:r w:rsidR="00C86351" w:rsidRPr="00084961">
        <w:rPr>
          <w:rFonts w:cs="Times New Roman"/>
          <w:i/>
          <w:iCs/>
          <w:szCs w:val="28"/>
        </w:rPr>
        <w:t>Відомості Верховної Ради України</w:t>
      </w:r>
      <w:r w:rsidR="00C86351">
        <w:rPr>
          <w:rFonts w:cs="Times New Roman"/>
          <w:szCs w:val="28"/>
        </w:rPr>
        <w:t>, 1993. № 4. Ст. 19.</w:t>
      </w:r>
    </w:p>
    <w:p w14:paraId="2BB329C0" w14:textId="4CB35DFC" w:rsidR="00C86351" w:rsidRDefault="0095040F" w:rsidP="00C86351">
      <w:pPr>
        <w:ind w:firstLine="709"/>
        <w:rPr>
          <w:rFonts w:cs="Times New Roman"/>
          <w:szCs w:val="28"/>
        </w:rPr>
      </w:pPr>
      <w:r>
        <w:rPr>
          <w:rFonts w:cs="Times New Roman"/>
          <w:szCs w:val="28"/>
        </w:rPr>
        <w:t>17</w:t>
      </w:r>
      <w:r w:rsidR="00C86351" w:rsidRPr="007428B7">
        <w:rPr>
          <w:rFonts w:cs="Times New Roman"/>
          <w:szCs w:val="28"/>
        </w:rPr>
        <w:t xml:space="preserve">. Кримінальний кодекс України : Закон України від 05.04.2001 р. № </w:t>
      </w:r>
      <w:r w:rsidR="00C86351" w:rsidRPr="007428B7">
        <w:rPr>
          <w:rFonts w:cs="Times New Roman"/>
          <w:bCs/>
          <w:szCs w:val="28"/>
        </w:rPr>
        <w:t>2341-</w:t>
      </w:r>
      <w:r w:rsidR="00C86351" w:rsidRPr="007428B7">
        <w:rPr>
          <w:rFonts w:cs="Times New Roman"/>
          <w:bCs/>
          <w:szCs w:val="28"/>
          <w:lang w:val="en-US"/>
        </w:rPr>
        <w:t>III</w:t>
      </w:r>
      <w:r w:rsidR="00C86351" w:rsidRPr="007428B7">
        <w:rPr>
          <w:rFonts w:cs="Times New Roman"/>
          <w:szCs w:val="28"/>
        </w:rPr>
        <w:t xml:space="preserve">, </w:t>
      </w:r>
      <w:r w:rsidR="00C86351" w:rsidRPr="007428B7">
        <w:rPr>
          <w:rFonts w:cs="Times New Roman"/>
          <w:i/>
          <w:szCs w:val="28"/>
        </w:rPr>
        <w:t>Відомості Верховної Ради України</w:t>
      </w:r>
      <w:r w:rsidR="00C86351" w:rsidRPr="007428B7">
        <w:rPr>
          <w:rFonts w:cs="Times New Roman"/>
          <w:szCs w:val="28"/>
        </w:rPr>
        <w:t>, 2001. № 25-26. Ст. 131.</w:t>
      </w:r>
    </w:p>
    <w:p w14:paraId="13556772" w14:textId="00F6F603" w:rsidR="00C86351" w:rsidRDefault="0095040F" w:rsidP="00C86351">
      <w:pPr>
        <w:ind w:firstLine="709"/>
        <w:rPr>
          <w:rFonts w:cs="Times New Roman"/>
          <w:szCs w:val="28"/>
        </w:rPr>
      </w:pPr>
      <w:r>
        <w:rPr>
          <w:rFonts w:cs="Times New Roman"/>
          <w:szCs w:val="28"/>
        </w:rPr>
        <w:t>18</w:t>
      </w:r>
      <w:r w:rsidR="00C86351">
        <w:rPr>
          <w:rFonts w:cs="Times New Roman"/>
          <w:szCs w:val="28"/>
        </w:rPr>
        <w:t xml:space="preserve">. Бачинська Л. Ю. Біоетичні проблеми евтаназії. </w:t>
      </w:r>
      <w:r w:rsidR="00C86351" w:rsidRPr="001A37A1">
        <w:rPr>
          <w:rFonts w:cs="Times New Roman"/>
          <w:i/>
          <w:szCs w:val="28"/>
        </w:rPr>
        <w:t>Вісник Асоціації докторів філософії України.</w:t>
      </w:r>
      <w:r w:rsidR="00C86351">
        <w:rPr>
          <w:rFonts w:cs="Times New Roman"/>
          <w:szCs w:val="28"/>
        </w:rPr>
        <w:t xml:space="preserve"> 2015. № 01.</w:t>
      </w:r>
      <w:r w:rsidR="00C86351" w:rsidRPr="00E65FDF">
        <w:rPr>
          <w:rFonts w:cs="Times New Roman"/>
          <w:szCs w:val="28"/>
        </w:rPr>
        <w:t xml:space="preserve"> </w:t>
      </w:r>
      <w:r w:rsidR="00C86351">
        <w:rPr>
          <w:rFonts w:cs="Times New Roman"/>
          <w:szCs w:val="28"/>
          <w:lang w:val="en-US"/>
        </w:rPr>
        <w:t>URL</w:t>
      </w:r>
      <w:r w:rsidR="00C86351">
        <w:rPr>
          <w:rFonts w:cs="Times New Roman"/>
          <w:szCs w:val="28"/>
        </w:rPr>
        <w:t xml:space="preserve">: </w:t>
      </w:r>
      <w:hyperlink r:id="rId12" w:history="1">
        <w:r w:rsidR="00C86351" w:rsidRPr="00AA64DE">
          <w:rPr>
            <w:rStyle w:val="a6"/>
            <w:rFonts w:cs="Times New Roman"/>
            <w:szCs w:val="28"/>
          </w:rPr>
          <w:t>http://aphd.ua/publication-29/</w:t>
        </w:r>
      </w:hyperlink>
      <w:r w:rsidR="00C86351">
        <w:rPr>
          <w:rFonts w:cs="Times New Roman"/>
          <w:szCs w:val="28"/>
        </w:rPr>
        <w:t xml:space="preserve"> (дата звернення: 15.01.2021).</w:t>
      </w:r>
    </w:p>
    <w:p w14:paraId="4E6E38D6" w14:textId="5F7DAEFD" w:rsidR="00C86351" w:rsidRDefault="0095040F" w:rsidP="00C86351">
      <w:pPr>
        <w:ind w:firstLine="709"/>
        <w:rPr>
          <w:rFonts w:cs="Times New Roman"/>
          <w:szCs w:val="28"/>
        </w:rPr>
      </w:pPr>
      <w:r>
        <w:rPr>
          <w:rFonts w:cs="Times New Roman"/>
          <w:szCs w:val="28"/>
        </w:rPr>
        <w:t>19</w:t>
      </w:r>
      <w:r w:rsidR="00C86351">
        <w:rPr>
          <w:rFonts w:cs="Times New Roman"/>
          <w:szCs w:val="28"/>
        </w:rPr>
        <w:t>. Тарасюк В. С., Кучанська Г. Б. Паліативно-хоспісна допомога : навч. посіб. Київ : ВСВ «Медицина», 2015. 328 с.</w:t>
      </w:r>
    </w:p>
    <w:p w14:paraId="75873AF6" w14:textId="593CAE83" w:rsidR="00C86351" w:rsidRDefault="0095040F" w:rsidP="00C86351">
      <w:pPr>
        <w:ind w:firstLine="709"/>
        <w:rPr>
          <w:rFonts w:cs="Times New Roman"/>
          <w:szCs w:val="28"/>
        </w:rPr>
      </w:pPr>
      <w:r>
        <w:rPr>
          <w:rFonts w:cs="Times New Roman"/>
          <w:szCs w:val="28"/>
        </w:rPr>
        <w:t>20</w:t>
      </w:r>
      <w:r w:rsidR="00C86351">
        <w:rPr>
          <w:rFonts w:cs="Times New Roman"/>
          <w:szCs w:val="28"/>
        </w:rPr>
        <w:t xml:space="preserve">. Губський Ю. І., Царенко А. В. Паліативна допомога та евтаназія: медико-соціальні, біоетичні, правові аспекти. </w:t>
      </w:r>
      <w:r w:rsidR="00C86351" w:rsidRPr="00023B71">
        <w:rPr>
          <w:rFonts w:cs="Times New Roman"/>
          <w:i/>
          <w:szCs w:val="28"/>
        </w:rPr>
        <w:t>Газета «Новини медицини та фармації»</w:t>
      </w:r>
      <w:r w:rsidR="00C86351">
        <w:rPr>
          <w:rFonts w:cs="Times New Roman"/>
          <w:i/>
          <w:szCs w:val="28"/>
        </w:rPr>
        <w:t xml:space="preserve">. </w:t>
      </w:r>
      <w:r w:rsidR="00C86351">
        <w:rPr>
          <w:rFonts w:cs="Times New Roman"/>
          <w:szCs w:val="28"/>
        </w:rPr>
        <w:lastRenderedPageBreak/>
        <w:t xml:space="preserve">2017. № 10 (622). </w:t>
      </w:r>
      <w:r w:rsidR="00C86351">
        <w:rPr>
          <w:rFonts w:cs="Times New Roman"/>
          <w:szCs w:val="28"/>
          <w:lang w:val="en-US"/>
        </w:rPr>
        <w:t>URL</w:t>
      </w:r>
      <w:r w:rsidR="00C86351">
        <w:rPr>
          <w:rFonts w:cs="Times New Roman"/>
          <w:szCs w:val="28"/>
        </w:rPr>
        <w:t xml:space="preserve">: </w:t>
      </w:r>
      <w:hyperlink r:id="rId13" w:history="1">
        <w:r w:rsidR="00C86351" w:rsidRPr="00AA64DE">
          <w:rPr>
            <w:rStyle w:val="a6"/>
            <w:rFonts w:cs="Times New Roman"/>
            <w:szCs w:val="28"/>
          </w:rPr>
          <w:t>http://www.mif-ua.com/archive/article_print/45103</w:t>
        </w:r>
      </w:hyperlink>
      <w:r w:rsidR="00C86351">
        <w:rPr>
          <w:rFonts w:cs="Times New Roman"/>
          <w:szCs w:val="28"/>
        </w:rPr>
        <w:t xml:space="preserve"> (дата звернення: 15.01.2021).</w:t>
      </w:r>
    </w:p>
    <w:p w14:paraId="45770C83" w14:textId="31F76D40" w:rsidR="00C86351" w:rsidRPr="0035078D" w:rsidRDefault="0095040F" w:rsidP="00C86351">
      <w:pPr>
        <w:ind w:firstLine="709"/>
        <w:rPr>
          <w:rFonts w:cs="Times New Roman"/>
          <w:szCs w:val="28"/>
        </w:rPr>
      </w:pPr>
      <w:r>
        <w:rPr>
          <w:rFonts w:cs="Times New Roman"/>
          <w:szCs w:val="28"/>
        </w:rPr>
        <w:t>21</w:t>
      </w:r>
      <w:r w:rsidR="00C86351">
        <w:rPr>
          <w:rFonts w:cs="Times New Roman"/>
          <w:szCs w:val="28"/>
        </w:rPr>
        <w:t xml:space="preserve">. Михайліченко Т. О. Евтаназія та її альтернатива. </w:t>
      </w:r>
      <w:r w:rsidR="00C86351" w:rsidRPr="0035078D">
        <w:rPr>
          <w:rFonts w:cs="Times New Roman"/>
          <w:i/>
          <w:szCs w:val="28"/>
        </w:rPr>
        <w:t>Теоретико-правові засади формування сучасного медичного права в Україні</w:t>
      </w:r>
      <w:r w:rsidR="00C86351">
        <w:rPr>
          <w:rFonts w:cs="Times New Roman"/>
          <w:i/>
          <w:szCs w:val="28"/>
        </w:rPr>
        <w:t xml:space="preserve"> </w:t>
      </w:r>
      <w:r w:rsidR="00C86351">
        <w:rPr>
          <w:rFonts w:cs="Times New Roman"/>
          <w:szCs w:val="28"/>
        </w:rPr>
        <w:t>: матеріали всеукр. наук.-практ. конф. (м. Полтава, 26-27 жовт. 2012 р.). Полтава, 2012. С. 108-112.</w:t>
      </w:r>
    </w:p>
    <w:p w14:paraId="0327CE11" w14:textId="0544D3B4" w:rsidR="00C86351" w:rsidRDefault="0095040F" w:rsidP="00C86351">
      <w:pPr>
        <w:ind w:firstLine="709"/>
        <w:rPr>
          <w:rFonts w:cs="Times New Roman"/>
          <w:szCs w:val="28"/>
        </w:rPr>
      </w:pPr>
      <w:r>
        <w:rPr>
          <w:rFonts w:cs="Times New Roman"/>
          <w:szCs w:val="28"/>
        </w:rPr>
        <w:t>22</w:t>
      </w:r>
      <w:r w:rsidR="00C86351">
        <w:rPr>
          <w:rFonts w:cs="Times New Roman"/>
          <w:szCs w:val="28"/>
        </w:rPr>
        <w:t>.</w:t>
      </w:r>
      <w:r w:rsidR="00C86351" w:rsidRPr="0035078D">
        <w:rPr>
          <w:rFonts w:cs="Times New Roman"/>
          <w:szCs w:val="28"/>
        </w:rPr>
        <w:t xml:space="preserve"> Про удосконалення організації надання паліативної допомоги в Україні</w:t>
      </w:r>
      <w:r w:rsidR="00C86351">
        <w:rPr>
          <w:rFonts w:cs="Times New Roman"/>
          <w:szCs w:val="28"/>
        </w:rPr>
        <w:t xml:space="preserve"> : наказ Міністерства охорони здоров’я України від 04.06.2020 р. № 1308. </w:t>
      </w:r>
      <w:r w:rsidR="00C86351">
        <w:rPr>
          <w:rFonts w:cs="Times New Roman"/>
          <w:szCs w:val="28"/>
          <w:lang w:val="en-US"/>
        </w:rPr>
        <w:t>URL</w:t>
      </w:r>
      <w:r w:rsidR="00C86351">
        <w:rPr>
          <w:rFonts w:cs="Times New Roman"/>
          <w:szCs w:val="28"/>
        </w:rPr>
        <w:t xml:space="preserve">: </w:t>
      </w:r>
      <w:hyperlink r:id="rId14" w:anchor="Text" w:history="1">
        <w:r w:rsidR="00C86351" w:rsidRPr="00AA64DE">
          <w:rPr>
            <w:rStyle w:val="a6"/>
            <w:rFonts w:cs="Times New Roman"/>
            <w:szCs w:val="28"/>
          </w:rPr>
          <w:t>https://zakon.rada.gov.ua/laws/show/z0609-20#Text</w:t>
        </w:r>
      </w:hyperlink>
      <w:r w:rsidR="00C86351">
        <w:rPr>
          <w:rFonts w:cs="Times New Roman"/>
          <w:szCs w:val="28"/>
        </w:rPr>
        <w:t xml:space="preserve"> (дата звернення: 15.01.2021).</w:t>
      </w:r>
    </w:p>
    <w:p w14:paraId="291918CD" w14:textId="20EBD275" w:rsidR="00C86351" w:rsidRDefault="0095040F" w:rsidP="00C86351">
      <w:pPr>
        <w:ind w:firstLine="709"/>
        <w:rPr>
          <w:rFonts w:cs="Times New Roman"/>
          <w:szCs w:val="28"/>
        </w:rPr>
      </w:pPr>
      <w:r>
        <w:rPr>
          <w:rFonts w:cs="Times New Roman"/>
          <w:szCs w:val="28"/>
        </w:rPr>
        <w:t>23</w:t>
      </w:r>
      <w:r w:rsidR="00C86351">
        <w:rPr>
          <w:rFonts w:cs="Times New Roman"/>
          <w:szCs w:val="28"/>
        </w:rPr>
        <w:t xml:space="preserve">. </w:t>
      </w:r>
      <w:r w:rsidR="00C86351" w:rsidRPr="007A6E28">
        <w:rPr>
          <w:rFonts w:cs="Times New Roman"/>
          <w:szCs w:val="28"/>
        </w:rPr>
        <w:t xml:space="preserve">Правові засади гарантування та захисту прав і свобод людини і громадянина : зб. </w:t>
      </w:r>
      <w:r w:rsidR="00C86351">
        <w:rPr>
          <w:rFonts w:cs="Times New Roman"/>
          <w:szCs w:val="28"/>
        </w:rPr>
        <w:t>н</w:t>
      </w:r>
      <w:r w:rsidR="00C86351" w:rsidRPr="007A6E28">
        <w:rPr>
          <w:rFonts w:cs="Times New Roman"/>
          <w:szCs w:val="28"/>
        </w:rPr>
        <w:t>аук</w:t>
      </w:r>
      <w:r w:rsidR="00C86351">
        <w:rPr>
          <w:rFonts w:cs="Times New Roman"/>
          <w:szCs w:val="28"/>
        </w:rPr>
        <w:t>. пр.</w:t>
      </w:r>
      <w:r w:rsidR="00084961">
        <w:rPr>
          <w:rFonts w:cs="Times New Roman"/>
          <w:szCs w:val="28"/>
        </w:rPr>
        <w:t xml:space="preserve">, </w:t>
      </w:r>
      <w:r w:rsidR="00C86351" w:rsidRPr="007A6E28">
        <w:rPr>
          <w:rFonts w:cs="Times New Roman"/>
          <w:szCs w:val="28"/>
        </w:rPr>
        <w:t>редкол.: А. П. Гетьман, Ю. Г</w:t>
      </w:r>
      <w:r w:rsidR="00C86351">
        <w:rPr>
          <w:rFonts w:cs="Times New Roman"/>
          <w:szCs w:val="28"/>
        </w:rPr>
        <w:t>. Барабаш, О. П. Бущан та ін. Харків</w:t>
      </w:r>
      <w:r w:rsidR="00C86351" w:rsidRPr="00084961">
        <w:rPr>
          <w:rFonts w:cs="Times New Roman"/>
          <w:szCs w:val="28"/>
        </w:rPr>
        <w:t>: Право,</w:t>
      </w:r>
      <w:r w:rsidR="00C86351">
        <w:rPr>
          <w:rFonts w:cs="Times New Roman"/>
          <w:szCs w:val="28"/>
        </w:rPr>
        <w:t xml:space="preserve"> 2013. </w:t>
      </w:r>
      <w:r w:rsidR="00C86351" w:rsidRPr="007A6E28">
        <w:rPr>
          <w:rFonts w:cs="Times New Roman"/>
          <w:szCs w:val="28"/>
        </w:rPr>
        <w:t>616 с.</w:t>
      </w:r>
    </w:p>
    <w:p w14:paraId="42D933E9" w14:textId="0BFD6CB3" w:rsidR="00C86351" w:rsidRPr="009276FF" w:rsidRDefault="0095040F" w:rsidP="00C86351">
      <w:pPr>
        <w:ind w:firstLine="709"/>
        <w:rPr>
          <w:rFonts w:cs="Times New Roman"/>
          <w:szCs w:val="28"/>
        </w:rPr>
      </w:pPr>
      <w:r>
        <w:rPr>
          <w:rFonts w:cs="Times New Roman"/>
          <w:szCs w:val="28"/>
        </w:rPr>
        <w:t>24</w:t>
      </w:r>
      <w:r w:rsidR="00C86351">
        <w:rPr>
          <w:rFonts w:cs="Times New Roman"/>
          <w:szCs w:val="28"/>
        </w:rPr>
        <w:t xml:space="preserve">. Болдіжар С. О. Особливості евтаназії та питання закінчення життя. </w:t>
      </w:r>
      <w:r w:rsidR="00C86351" w:rsidRPr="007A6E28">
        <w:rPr>
          <w:rFonts w:cs="Times New Roman"/>
          <w:i/>
          <w:szCs w:val="28"/>
        </w:rPr>
        <w:t>Право і суспільство.</w:t>
      </w:r>
      <w:r w:rsidR="00C86351">
        <w:rPr>
          <w:rFonts w:cs="Times New Roman"/>
          <w:i/>
          <w:szCs w:val="28"/>
        </w:rPr>
        <w:t xml:space="preserve"> </w:t>
      </w:r>
      <w:r w:rsidR="00C86351">
        <w:rPr>
          <w:rFonts w:cs="Times New Roman"/>
          <w:szCs w:val="28"/>
        </w:rPr>
        <w:t xml:space="preserve">2019. № 5 част. 2. С. 9-14. </w:t>
      </w:r>
    </w:p>
    <w:p w14:paraId="36BEFE83" w14:textId="77777777" w:rsidR="00C86351" w:rsidRPr="00EF0A72" w:rsidRDefault="00C86351" w:rsidP="00036866">
      <w:pPr>
        <w:ind w:firstLine="567"/>
        <w:rPr>
          <w:rFonts w:cs="Times New Roman"/>
          <w:szCs w:val="28"/>
        </w:rPr>
      </w:pPr>
    </w:p>
    <w:sectPr w:rsidR="00C86351" w:rsidRPr="00EF0A72" w:rsidSect="004E4FAD">
      <w:footerReference w:type="even" r:id="rId15"/>
      <w:footerReference w:type="default" r:id="rId16"/>
      <w:pgSz w:w="12240" w:h="15840"/>
      <w:pgMar w:top="1134" w:right="567" w:bottom="1134" w:left="1701" w:header="720"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4B45" w16cex:dateUtc="2021-02-11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C6D4A" w16cid:durableId="23D04B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3AC42" w14:textId="77777777" w:rsidR="00A77704" w:rsidRDefault="00A77704" w:rsidP="00AB774D">
      <w:pPr>
        <w:spacing w:line="240" w:lineRule="auto"/>
      </w:pPr>
      <w:r>
        <w:separator/>
      </w:r>
    </w:p>
  </w:endnote>
  <w:endnote w:type="continuationSeparator" w:id="0">
    <w:p w14:paraId="77B9383F" w14:textId="77777777" w:rsidR="00A77704" w:rsidRDefault="00A77704" w:rsidP="00AB7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Основной текст)">
    <w:altName w:val="Calibri"/>
    <w:charset w:val="00"/>
    <w:family w:val="roman"/>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644936608"/>
      <w:docPartObj>
        <w:docPartGallery w:val="Page Numbers (Bottom of Page)"/>
        <w:docPartUnique/>
      </w:docPartObj>
    </w:sdtPr>
    <w:sdtEndPr>
      <w:rPr>
        <w:rStyle w:val="a9"/>
      </w:rPr>
    </w:sdtEndPr>
    <w:sdtContent>
      <w:p w14:paraId="1BB1A831" w14:textId="2E96EDA6" w:rsidR="00AB774D" w:rsidRDefault="00AB774D" w:rsidP="00AB774D">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4D3F97DC" w14:textId="77777777" w:rsidR="00AB774D" w:rsidRDefault="00AB774D" w:rsidP="00AB77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007637523"/>
      <w:docPartObj>
        <w:docPartGallery w:val="Page Numbers (Bottom of Page)"/>
        <w:docPartUnique/>
      </w:docPartObj>
    </w:sdtPr>
    <w:sdtEndPr>
      <w:rPr>
        <w:rStyle w:val="a9"/>
      </w:rPr>
    </w:sdtEndPr>
    <w:sdtContent>
      <w:p w14:paraId="726ECC49" w14:textId="215E49CE" w:rsidR="00AB774D" w:rsidRDefault="00AB774D" w:rsidP="00AB774D">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3363FF">
          <w:rPr>
            <w:rStyle w:val="a9"/>
            <w:noProof/>
          </w:rPr>
          <w:t>32</w:t>
        </w:r>
        <w:r>
          <w:rPr>
            <w:rStyle w:val="a9"/>
          </w:rPr>
          <w:fldChar w:fldCharType="end"/>
        </w:r>
      </w:p>
    </w:sdtContent>
  </w:sdt>
  <w:p w14:paraId="11BBF33B" w14:textId="77777777" w:rsidR="00AB774D" w:rsidRDefault="00AB774D" w:rsidP="00AB774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A014" w14:textId="77777777" w:rsidR="00A77704" w:rsidRDefault="00A77704" w:rsidP="00AB774D">
      <w:pPr>
        <w:spacing w:line="240" w:lineRule="auto"/>
      </w:pPr>
      <w:r>
        <w:separator/>
      </w:r>
    </w:p>
  </w:footnote>
  <w:footnote w:type="continuationSeparator" w:id="0">
    <w:p w14:paraId="186F5596" w14:textId="77777777" w:rsidR="00A77704" w:rsidRDefault="00A77704" w:rsidP="00AB77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747"/>
    <w:multiLevelType w:val="hybridMultilevel"/>
    <w:tmpl w:val="54D6ECB6"/>
    <w:lvl w:ilvl="0" w:tplc="51103D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63A6C47"/>
    <w:multiLevelType w:val="hybridMultilevel"/>
    <w:tmpl w:val="75A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843CA"/>
    <w:multiLevelType w:val="hybridMultilevel"/>
    <w:tmpl w:val="C930EF5A"/>
    <w:lvl w:ilvl="0" w:tplc="EFF4210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52857BA"/>
    <w:multiLevelType w:val="multilevel"/>
    <w:tmpl w:val="ABA6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B4"/>
    <w:rsid w:val="00002976"/>
    <w:rsid w:val="00014AA2"/>
    <w:rsid w:val="00022E85"/>
    <w:rsid w:val="00036866"/>
    <w:rsid w:val="00072875"/>
    <w:rsid w:val="00084961"/>
    <w:rsid w:val="00085112"/>
    <w:rsid w:val="00111335"/>
    <w:rsid w:val="001B3856"/>
    <w:rsid w:val="001D00B4"/>
    <w:rsid w:val="001D00E2"/>
    <w:rsid w:val="002262D2"/>
    <w:rsid w:val="00246ED8"/>
    <w:rsid w:val="00274ABA"/>
    <w:rsid w:val="002B522D"/>
    <w:rsid w:val="002C1EDB"/>
    <w:rsid w:val="002C742C"/>
    <w:rsid w:val="0030471F"/>
    <w:rsid w:val="00333A6E"/>
    <w:rsid w:val="003363FF"/>
    <w:rsid w:val="00343F21"/>
    <w:rsid w:val="003764FC"/>
    <w:rsid w:val="003A7190"/>
    <w:rsid w:val="003B57C4"/>
    <w:rsid w:val="003F32F4"/>
    <w:rsid w:val="004256B9"/>
    <w:rsid w:val="004377EE"/>
    <w:rsid w:val="00442421"/>
    <w:rsid w:val="00456CDF"/>
    <w:rsid w:val="00470303"/>
    <w:rsid w:val="004E4FAD"/>
    <w:rsid w:val="005245B2"/>
    <w:rsid w:val="00561745"/>
    <w:rsid w:val="005759B9"/>
    <w:rsid w:val="005859F1"/>
    <w:rsid w:val="005C4094"/>
    <w:rsid w:val="005F38ED"/>
    <w:rsid w:val="006478E5"/>
    <w:rsid w:val="00652E2D"/>
    <w:rsid w:val="0067099B"/>
    <w:rsid w:val="0067519C"/>
    <w:rsid w:val="006943B4"/>
    <w:rsid w:val="007075D6"/>
    <w:rsid w:val="00730B9E"/>
    <w:rsid w:val="00762FB9"/>
    <w:rsid w:val="007A2D4A"/>
    <w:rsid w:val="007C69F9"/>
    <w:rsid w:val="007F4B66"/>
    <w:rsid w:val="00804580"/>
    <w:rsid w:val="0084555C"/>
    <w:rsid w:val="008720C0"/>
    <w:rsid w:val="00875762"/>
    <w:rsid w:val="0088447C"/>
    <w:rsid w:val="00891D6C"/>
    <w:rsid w:val="008D3350"/>
    <w:rsid w:val="0091507B"/>
    <w:rsid w:val="00940023"/>
    <w:rsid w:val="0095040F"/>
    <w:rsid w:val="00951443"/>
    <w:rsid w:val="009548DC"/>
    <w:rsid w:val="00957B6C"/>
    <w:rsid w:val="00980931"/>
    <w:rsid w:val="009D4920"/>
    <w:rsid w:val="009F3626"/>
    <w:rsid w:val="00A3384D"/>
    <w:rsid w:val="00A33CAE"/>
    <w:rsid w:val="00A3792A"/>
    <w:rsid w:val="00A77704"/>
    <w:rsid w:val="00A8592F"/>
    <w:rsid w:val="00A85C70"/>
    <w:rsid w:val="00A86925"/>
    <w:rsid w:val="00A9705B"/>
    <w:rsid w:val="00AB095A"/>
    <w:rsid w:val="00AB774D"/>
    <w:rsid w:val="00AD0DAB"/>
    <w:rsid w:val="00AF19A8"/>
    <w:rsid w:val="00B23BF4"/>
    <w:rsid w:val="00B34D7D"/>
    <w:rsid w:val="00B46248"/>
    <w:rsid w:val="00B61083"/>
    <w:rsid w:val="00B613B2"/>
    <w:rsid w:val="00B71D9F"/>
    <w:rsid w:val="00BA5DD3"/>
    <w:rsid w:val="00BC288A"/>
    <w:rsid w:val="00C26CF0"/>
    <w:rsid w:val="00C32383"/>
    <w:rsid w:val="00C36600"/>
    <w:rsid w:val="00C443D2"/>
    <w:rsid w:val="00C60AAE"/>
    <w:rsid w:val="00C86351"/>
    <w:rsid w:val="00CB213A"/>
    <w:rsid w:val="00CD0B72"/>
    <w:rsid w:val="00D408D3"/>
    <w:rsid w:val="00D748FE"/>
    <w:rsid w:val="00E239C4"/>
    <w:rsid w:val="00E418F3"/>
    <w:rsid w:val="00E63FAE"/>
    <w:rsid w:val="00E70D39"/>
    <w:rsid w:val="00EA0756"/>
    <w:rsid w:val="00EB0223"/>
    <w:rsid w:val="00ED50D9"/>
    <w:rsid w:val="00ED7921"/>
    <w:rsid w:val="00EE299F"/>
    <w:rsid w:val="00EF0A72"/>
    <w:rsid w:val="00F0294B"/>
    <w:rsid w:val="00F44CF9"/>
    <w:rsid w:val="00F639E5"/>
    <w:rsid w:val="00F72A68"/>
    <w:rsid w:val="00F94005"/>
    <w:rsid w:val="00F965F2"/>
    <w:rsid w:val="00F967DA"/>
    <w:rsid w:val="00FA3EB8"/>
    <w:rsid w:val="00FB782A"/>
    <w:rsid w:val="00FD1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Основной текст)"/>
        <w:sz w:val="28"/>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ED"/>
    <w:pPr>
      <w:spacing w:line="360" w:lineRule="auto"/>
      <w:jc w:val="both"/>
    </w:pPr>
    <w:rPr>
      <w:rFonts w:cstheme="minorBidi"/>
    </w:rPr>
  </w:style>
  <w:style w:type="paragraph" w:styleId="1">
    <w:name w:val="heading 1"/>
    <w:basedOn w:val="a"/>
    <w:next w:val="a"/>
    <w:link w:val="10"/>
    <w:uiPriority w:val="9"/>
    <w:qFormat/>
    <w:rsid w:val="00AB774D"/>
    <w:pPr>
      <w:jc w:val="center"/>
      <w:outlineLvl w:val="0"/>
    </w:pPr>
    <w:rPr>
      <w:rFonts w:cs="Times New Roman"/>
      <w:b/>
      <w:bCs/>
      <w:szCs w:val="28"/>
    </w:rPr>
  </w:style>
  <w:style w:type="paragraph" w:styleId="2">
    <w:name w:val="heading 2"/>
    <w:basedOn w:val="a"/>
    <w:next w:val="a"/>
    <w:link w:val="20"/>
    <w:uiPriority w:val="9"/>
    <w:unhideWhenUsed/>
    <w:qFormat/>
    <w:rsid w:val="00AB774D"/>
    <w:pPr>
      <w:jc w:val="center"/>
      <w:outlineLvl w:val="1"/>
    </w:pPr>
    <w:rPr>
      <w:rFonts w:cs="Times New Roman"/>
      <w:b/>
      <w:bCs/>
      <w:szCs w:val="28"/>
    </w:rPr>
  </w:style>
  <w:style w:type="paragraph" w:styleId="3">
    <w:name w:val="heading 3"/>
    <w:basedOn w:val="a"/>
    <w:next w:val="a"/>
    <w:link w:val="30"/>
    <w:uiPriority w:val="9"/>
    <w:semiHidden/>
    <w:unhideWhenUsed/>
    <w:qFormat/>
    <w:rsid w:val="001D00E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8ED"/>
    <w:pPr>
      <w:contextualSpacing/>
      <w:jc w:val="center"/>
    </w:pPr>
    <w:rPr>
      <w:rFonts w:eastAsiaTheme="majorEastAsia" w:cstheme="majorBidi"/>
      <w:b/>
      <w:spacing w:val="-10"/>
      <w:kern w:val="28"/>
      <w:szCs w:val="56"/>
    </w:rPr>
  </w:style>
  <w:style w:type="character" w:customStyle="1" w:styleId="a4">
    <w:name w:val="Название Знак"/>
    <w:basedOn w:val="a0"/>
    <w:link w:val="a3"/>
    <w:uiPriority w:val="10"/>
    <w:rsid w:val="005F38ED"/>
    <w:rPr>
      <w:rFonts w:eastAsiaTheme="majorEastAsia" w:cstheme="majorBidi"/>
      <w:b/>
      <w:spacing w:val="-10"/>
      <w:kern w:val="28"/>
      <w:szCs w:val="56"/>
    </w:rPr>
  </w:style>
  <w:style w:type="paragraph" w:styleId="a5">
    <w:name w:val="List Paragraph"/>
    <w:basedOn w:val="a"/>
    <w:uiPriority w:val="34"/>
    <w:qFormat/>
    <w:rsid w:val="005C4094"/>
    <w:pPr>
      <w:ind w:left="720"/>
      <w:contextualSpacing/>
    </w:pPr>
  </w:style>
  <w:style w:type="character" w:styleId="a6">
    <w:name w:val="Hyperlink"/>
    <w:basedOn w:val="a0"/>
    <w:uiPriority w:val="99"/>
    <w:unhideWhenUsed/>
    <w:rsid w:val="00036866"/>
    <w:rPr>
      <w:color w:val="0563C1" w:themeColor="hyperlink"/>
      <w:u w:val="single"/>
    </w:rPr>
  </w:style>
  <w:style w:type="character" w:customStyle="1" w:styleId="11">
    <w:name w:val="Неразрешенное упоминание1"/>
    <w:basedOn w:val="a0"/>
    <w:uiPriority w:val="99"/>
    <w:semiHidden/>
    <w:unhideWhenUsed/>
    <w:rsid w:val="00036866"/>
    <w:rPr>
      <w:color w:val="605E5C"/>
      <w:shd w:val="clear" w:color="auto" w:fill="E1DFDD"/>
    </w:rPr>
  </w:style>
  <w:style w:type="paragraph" w:styleId="a7">
    <w:name w:val="footer"/>
    <w:basedOn w:val="a"/>
    <w:link w:val="a8"/>
    <w:uiPriority w:val="99"/>
    <w:unhideWhenUsed/>
    <w:rsid w:val="00AB774D"/>
    <w:pPr>
      <w:tabs>
        <w:tab w:val="center" w:pos="4513"/>
        <w:tab w:val="right" w:pos="9026"/>
      </w:tabs>
      <w:spacing w:line="240" w:lineRule="auto"/>
    </w:pPr>
  </w:style>
  <w:style w:type="character" w:customStyle="1" w:styleId="a8">
    <w:name w:val="Нижний колонтитул Знак"/>
    <w:basedOn w:val="a0"/>
    <w:link w:val="a7"/>
    <w:uiPriority w:val="99"/>
    <w:rsid w:val="00AB774D"/>
    <w:rPr>
      <w:rFonts w:cstheme="minorBidi"/>
    </w:rPr>
  </w:style>
  <w:style w:type="character" w:styleId="a9">
    <w:name w:val="page number"/>
    <w:basedOn w:val="a0"/>
    <w:uiPriority w:val="99"/>
    <w:semiHidden/>
    <w:unhideWhenUsed/>
    <w:rsid w:val="00AB774D"/>
  </w:style>
  <w:style w:type="character" w:customStyle="1" w:styleId="10">
    <w:name w:val="Заголовок 1 Знак"/>
    <w:basedOn w:val="a0"/>
    <w:link w:val="1"/>
    <w:uiPriority w:val="9"/>
    <w:rsid w:val="00AB774D"/>
    <w:rPr>
      <w:rFonts w:cs="Times New Roman"/>
      <w:b/>
      <w:bCs/>
      <w:szCs w:val="28"/>
      <w:lang w:val="uk-UA"/>
    </w:rPr>
  </w:style>
  <w:style w:type="character" w:customStyle="1" w:styleId="20">
    <w:name w:val="Заголовок 2 Знак"/>
    <w:basedOn w:val="a0"/>
    <w:link w:val="2"/>
    <w:uiPriority w:val="9"/>
    <w:rsid w:val="00AB774D"/>
    <w:rPr>
      <w:rFonts w:cs="Times New Roman"/>
      <w:b/>
      <w:bCs/>
      <w:szCs w:val="28"/>
      <w:lang w:val="uk-UA"/>
    </w:rPr>
  </w:style>
  <w:style w:type="character" w:customStyle="1" w:styleId="30">
    <w:name w:val="Заголовок 3 Знак"/>
    <w:basedOn w:val="a0"/>
    <w:link w:val="3"/>
    <w:uiPriority w:val="9"/>
    <w:semiHidden/>
    <w:rsid w:val="001D00E2"/>
    <w:rPr>
      <w:rFonts w:asciiTheme="majorHAnsi" w:eastAsiaTheme="majorEastAsia" w:hAnsiTheme="majorHAnsi" w:cstheme="majorBidi"/>
      <w:color w:val="1F3763" w:themeColor="accent1" w:themeShade="7F"/>
      <w:sz w:val="24"/>
    </w:rPr>
  </w:style>
  <w:style w:type="paragraph" w:styleId="12">
    <w:name w:val="toc 1"/>
    <w:basedOn w:val="a"/>
    <w:next w:val="a"/>
    <w:autoRedefine/>
    <w:uiPriority w:val="39"/>
    <w:unhideWhenUsed/>
    <w:rsid w:val="001D00E2"/>
    <w:pPr>
      <w:spacing w:after="100"/>
    </w:pPr>
  </w:style>
  <w:style w:type="paragraph" w:styleId="21">
    <w:name w:val="toc 2"/>
    <w:basedOn w:val="a"/>
    <w:next w:val="a"/>
    <w:autoRedefine/>
    <w:uiPriority w:val="39"/>
    <w:unhideWhenUsed/>
    <w:rsid w:val="001D00E2"/>
    <w:pPr>
      <w:spacing w:after="100"/>
      <w:ind w:left="280"/>
    </w:pPr>
  </w:style>
  <w:style w:type="character" w:styleId="aa">
    <w:name w:val="annotation reference"/>
    <w:basedOn w:val="a0"/>
    <w:uiPriority w:val="99"/>
    <w:semiHidden/>
    <w:unhideWhenUsed/>
    <w:rsid w:val="008D3350"/>
    <w:rPr>
      <w:sz w:val="16"/>
      <w:szCs w:val="16"/>
    </w:rPr>
  </w:style>
  <w:style w:type="paragraph" w:styleId="ab">
    <w:name w:val="annotation text"/>
    <w:basedOn w:val="a"/>
    <w:link w:val="ac"/>
    <w:uiPriority w:val="99"/>
    <w:semiHidden/>
    <w:unhideWhenUsed/>
    <w:rsid w:val="008D3350"/>
    <w:pPr>
      <w:spacing w:line="240" w:lineRule="auto"/>
    </w:pPr>
    <w:rPr>
      <w:sz w:val="20"/>
      <w:szCs w:val="20"/>
    </w:rPr>
  </w:style>
  <w:style w:type="character" w:customStyle="1" w:styleId="ac">
    <w:name w:val="Текст примечания Знак"/>
    <w:basedOn w:val="a0"/>
    <w:link w:val="ab"/>
    <w:uiPriority w:val="99"/>
    <w:semiHidden/>
    <w:rsid w:val="008D3350"/>
    <w:rPr>
      <w:rFonts w:cstheme="minorBidi"/>
      <w:sz w:val="20"/>
      <w:szCs w:val="20"/>
    </w:rPr>
  </w:style>
  <w:style w:type="paragraph" w:styleId="ad">
    <w:name w:val="annotation subject"/>
    <w:basedOn w:val="ab"/>
    <w:next w:val="ab"/>
    <w:link w:val="ae"/>
    <w:uiPriority w:val="99"/>
    <w:semiHidden/>
    <w:unhideWhenUsed/>
    <w:rsid w:val="008D3350"/>
    <w:rPr>
      <w:b/>
      <w:bCs/>
    </w:rPr>
  </w:style>
  <w:style w:type="character" w:customStyle="1" w:styleId="ae">
    <w:name w:val="Тема примечания Знак"/>
    <w:basedOn w:val="ac"/>
    <w:link w:val="ad"/>
    <w:uiPriority w:val="99"/>
    <w:semiHidden/>
    <w:rsid w:val="008D3350"/>
    <w:rPr>
      <w:rFonts w:cstheme="minorBidi"/>
      <w:b/>
      <w:bCs/>
      <w:sz w:val="20"/>
      <w:szCs w:val="20"/>
    </w:rPr>
  </w:style>
  <w:style w:type="paragraph" w:styleId="af">
    <w:name w:val="Balloon Text"/>
    <w:basedOn w:val="a"/>
    <w:link w:val="af0"/>
    <w:uiPriority w:val="99"/>
    <w:semiHidden/>
    <w:unhideWhenUsed/>
    <w:rsid w:val="002B522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B522D"/>
    <w:rPr>
      <w:rFonts w:ascii="Segoe UI" w:hAnsi="Segoe UI" w:cs="Segoe UI"/>
      <w:sz w:val="18"/>
      <w:szCs w:val="18"/>
    </w:rPr>
  </w:style>
  <w:style w:type="character" w:customStyle="1" w:styleId="UnresolvedMention">
    <w:name w:val="Unresolved Mention"/>
    <w:basedOn w:val="a0"/>
    <w:uiPriority w:val="99"/>
    <w:semiHidden/>
    <w:unhideWhenUsed/>
    <w:rsid w:val="00002976"/>
    <w:rPr>
      <w:color w:val="605E5C"/>
      <w:shd w:val="clear" w:color="auto" w:fill="E1DFDD"/>
    </w:rPr>
  </w:style>
  <w:style w:type="paragraph" w:styleId="af1">
    <w:name w:val="Revision"/>
    <w:hidden/>
    <w:uiPriority w:val="99"/>
    <w:semiHidden/>
    <w:rsid w:val="00333A6E"/>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Основной текст)"/>
        <w:sz w:val="28"/>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ED"/>
    <w:pPr>
      <w:spacing w:line="360" w:lineRule="auto"/>
      <w:jc w:val="both"/>
    </w:pPr>
    <w:rPr>
      <w:rFonts w:cstheme="minorBidi"/>
    </w:rPr>
  </w:style>
  <w:style w:type="paragraph" w:styleId="1">
    <w:name w:val="heading 1"/>
    <w:basedOn w:val="a"/>
    <w:next w:val="a"/>
    <w:link w:val="10"/>
    <w:uiPriority w:val="9"/>
    <w:qFormat/>
    <w:rsid w:val="00AB774D"/>
    <w:pPr>
      <w:jc w:val="center"/>
      <w:outlineLvl w:val="0"/>
    </w:pPr>
    <w:rPr>
      <w:rFonts w:cs="Times New Roman"/>
      <w:b/>
      <w:bCs/>
      <w:szCs w:val="28"/>
    </w:rPr>
  </w:style>
  <w:style w:type="paragraph" w:styleId="2">
    <w:name w:val="heading 2"/>
    <w:basedOn w:val="a"/>
    <w:next w:val="a"/>
    <w:link w:val="20"/>
    <w:uiPriority w:val="9"/>
    <w:unhideWhenUsed/>
    <w:qFormat/>
    <w:rsid w:val="00AB774D"/>
    <w:pPr>
      <w:jc w:val="center"/>
      <w:outlineLvl w:val="1"/>
    </w:pPr>
    <w:rPr>
      <w:rFonts w:cs="Times New Roman"/>
      <w:b/>
      <w:bCs/>
      <w:szCs w:val="28"/>
    </w:rPr>
  </w:style>
  <w:style w:type="paragraph" w:styleId="3">
    <w:name w:val="heading 3"/>
    <w:basedOn w:val="a"/>
    <w:next w:val="a"/>
    <w:link w:val="30"/>
    <w:uiPriority w:val="9"/>
    <w:semiHidden/>
    <w:unhideWhenUsed/>
    <w:qFormat/>
    <w:rsid w:val="001D00E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F38ED"/>
    <w:pPr>
      <w:contextualSpacing/>
      <w:jc w:val="center"/>
    </w:pPr>
    <w:rPr>
      <w:rFonts w:eastAsiaTheme="majorEastAsia" w:cstheme="majorBidi"/>
      <w:b/>
      <w:spacing w:val="-10"/>
      <w:kern w:val="28"/>
      <w:szCs w:val="56"/>
    </w:rPr>
  </w:style>
  <w:style w:type="character" w:customStyle="1" w:styleId="a4">
    <w:name w:val="Название Знак"/>
    <w:basedOn w:val="a0"/>
    <w:link w:val="a3"/>
    <w:uiPriority w:val="10"/>
    <w:rsid w:val="005F38ED"/>
    <w:rPr>
      <w:rFonts w:eastAsiaTheme="majorEastAsia" w:cstheme="majorBidi"/>
      <w:b/>
      <w:spacing w:val="-10"/>
      <w:kern w:val="28"/>
      <w:szCs w:val="56"/>
    </w:rPr>
  </w:style>
  <w:style w:type="paragraph" w:styleId="a5">
    <w:name w:val="List Paragraph"/>
    <w:basedOn w:val="a"/>
    <w:uiPriority w:val="34"/>
    <w:qFormat/>
    <w:rsid w:val="005C4094"/>
    <w:pPr>
      <w:ind w:left="720"/>
      <w:contextualSpacing/>
    </w:pPr>
  </w:style>
  <w:style w:type="character" w:styleId="a6">
    <w:name w:val="Hyperlink"/>
    <w:basedOn w:val="a0"/>
    <w:uiPriority w:val="99"/>
    <w:unhideWhenUsed/>
    <w:rsid w:val="00036866"/>
    <w:rPr>
      <w:color w:val="0563C1" w:themeColor="hyperlink"/>
      <w:u w:val="single"/>
    </w:rPr>
  </w:style>
  <w:style w:type="character" w:customStyle="1" w:styleId="11">
    <w:name w:val="Неразрешенное упоминание1"/>
    <w:basedOn w:val="a0"/>
    <w:uiPriority w:val="99"/>
    <w:semiHidden/>
    <w:unhideWhenUsed/>
    <w:rsid w:val="00036866"/>
    <w:rPr>
      <w:color w:val="605E5C"/>
      <w:shd w:val="clear" w:color="auto" w:fill="E1DFDD"/>
    </w:rPr>
  </w:style>
  <w:style w:type="paragraph" w:styleId="a7">
    <w:name w:val="footer"/>
    <w:basedOn w:val="a"/>
    <w:link w:val="a8"/>
    <w:uiPriority w:val="99"/>
    <w:unhideWhenUsed/>
    <w:rsid w:val="00AB774D"/>
    <w:pPr>
      <w:tabs>
        <w:tab w:val="center" w:pos="4513"/>
        <w:tab w:val="right" w:pos="9026"/>
      </w:tabs>
      <w:spacing w:line="240" w:lineRule="auto"/>
    </w:pPr>
  </w:style>
  <w:style w:type="character" w:customStyle="1" w:styleId="a8">
    <w:name w:val="Нижний колонтитул Знак"/>
    <w:basedOn w:val="a0"/>
    <w:link w:val="a7"/>
    <w:uiPriority w:val="99"/>
    <w:rsid w:val="00AB774D"/>
    <w:rPr>
      <w:rFonts w:cstheme="minorBidi"/>
    </w:rPr>
  </w:style>
  <w:style w:type="character" w:styleId="a9">
    <w:name w:val="page number"/>
    <w:basedOn w:val="a0"/>
    <w:uiPriority w:val="99"/>
    <w:semiHidden/>
    <w:unhideWhenUsed/>
    <w:rsid w:val="00AB774D"/>
  </w:style>
  <w:style w:type="character" w:customStyle="1" w:styleId="10">
    <w:name w:val="Заголовок 1 Знак"/>
    <w:basedOn w:val="a0"/>
    <w:link w:val="1"/>
    <w:uiPriority w:val="9"/>
    <w:rsid w:val="00AB774D"/>
    <w:rPr>
      <w:rFonts w:cs="Times New Roman"/>
      <w:b/>
      <w:bCs/>
      <w:szCs w:val="28"/>
      <w:lang w:val="uk-UA"/>
    </w:rPr>
  </w:style>
  <w:style w:type="character" w:customStyle="1" w:styleId="20">
    <w:name w:val="Заголовок 2 Знак"/>
    <w:basedOn w:val="a0"/>
    <w:link w:val="2"/>
    <w:uiPriority w:val="9"/>
    <w:rsid w:val="00AB774D"/>
    <w:rPr>
      <w:rFonts w:cs="Times New Roman"/>
      <w:b/>
      <w:bCs/>
      <w:szCs w:val="28"/>
      <w:lang w:val="uk-UA"/>
    </w:rPr>
  </w:style>
  <w:style w:type="character" w:customStyle="1" w:styleId="30">
    <w:name w:val="Заголовок 3 Знак"/>
    <w:basedOn w:val="a0"/>
    <w:link w:val="3"/>
    <w:uiPriority w:val="9"/>
    <w:semiHidden/>
    <w:rsid w:val="001D00E2"/>
    <w:rPr>
      <w:rFonts w:asciiTheme="majorHAnsi" w:eastAsiaTheme="majorEastAsia" w:hAnsiTheme="majorHAnsi" w:cstheme="majorBidi"/>
      <w:color w:val="1F3763" w:themeColor="accent1" w:themeShade="7F"/>
      <w:sz w:val="24"/>
    </w:rPr>
  </w:style>
  <w:style w:type="paragraph" w:styleId="12">
    <w:name w:val="toc 1"/>
    <w:basedOn w:val="a"/>
    <w:next w:val="a"/>
    <w:autoRedefine/>
    <w:uiPriority w:val="39"/>
    <w:unhideWhenUsed/>
    <w:rsid w:val="001D00E2"/>
    <w:pPr>
      <w:spacing w:after="100"/>
    </w:pPr>
  </w:style>
  <w:style w:type="paragraph" w:styleId="21">
    <w:name w:val="toc 2"/>
    <w:basedOn w:val="a"/>
    <w:next w:val="a"/>
    <w:autoRedefine/>
    <w:uiPriority w:val="39"/>
    <w:unhideWhenUsed/>
    <w:rsid w:val="001D00E2"/>
    <w:pPr>
      <w:spacing w:after="100"/>
      <w:ind w:left="280"/>
    </w:pPr>
  </w:style>
  <w:style w:type="character" w:styleId="aa">
    <w:name w:val="annotation reference"/>
    <w:basedOn w:val="a0"/>
    <w:uiPriority w:val="99"/>
    <w:semiHidden/>
    <w:unhideWhenUsed/>
    <w:rsid w:val="008D3350"/>
    <w:rPr>
      <w:sz w:val="16"/>
      <w:szCs w:val="16"/>
    </w:rPr>
  </w:style>
  <w:style w:type="paragraph" w:styleId="ab">
    <w:name w:val="annotation text"/>
    <w:basedOn w:val="a"/>
    <w:link w:val="ac"/>
    <w:uiPriority w:val="99"/>
    <w:semiHidden/>
    <w:unhideWhenUsed/>
    <w:rsid w:val="008D3350"/>
    <w:pPr>
      <w:spacing w:line="240" w:lineRule="auto"/>
    </w:pPr>
    <w:rPr>
      <w:sz w:val="20"/>
      <w:szCs w:val="20"/>
    </w:rPr>
  </w:style>
  <w:style w:type="character" w:customStyle="1" w:styleId="ac">
    <w:name w:val="Текст примечания Знак"/>
    <w:basedOn w:val="a0"/>
    <w:link w:val="ab"/>
    <w:uiPriority w:val="99"/>
    <w:semiHidden/>
    <w:rsid w:val="008D3350"/>
    <w:rPr>
      <w:rFonts w:cstheme="minorBidi"/>
      <w:sz w:val="20"/>
      <w:szCs w:val="20"/>
    </w:rPr>
  </w:style>
  <w:style w:type="paragraph" w:styleId="ad">
    <w:name w:val="annotation subject"/>
    <w:basedOn w:val="ab"/>
    <w:next w:val="ab"/>
    <w:link w:val="ae"/>
    <w:uiPriority w:val="99"/>
    <w:semiHidden/>
    <w:unhideWhenUsed/>
    <w:rsid w:val="008D3350"/>
    <w:rPr>
      <w:b/>
      <w:bCs/>
    </w:rPr>
  </w:style>
  <w:style w:type="character" w:customStyle="1" w:styleId="ae">
    <w:name w:val="Тема примечания Знак"/>
    <w:basedOn w:val="ac"/>
    <w:link w:val="ad"/>
    <w:uiPriority w:val="99"/>
    <w:semiHidden/>
    <w:rsid w:val="008D3350"/>
    <w:rPr>
      <w:rFonts w:cstheme="minorBidi"/>
      <w:b/>
      <w:bCs/>
      <w:sz w:val="20"/>
      <w:szCs w:val="20"/>
    </w:rPr>
  </w:style>
  <w:style w:type="paragraph" w:styleId="af">
    <w:name w:val="Balloon Text"/>
    <w:basedOn w:val="a"/>
    <w:link w:val="af0"/>
    <w:uiPriority w:val="99"/>
    <w:semiHidden/>
    <w:unhideWhenUsed/>
    <w:rsid w:val="002B522D"/>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B522D"/>
    <w:rPr>
      <w:rFonts w:ascii="Segoe UI" w:hAnsi="Segoe UI" w:cs="Segoe UI"/>
      <w:sz w:val="18"/>
      <w:szCs w:val="18"/>
    </w:rPr>
  </w:style>
  <w:style w:type="character" w:customStyle="1" w:styleId="UnresolvedMention">
    <w:name w:val="Unresolved Mention"/>
    <w:basedOn w:val="a0"/>
    <w:uiPriority w:val="99"/>
    <w:semiHidden/>
    <w:unhideWhenUsed/>
    <w:rsid w:val="00002976"/>
    <w:rPr>
      <w:color w:val="605E5C"/>
      <w:shd w:val="clear" w:color="auto" w:fill="E1DFDD"/>
    </w:rPr>
  </w:style>
  <w:style w:type="paragraph" w:styleId="af1">
    <w:name w:val="Revision"/>
    <w:hidden/>
    <w:uiPriority w:val="99"/>
    <w:semiHidden/>
    <w:rsid w:val="00333A6E"/>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518">
      <w:bodyDiv w:val="1"/>
      <w:marLeft w:val="0"/>
      <w:marRight w:val="0"/>
      <w:marTop w:val="0"/>
      <w:marBottom w:val="0"/>
      <w:divBdr>
        <w:top w:val="none" w:sz="0" w:space="0" w:color="auto"/>
        <w:left w:val="none" w:sz="0" w:space="0" w:color="auto"/>
        <w:bottom w:val="none" w:sz="0" w:space="0" w:color="auto"/>
        <w:right w:val="none" w:sz="0" w:space="0" w:color="auto"/>
      </w:divBdr>
    </w:div>
    <w:div w:id="347679260">
      <w:bodyDiv w:val="1"/>
      <w:marLeft w:val="0"/>
      <w:marRight w:val="0"/>
      <w:marTop w:val="0"/>
      <w:marBottom w:val="0"/>
      <w:divBdr>
        <w:top w:val="none" w:sz="0" w:space="0" w:color="auto"/>
        <w:left w:val="none" w:sz="0" w:space="0" w:color="auto"/>
        <w:bottom w:val="none" w:sz="0" w:space="0" w:color="auto"/>
        <w:right w:val="none" w:sz="0" w:space="0" w:color="auto"/>
      </w:divBdr>
      <w:divsChild>
        <w:div w:id="1145199169">
          <w:marLeft w:val="0"/>
          <w:marRight w:val="0"/>
          <w:marTop w:val="0"/>
          <w:marBottom w:val="0"/>
          <w:divBdr>
            <w:top w:val="none" w:sz="0" w:space="0" w:color="auto"/>
            <w:left w:val="none" w:sz="0" w:space="0" w:color="auto"/>
            <w:bottom w:val="none" w:sz="0" w:space="0" w:color="auto"/>
            <w:right w:val="none" w:sz="0" w:space="0" w:color="auto"/>
          </w:divBdr>
          <w:divsChild>
            <w:div w:id="1108039779">
              <w:marLeft w:val="0"/>
              <w:marRight w:val="0"/>
              <w:marTop w:val="0"/>
              <w:marBottom w:val="0"/>
              <w:divBdr>
                <w:top w:val="none" w:sz="0" w:space="0" w:color="auto"/>
                <w:left w:val="none" w:sz="0" w:space="0" w:color="auto"/>
                <w:bottom w:val="none" w:sz="0" w:space="0" w:color="auto"/>
                <w:right w:val="none" w:sz="0" w:space="0" w:color="auto"/>
              </w:divBdr>
              <w:divsChild>
                <w:div w:id="2042705347">
                  <w:marLeft w:val="0"/>
                  <w:marRight w:val="0"/>
                  <w:marTop w:val="0"/>
                  <w:marBottom w:val="0"/>
                  <w:divBdr>
                    <w:top w:val="none" w:sz="0" w:space="0" w:color="auto"/>
                    <w:left w:val="none" w:sz="0" w:space="0" w:color="auto"/>
                    <w:bottom w:val="none" w:sz="0" w:space="0" w:color="auto"/>
                    <w:right w:val="none" w:sz="0" w:space="0" w:color="auto"/>
                  </w:divBdr>
                </w:div>
                <w:div w:id="78720745">
                  <w:marLeft w:val="0"/>
                  <w:marRight w:val="0"/>
                  <w:marTop w:val="0"/>
                  <w:marBottom w:val="0"/>
                  <w:divBdr>
                    <w:top w:val="none" w:sz="0" w:space="0" w:color="auto"/>
                    <w:left w:val="none" w:sz="0" w:space="0" w:color="auto"/>
                    <w:bottom w:val="none" w:sz="0" w:space="0" w:color="auto"/>
                    <w:right w:val="none" w:sz="0" w:space="0" w:color="auto"/>
                  </w:divBdr>
                </w:div>
              </w:divsChild>
            </w:div>
            <w:div w:id="1700350659">
              <w:marLeft w:val="0"/>
              <w:marRight w:val="0"/>
              <w:marTop w:val="0"/>
              <w:marBottom w:val="0"/>
              <w:divBdr>
                <w:top w:val="none" w:sz="0" w:space="0" w:color="auto"/>
                <w:left w:val="none" w:sz="0" w:space="0" w:color="auto"/>
                <w:bottom w:val="none" w:sz="0" w:space="0" w:color="auto"/>
                <w:right w:val="none" w:sz="0" w:space="0" w:color="auto"/>
              </w:divBdr>
              <w:divsChild>
                <w:div w:id="19551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90816">
      <w:bodyDiv w:val="1"/>
      <w:marLeft w:val="0"/>
      <w:marRight w:val="0"/>
      <w:marTop w:val="0"/>
      <w:marBottom w:val="0"/>
      <w:divBdr>
        <w:top w:val="none" w:sz="0" w:space="0" w:color="auto"/>
        <w:left w:val="none" w:sz="0" w:space="0" w:color="auto"/>
        <w:bottom w:val="none" w:sz="0" w:space="0" w:color="auto"/>
        <w:right w:val="none" w:sz="0" w:space="0" w:color="auto"/>
      </w:divBdr>
      <w:divsChild>
        <w:div w:id="1906526110">
          <w:marLeft w:val="0"/>
          <w:marRight w:val="0"/>
          <w:marTop w:val="0"/>
          <w:marBottom w:val="0"/>
          <w:divBdr>
            <w:top w:val="none" w:sz="0" w:space="0" w:color="auto"/>
            <w:left w:val="none" w:sz="0" w:space="0" w:color="auto"/>
            <w:bottom w:val="none" w:sz="0" w:space="0" w:color="auto"/>
            <w:right w:val="none" w:sz="0" w:space="0" w:color="auto"/>
          </w:divBdr>
          <w:divsChild>
            <w:div w:id="1589846645">
              <w:marLeft w:val="0"/>
              <w:marRight w:val="0"/>
              <w:marTop w:val="0"/>
              <w:marBottom w:val="0"/>
              <w:divBdr>
                <w:top w:val="none" w:sz="0" w:space="0" w:color="auto"/>
                <w:left w:val="none" w:sz="0" w:space="0" w:color="auto"/>
                <w:bottom w:val="none" w:sz="0" w:space="0" w:color="auto"/>
                <w:right w:val="none" w:sz="0" w:space="0" w:color="auto"/>
              </w:divBdr>
              <w:divsChild>
                <w:div w:id="6427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179">
      <w:bodyDiv w:val="1"/>
      <w:marLeft w:val="0"/>
      <w:marRight w:val="0"/>
      <w:marTop w:val="0"/>
      <w:marBottom w:val="0"/>
      <w:divBdr>
        <w:top w:val="none" w:sz="0" w:space="0" w:color="auto"/>
        <w:left w:val="none" w:sz="0" w:space="0" w:color="auto"/>
        <w:bottom w:val="none" w:sz="0" w:space="0" w:color="auto"/>
        <w:right w:val="none" w:sz="0" w:space="0" w:color="auto"/>
      </w:divBdr>
      <w:divsChild>
        <w:div w:id="748887586">
          <w:marLeft w:val="0"/>
          <w:marRight w:val="0"/>
          <w:marTop w:val="0"/>
          <w:marBottom w:val="0"/>
          <w:divBdr>
            <w:top w:val="none" w:sz="0" w:space="0" w:color="auto"/>
            <w:left w:val="none" w:sz="0" w:space="0" w:color="auto"/>
            <w:bottom w:val="none" w:sz="0" w:space="0" w:color="auto"/>
            <w:right w:val="none" w:sz="0" w:space="0" w:color="auto"/>
          </w:divBdr>
          <w:divsChild>
            <w:div w:id="491336055">
              <w:marLeft w:val="0"/>
              <w:marRight w:val="0"/>
              <w:marTop w:val="0"/>
              <w:marBottom w:val="0"/>
              <w:divBdr>
                <w:top w:val="none" w:sz="0" w:space="0" w:color="auto"/>
                <w:left w:val="none" w:sz="0" w:space="0" w:color="auto"/>
                <w:bottom w:val="none" w:sz="0" w:space="0" w:color="auto"/>
                <w:right w:val="none" w:sz="0" w:space="0" w:color="auto"/>
              </w:divBdr>
              <w:divsChild>
                <w:div w:id="2002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726">
      <w:bodyDiv w:val="1"/>
      <w:marLeft w:val="0"/>
      <w:marRight w:val="0"/>
      <w:marTop w:val="0"/>
      <w:marBottom w:val="0"/>
      <w:divBdr>
        <w:top w:val="none" w:sz="0" w:space="0" w:color="auto"/>
        <w:left w:val="none" w:sz="0" w:space="0" w:color="auto"/>
        <w:bottom w:val="none" w:sz="0" w:space="0" w:color="auto"/>
        <w:right w:val="none" w:sz="0" w:space="0" w:color="auto"/>
      </w:divBdr>
      <w:divsChild>
        <w:div w:id="1573153083">
          <w:marLeft w:val="0"/>
          <w:marRight w:val="0"/>
          <w:marTop w:val="0"/>
          <w:marBottom w:val="0"/>
          <w:divBdr>
            <w:top w:val="none" w:sz="0" w:space="0" w:color="auto"/>
            <w:left w:val="none" w:sz="0" w:space="0" w:color="auto"/>
            <w:bottom w:val="none" w:sz="0" w:space="0" w:color="auto"/>
            <w:right w:val="none" w:sz="0" w:space="0" w:color="auto"/>
          </w:divBdr>
          <w:divsChild>
            <w:div w:id="653072421">
              <w:marLeft w:val="0"/>
              <w:marRight w:val="0"/>
              <w:marTop w:val="0"/>
              <w:marBottom w:val="0"/>
              <w:divBdr>
                <w:top w:val="none" w:sz="0" w:space="0" w:color="auto"/>
                <w:left w:val="none" w:sz="0" w:space="0" w:color="auto"/>
                <w:bottom w:val="none" w:sz="0" w:space="0" w:color="auto"/>
                <w:right w:val="none" w:sz="0" w:space="0" w:color="auto"/>
              </w:divBdr>
              <w:divsChild>
                <w:div w:id="20058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6460">
      <w:bodyDiv w:val="1"/>
      <w:marLeft w:val="0"/>
      <w:marRight w:val="0"/>
      <w:marTop w:val="0"/>
      <w:marBottom w:val="0"/>
      <w:divBdr>
        <w:top w:val="none" w:sz="0" w:space="0" w:color="auto"/>
        <w:left w:val="none" w:sz="0" w:space="0" w:color="auto"/>
        <w:bottom w:val="none" w:sz="0" w:space="0" w:color="auto"/>
        <w:right w:val="none" w:sz="0" w:space="0" w:color="auto"/>
      </w:divBdr>
      <w:divsChild>
        <w:div w:id="870801669">
          <w:marLeft w:val="0"/>
          <w:marRight w:val="0"/>
          <w:marTop w:val="0"/>
          <w:marBottom w:val="0"/>
          <w:divBdr>
            <w:top w:val="none" w:sz="0" w:space="0" w:color="auto"/>
            <w:left w:val="none" w:sz="0" w:space="0" w:color="auto"/>
            <w:bottom w:val="none" w:sz="0" w:space="0" w:color="auto"/>
            <w:right w:val="none" w:sz="0" w:space="0" w:color="auto"/>
          </w:divBdr>
          <w:divsChild>
            <w:div w:id="953636334">
              <w:marLeft w:val="0"/>
              <w:marRight w:val="0"/>
              <w:marTop w:val="0"/>
              <w:marBottom w:val="0"/>
              <w:divBdr>
                <w:top w:val="none" w:sz="0" w:space="0" w:color="auto"/>
                <w:left w:val="none" w:sz="0" w:space="0" w:color="auto"/>
                <w:bottom w:val="none" w:sz="0" w:space="0" w:color="auto"/>
                <w:right w:val="none" w:sz="0" w:space="0" w:color="auto"/>
              </w:divBdr>
              <w:divsChild>
                <w:div w:id="11885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6169">
      <w:bodyDiv w:val="1"/>
      <w:marLeft w:val="0"/>
      <w:marRight w:val="0"/>
      <w:marTop w:val="0"/>
      <w:marBottom w:val="0"/>
      <w:divBdr>
        <w:top w:val="none" w:sz="0" w:space="0" w:color="auto"/>
        <w:left w:val="none" w:sz="0" w:space="0" w:color="auto"/>
        <w:bottom w:val="none" w:sz="0" w:space="0" w:color="auto"/>
        <w:right w:val="none" w:sz="0" w:space="0" w:color="auto"/>
      </w:divBdr>
      <w:divsChild>
        <w:div w:id="1411082829">
          <w:marLeft w:val="0"/>
          <w:marRight w:val="0"/>
          <w:marTop w:val="0"/>
          <w:marBottom w:val="0"/>
          <w:divBdr>
            <w:top w:val="none" w:sz="0" w:space="0" w:color="auto"/>
            <w:left w:val="none" w:sz="0" w:space="0" w:color="auto"/>
            <w:bottom w:val="none" w:sz="0" w:space="0" w:color="auto"/>
            <w:right w:val="none" w:sz="0" w:space="0" w:color="auto"/>
          </w:divBdr>
          <w:divsChild>
            <w:div w:id="2142458341">
              <w:marLeft w:val="0"/>
              <w:marRight w:val="0"/>
              <w:marTop w:val="0"/>
              <w:marBottom w:val="0"/>
              <w:divBdr>
                <w:top w:val="none" w:sz="0" w:space="0" w:color="auto"/>
                <w:left w:val="none" w:sz="0" w:space="0" w:color="auto"/>
                <w:bottom w:val="none" w:sz="0" w:space="0" w:color="auto"/>
                <w:right w:val="none" w:sz="0" w:space="0" w:color="auto"/>
              </w:divBdr>
              <w:divsChild>
                <w:div w:id="16953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8543">
      <w:bodyDiv w:val="1"/>
      <w:marLeft w:val="0"/>
      <w:marRight w:val="0"/>
      <w:marTop w:val="0"/>
      <w:marBottom w:val="0"/>
      <w:divBdr>
        <w:top w:val="none" w:sz="0" w:space="0" w:color="auto"/>
        <w:left w:val="none" w:sz="0" w:space="0" w:color="auto"/>
        <w:bottom w:val="none" w:sz="0" w:space="0" w:color="auto"/>
        <w:right w:val="none" w:sz="0" w:space="0" w:color="auto"/>
      </w:divBdr>
      <w:divsChild>
        <w:div w:id="574818816">
          <w:marLeft w:val="0"/>
          <w:marRight w:val="0"/>
          <w:marTop w:val="0"/>
          <w:marBottom w:val="0"/>
          <w:divBdr>
            <w:top w:val="none" w:sz="0" w:space="0" w:color="auto"/>
            <w:left w:val="none" w:sz="0" w:space="0" w:color="auto"/>
            <w:bottom w:val="none" w:sz="0" w:space="0" w:color="auto"/>
            <w:right w:val="none" w:sz="0" w:space="0" w:color="auto"/>
          </w:divBdr>
          <w:divsChild>
            <w:div w:id="761142084">
              <w:marLeft w:val="0"/>
              <w:marRight w:val="0"/>
              <w:marTop w:val="0"/>
              <w:marBottom w:val="0"/>
              <w:divBdr>
                <w:top w:val="none" w:sz="0" w:space="0" w:color="auto"/>
                <w:left w:val="none" w:sz="0" w:space="0" w:color="auto"/>
                <w:bottom w:val="none" w:sz="0" w:space="0" w:color="auto"/>
                <w:right w:val="none" w:sz="0" w:space="0" w:color="auto"/>
              </w:divBdr>
              <w:divsChild>
                <w:div w:id="16502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089">
      <w:bodyDiv w:val="1"/>
      <w:marLeft w:val="0"/>
      <w:marRight w:val="0"/>
      <w:marTop w:val="0"/>
      <w:marBottom w:val="0"/>
      <w:divBdr>
        <w:top w:val="none" w:sz="0" w:space="0" w:color="auto"/>
        <w:left w:val="none" w:sz="0" w:space="0" w:color="auto"/>
        <w:bottom w:val="none" w:sz="0" w:space="0" w:color="auto"/>
        <w:right w:val="none" w:sz="0" w:space="0" w:color="auto"/>
      </w:divBdr>
      <w:divsChild>
        <w:div w:id="1290941582">
          <w:marLeft w:val="0"/>
          <w:marRight w:val="0"/>
          <w:marTop w:val="0"/>
          <w:marBottom w:val="0"/>
          <w:divBdr>
            <w:top w:val="none" w:sz="0" w:space="0" w:color="auto"/>
            <w:left w:val="none" w:sz="0" w:space="0" w:color="auto"/>
            <w:bottom w:val="none" w:sz="0" w:space="0" w:color="auto"/>
            <w:right w:val="none" w:sz="0" w:space="0" w:color="auto"/>
          </w:divBdr>
          <w:divsChild>
            <w:div w:id="1094206451">
              <w:marLeft w:val="0"/>
              <w:marRight w:val="0"/>
              <w:marTop w:val="0"/>
              <w:marBottom w:val="0"/>
              <w:divBdr>
                <w:top w:val="none" w:sz="0" w:space="0" w:color="auto"/>
                <w:left w:val="none" w:sz="0" w:space="0" w:color="auto"/>
                <w:bottom w:val="none" w:sz="0" w:space="0" w:color="auto"/>
                <w:right w:val="none" w:sz="0" w:space="0" w:color="auto"/>
              </w:divBdr>
              <w:divsChild>
                <w:div w:id="508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8111">
      <w:bodyDiv w:val="1"/>
      <w:marLeft w:val="0"/>
      <w:marRight w:val="0"/>
      <w:marTop w:val="0"/>
      <w:marBottom w:val="0"/>
      <w:divBdr>
        <w:top w:val="none" w:sz="0" w:space="0" w:color="auto"/>
        <w:left w:val="none" w:sz="0" w:space="0" w:color="auto"/>
        <w:bottom w:val="none" w:sz="0" w:space="0" w:color="auto"/>
        <w:right w:val="none" w:sz="0" w:space="0" w:color="auto"/>
      </w:divBdr>
      <w:divsChild>
        <w:div w:id="1284530828">
          <w:marLeft w:val="0"/>
          <w:marRight w:val="0"/>
          <w:marTop w:val="0"/>
          <w:marBottom w:val="0"/>
          <w:divBdr>
            <w:top w:val="none" w:sz="0" w:space="0" w:color="auto"/>
            <w:left w:val="none" w:sz="0" w:space="0" w:color="auto"/>
            <w:bottom w:val="none" w:sz="0" w:space="0" w:color="auto"/>
            <w:right w:val="none" w:sz="0" w:space="0" w:color="auto"/>
          </w:divBdr>
          <w:divsChild>
            <w:div w:id="230850072">
              <w:marLeft w:val="0"/>
              <w:marRight w:val="0"/>
              <w:marTop w:val="0"/>
              <w:marBottom w:val="0"/>
              <w:divBdr>
                <w:top w:val="none" w:sz="0" w:space="0" w:color="auto"/>
                <w:left w:val="none" w:sz="0" w:space="0" w:color="auto"/>
                <w:bottom w:val="none" w:sz="0" w:space="0" w:color="auto"/>
                <w:right w:val="none" w:sz="0" w:space="0" w:color="auto"/>
              </w:divBdr>
              <w:divsChild>
                <w:div w:id="766996124">
                  <w:marLeft w:val="0"/>
                  <w:marRight w:val="0"/>
                  <w:marTop w:val="0"/>
                  <w:marBottom w:val="0"/>
                  <w:divBdr>
                    <w:top w:val="none" w:sz="0" w:space="0" w:color="auto"/>
                    <w:left w:val="none" w:sz="0" w:space="0" w:color="auto"/>
                    <w:bottom w:val="none" w:sz="0" w:space="0" w:color="auto"/>
                    <w:right w:val="none" w:sz="0" w:space="0" w:color="auto"/>
                  </w:divBdr>
                </w:div>
              </w:divsChild>
            </w:div>
            <w:div w:id="359283474">
              <w:marLeft w:val="0"/>
              <w:marRight w:val="0"/>
              <w:marTop w:val="0"/>
              <w:marBottom w:val="0"/>
              <w:divBdr>
                <w:top w:val="none" w:sz="0" w:space="0" w:color="auto"/>
                <w:left w:val="none" w:sz="0" w:space="0" w:color="auto"/>
                <w:bottom w:val="none" w:sz="0" w:space="0" w:color="auto"/>
                <w:right w:val="none" w:sz="0" w:space="0" w:color="auto"/>
              </w:divBdr>
              <w:divsChild>
                <w:div w:id="190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4072">
      <w:bodyDiv w:val="1"/>
      <w:marLeft w:val="0"/>
      <w:marRight w:val="0"/>
      <w:marTop w:val="0"/>
      <w:marBottom w:val="0"/>
      <w:divBdr>
        <w:top w:val="none" w:sz="0" w:space="0" w:color="auto"/>
        <w:left w:val="none" w:sz="0" w:space="0" w:color="auto"/>
        <w:bottom w:val="none" w:sz="0" w:space="0" w:color="auto"/>
        <w:right w:val="none" w:sz="0" w:space="0" w:color="auto"/>
      </w:divBdr>
      <w:divsChild>
        <w:div w:id="1805538044">
          <w:marLeft w:val="0"/>
          <w:marRight w:val="0"/>
          <w:marTop w:val="0"/>
          <w:marBottom w:val="0"/>
          <w:divBdr>
            <w:top w:val="none" w:sz="0" w:space="0" w:color="auto"/>
            <w:left w:val="none" w:sz="0" w:space="0" w:color="auto"/>
            <w:bottom w:val="none" w:sz="0" w:space="0" w:color="auto"/>
            <w:right w:val="none" w:sz="0" w:space="0" w:color="auto"/>
          </w:divBdr>
          <w:divsChild>
            <w:div w:id="2007437409">
              <w:marLeft w:val="0"/>
              <w:marRight w:val="0"/>
              <w:marTop w:val="0"/>
              <w:marBottom w:val="0"/>
              <w:divBdr>
                <w:top w:val="none" w:sz="0" w:space="0" w:color="auto"/>
                <w:left w:val="none" w:sz="0" w:space="0" w:color="auto"/>
                <w:bottom w:val="none" w:sz="0" w:space="0" w:color="auto"/>
                <w:right w:val="none" w:sz="0" w:space="0" w:color="auto"/>
              </w:divBdr>
              <w:divsChild>
                <w:div w:id="18119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11126">
      <w:bodyDiv w:val="1"/>
      <w:marLeft w:val="0"/>
      <w:marRight w:val="0"/>
      <w:marTop w:val="0"/>
      <w:marBottom w:val="0"/>
      <w:divBdr>
        <w:top w:val="none" w:sz="0" w:space="0" w:color="auto"/>
        <w:left w:val="none" w:sz="0" w:space="0" w:color="auto"/>
        <w:bottom w:val="none" w:sz="0" w:space="0" w:color="auto"/>
        <w:right w:val="none" w:sz="0" w:space="0" w:color="auto"/>
      </w:divBdr>
      <w:divsChild>
        <w:div w:id="1205025838">
          <w:marLeft w:val="0"/>
          <w:marRight w:val="0"/>
          <w:marTop w:val="0"/>
          <w:marBottom w:val="0"/>
          <w:divBdr>
            <w:top w:val="none" w:sz="0" w:space="0" w:color="auto"/>
            <w:left w:val="none" w:sz="0" w:space="0" w:color="auto"/>
            <w:bottom w:val="none" w:sz="0" w:space="0" w:color="auto"/>
            <w:right w:val="none" w:sz="0" w:space="0" w:color="auto"/>
          </w:divBdr>
          <w:divsChild>
            <w:div w:id="1564098997">
              <w:marLeft w:val="0"/>
              <w:marRight w:val="0"/>
              <w:marTop w:val="0"/>
              <w:marBottom w:val="0"/>
              <w:divBdr>
                <w:top w:val="none" w:sz="0" w:space="0" w:color="auto"/>
                <w:left w:val="none" w:sz="0" w:space="0" w:color="auto"/>
                <w:bottom w:val="none" w:sz="0" w:space="0" w:color="auto"/>
                <w:right w:val="none" w:sz="0" w:space="0" w:color="auto"/>
              </w:divBdr>
              <w:divsChild>
                <w:div w:id="1420374262">
                  <w:marLeft w:val="0"/>
                  <w:marRight w:val="0"/>
                  <w:marTop w:val="0"/>
                  <w:marBottom w:val="0"/>
                  <w:divBdr>
                    <w:top w:val="none" w:sz="0" w:space="0" w:color="auto"/>
                    <w:left w:val="none" w:sz="0" w:space="0" w:color="auto"/>
                    <w:bottom w:val="none" w:sz="0" w:space="0" w:color="auto"/>
                    <w:right w:val="none" w:sz="0" w:space="0" w:color="auto"/>
                  </w:divBdr>
                  <w:divsChild>
                    <w:div w:id="5976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08927">
      <w:bodyDiv w:val="1"/>
      <w:marLeft w:val="0"/>
      <w:marRight w:val="0"/>
      <w:marTop w:val="0"/>
      <w:marBottom w:val="0"/>
      <w:divBdr>
        <w:top w:val="none" w:sz="0" w:space="0" w:color="auto"/>
        <w:left w:val="none" w:sz="0" w:space="0" w:color="auto"/>
        <w:bottom w:val="none" w:sz="0" w:space="0" w:color="auto"/>
        <w:right w:val="none" w:sz="0" w:space="0" w:color="auto"/>
      </w:divBdr>
      <w:divsChild>
        <w:div w:id="1281230690">
          <w:marLeft w:val="0"/>
          <w:marRight w:val="0"/>
          <w:marTop w:val="0"/>
          <w:marBottom w:val="0"/>
          <w:divBdr>
            <w:top w:val="none" w:sz="0" w:space="0" w:color="auto"/>
            <w:left w:val="none" w:sz="0" w:space="0" w:color="auto"/>
            <w:bottom w:val="none" w:sz="0" w:space="0" w:color="auto"/>
            <w:right w:val="none" w:sz="0" w:space="0" w:color="auto"/>
          </w:divBdr>
          <w:divsChild>
            <w:div w:id="1616524390">
              <w:marLeft w:val="0"/>
              <w:marRight w:val="0"/>
              <w:marTop w:val="0"/>
              <w:marBottom w:val="0"/>
              <w:divBdr>
                <w:top w:val="none" w:sz="0" w:space="0" w:color="auto"/>
                <w:left w:val="none" w:sz="0" w:space="0" w:color="auto"/>
                <w:bottom w:val="none" w:sz="0" w:space="0" w:color="auto"/>
                <w:right w:val="none" w:sz="0" w:space="0" w:color="auto"/>
              </w:divBdr>
              <w:divsChild>
                <w:div w:id="10244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90320">
      <w:bodyDiv w:val="1"/>
      <w:marLeft w:val="0"/>
      <w:marRight w:val="0"/>
      <w:marTop w:val="0"/>
      <w:marBottom w:val="0"/>
      <w:divBdr>
        <w:top w:val="none" w:sz="0" w:space="0" w:color="auto"/>
        <w:left w:val="none" w:sz="0" w:space="0" w:color="auto"/>
        <w:bottom w:val="none" w:sz="0" w:space="0" w:color="auto"/>
        <w:right w:val="none" w:sz="0" w:space="0" w:color="auto"/>
      </w:divBdr>
      <w:divsChild>
        <w:div w:id="144132677">
          <w:marLeft w:val="0"/>
          <w:marRight w:val="0"/>
          <w:marTop w:val="0"/>
          <w:marBottom w:val="0"/>
          <w:divBdr>
            <w:top w:val="none" w:sz="0" w:space="0" w:color="auto"/>
            <w:left w:val="none" w:sz="0" w:space="0" w:color="auto"/>
            <w:bottom w:val="none" w:sz="0" w:space="0" w:color="auto"/>
            <w:right w:val="none" w:sz="0" w:space="0" w:color="auto"/>
          </w:divBdr>
          <w:divsChild>
            <w:div w:id="1335305542">
              <w:marLeft w:val="0"/>
              <w:marRight w:val="0"/>
              <w:marTop w:val="0"/>
              <w:marBottom w:val="0"/>
              <w:divBdr>
                <w:top w:val="none" w:sz="0" w:space="0" w:color="auto"/>
                <w:left w:val="none" w:sz="0" w:space="0" w:color="auto"/>
                <w:bottom w:val="none" w:sz="0" w:space="0" w:color="auto"/>
                <w:right w:val="none" w:sz="0" w:space="0" w:color="auto"/>
              </w:divBdr>
              <w:divsChild>
                <w:div w:id="1332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521">
      <w:bodyDiv w:val="1"/>
      <w:marLeft w:val="0"/>
      <w:marRight w:val="0"/>
      <w:marTop w:val="0"/>
      <w:marBottom w:val="0"/>
      <w:divBdr>
        <w:top w:val="none" w:sz="0" w:space="0" w:color="auto"/>
        <w:left w:val="none" w:sz="0" w:space="0" w:color="auto"/>
        <w:bottom w:val="none" w:sz="0" w:space="0" w:color="auto"/>
        <w:right w:val="none" w:sz="0" w:space="0" w:color="auto"/>
      </w:divBdr>
      <w:divsChild>
        <w:div w:id="662512645">
          <w:marLeft w:val="0"/>
          <w:marRight w:val="0"/>
          <w:marTop w:val="0"/>
          <w:marBottom w:val="0"/>
          <w:divBdr>
            <w:top w:val="none" w:sz="0" w:space="0" w:color="auto"/>
            <w:left w:val="none" w:sz="0" w:space="0" w:color="auto"/>
            <w:bottom w:val="none" w:sz="0" w:space="0" w:color="auto"/>
            <w:right w:val="none" w:sz="0" w:space="0" w:color="auto"/>
          </w:divBdr>
          <w:divsChild>
            <w:div w:id="1974749540">
              <w:marLeft w:val="0"/>
              <w:marRight w:val="0"/>
              <w:marTop w:val="0"/>
              <w:marBottom w:val="0"/>
              <w:divBdr>
                <w:top w:val="none" w:sz="0" w:space="0" w:color="auto"/>
                <w:left w:val="none" w:sz="0" w:space="0" w:color="auto"/>
                <w:bottom w:val="none" w:sz="0" w:space="0" w:color="auto"/>
                <w:right w:val="none" w:sz="0" w:space="0" w:color="auto"/>
              </w:divBdr>
              <w:divsChild>
                <w:div w:id="1370762963">
                  <w:marLeft w:val="0"/>
                  <w:marRight w:val="0"/>
                  <w:marTop w:val="0"/>
                  <w:marBottom w:val="0"/>
                  <w:divBdr>
                    <w:top w:val="none" w:sz="0" w:space="0" w:color="auto"/>
                    <w:left w:val="none" w:sz="0" w:space="0" w:color="auto"/>
                    <w:bottom w:val="none" w:sz="0" w:space="0" w:color="auto"/>
                    <w:right w:val="none" w:sz="0" w:space="0" w:color="auto"/>
                  </w:divBdr>
                </w:div>
              </w:divsChild>
            </w:div>
            <w:div w:id="844173975">
              <w:marLeft w:val="0"/>
              <w:marRight w:val="0"/>
              <w:marTop w:val="0"/>
              <w:marBottom w:val="0"/>
              <w:divBdr>
                <w:top w:val="none" w:sz="0" w:space="0" w:color="auto"/>
                <w:left w:val="none" w:sz="0" w:space="0" w:color="auto"/>
                <w:bottom w:val="none" w:sz="0" w:space="0" w:color="auto"/>
                <w:right w:val="none" w:sz="0" w:space="0" w:color="auto"/>
              </w:divBdr>
              <w:divsChild>
                <w:div w:id="4096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99343">
      <w:bodyDiv w:val="1"/>
      <w:marLeft w:val="0"/>
      <w:marRight w:val="0"/>
      <w:marTop w:val="0"/>
      <w:marBottom w:val="0"/>
      <w:divBdr>
        <w:top w:val="none" w:sz="0" w:space="0" w:color="auto"/>
        <w:left w:val="none" w:sz="0" w:space="0" w:color="auto"/>
        <w:bottom w:val="none" w:sz="0" w:space="0" w:color="auto"/>
        <w:right w:val="none" w:sz="0" w:space="0" w:color="auto"/>
      </w:divBdr>
      <w:divsChild>
        <w:div w:id="935602982">
          <w:marLeft w:val="0"/>
          <w:marRight w:val="0"/>
          <w:marTop w:val="0"/>
          <w:marBottom w:val="0"/>
          <w:divBdr>
            <w:top w:val="none" w:sz="0" w:space="0" w:color="auto"/>
            <w:left w:val="none" w:sz="0" w:space="0" w:color="auto"/>
            <w:bottom w:val="none" w:sz="0" w:space="0" w:color="auto"/>
            <w:right w:val="none" w:sz="0" w:space="0" w:color="auto"/>
          </w:divBdr>
          <w:divsChild>
            <w:div w:id="54856616">
              <w:marLeft w:val="0"/>
              <w:marRight w:val="0"/>
              <w:marTop w:val="0"/>
              <w:marBottom w:val="0"/>
              <w:divBdr>
                <w:top w:val="none" w:sz="0" w:space="0" w:color="auto"/>
                <w:left w:val="none" w:sz="0" w:space="0" w:color="auto"/>
                <w:bottom w:val="none" w:sz="0" w:space="0" w:color="auto"/>
                <w:right w:val="none" w:sz="0" w:space="0" w:color="auto"/>
              </w:divBdr>
              <w:divsChild>
                <w:div w:id="1894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2908">
      <w:bodyDiv w:val="1"/>
      <w:marLeft w:val="0"/>
      <w:marRight w:val="0"/>
      <w:marTop w:val="0"/>
      <w:marBottom w:val="0"/>
      <w:divBdr>
        <w:top w:val="none" w:sz="0" w:space="0" w:color="auto"/>
        <w:left w:val="none" w:sz="0" w:space="0" w:color="auto"/>
        <w:bottom w:val="none" w:sz="0" w:space="0" w:color="auto"/>
        <w:right w:val="none" w:sz="0" w:space="0" w:color="auto"/>
      </w:divBdr>
      <w:divsChild>
        <w:div w:id="1185745983">
          <w:marLeft w:val="0"/>
          <w:marRight w:val="0"/>
          <w:marTop w:val="0"/>
          <w:marBottom w:val="0"/>
          <w:divBdr>
            <w:top w:val="none" w:sz="0" w:space="0" w:color="auto"/>
            <w:left w:val="none" w:sz="0" w:space="0" w:color="auto"/>
            <w:bottom w:val="none" w:sz="0" w:space="0" w:color="auto"/>
            <w:right w:val="none" w:sz="0" w:space="0" w:color="auto"/>
          </w:divBdr>
          <w:divsChild>
            <w:div w:id="1804153267">
              <w:marLeft w:val="0"/>
              <w:marRight w:val="0"/>
              <w:marTop w:val="0"/>
              <w:marBottom w:val="0"/>
              <w:divBdr>
                <w:top w:val="none" w:sz="0" w:space="0" w:color="auto"/>
                <w:left w:val="none" w:sz="0" w:space="0" w:color="auto"/>
                <w:bottom w:val="none" w:sz="0" w:space="0" w:color="auto"/>
                <w:right w:val="none" w:sz="0" w:space="0" w:color="auto"/>
              </w:divBdr>
              <w:divsChild>
                <w:div w:id="29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49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932">
          <w:marLeft w:val="0"/>
          <w:marRight w:val="0"/>
          <w:marTop w:val="0"/>
          <w:marBottom w:val="0"/>
          <w:divBdr>
            <w:top w:val="none" w:sz="0" w:space="0" w:color="auto"/>
            <w:left w:val="none" w:sz="0" w:space="0" w:color="auto"/>
            <w:bottom w:val="none" w:sz="0" w:space="0" w:color="auto"/>
            <w:right w:val="none" w:sz="0" w:space="0" w:color="auto"/>
          </w:divBdr>
          <w:divsChild>
            <w:div w:id="931742404">
              <w:marLeft w:val="0"/>
              <w:marRight w:val="0"/>
              <w:marTop w:val="0"/>
              <w:marBottom w:val="0"/>
              <w:divBdr>
                <w:top w:val="none" w:sz="0" w:space="0" w:color="auto"/>
                <w:left w:val="none" w:sz="0" w:space="0" w:color="auto"/>
                <w:bottom w:val="none" w:sz="0" w:space="0" w:color="auto"/>
                <w:right w:val="none" w:sz="0" w:space="0" w:color="auto"/>
              </w:divBdr>
              <w:divsChild>
                <w:div w:id="363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4863">
      <w:bodyDiv w:val="1"/>
      <w:marLeft w:val="0"/>
      <w:marRight w:val="0"/>
      <w:marTop w:val="0"/>
      <w:marBottom w:val="0"/>
      <w:divBdr>
        <w:top w:val="none" w:sz="0" w:space="0" w:color="auto"/>
        <w:left w:val="none" w:sz="0" w:space="0" w:color="auto"/>
        <w:bottom w:val="none" w:sz="0" w:space="0" w:color="auto"/>
        <w:right w:val="none" w:sz="0" w:space="0" w:color="auto"/>
      </w:divBdr>
      <w:divsChild>
        <w:div w:id="178198472">
          <w:marLeft w:val="0"/>
          <w:marRight w:val="0"/>
          <w:marTop w:val="0"/>
          <w:marBottom w:val="0"/>
          <w:divBdr>
            <w:top w:val="none" w:sz="0" w:space="0" w:color="auto"/>
            <w:left w:val="none" w:sz="0" w:space="0" w:color="auto"/>
            <w:bottom w:val="none" w:sz="0" w:space="0" w:color="auto"/>
            <w:right w:val="none" w:sz="0" w:space="0" w:color="auto"/>
          </w:divBdr>
          <w:divsChild>
            <w:div w:id="1924952853">
              <w:marLeft w:val="0"/>
              <w:marRight w:val="0"/>
              <w:marTop w:val="0"/>
              <w:marBottom w:val="0"/>
              <w:divBdr>
                <w:top w:val="none" w:sz="0" w:space="0" w:color="auto"/>
                <w:left w:val="none" w:sz="0" w:space="0" w:color="auto"/>
                <w:bottom w:val="none" w:sz="0" w:space="0" w:color="auto"/>
                <w:right w:val="none" w:sz="0" w:space="0" w:color="auto"/>
              </w:divBdr>
              <w:divsChild>
                <w:div w:id="769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158">
      <w:bodyDiv w:val="1"/>
      <w:marLeft w:val="0"/>
      <w:marRight w:val="0"/>
      <w:marTop w:val="0"/>
      <w:marBottom w:val="0"/>
      <w:divBdr>
        <w:top w:val="none" w:sz="0" w:space="0" w:color="auto"/>
        <w:left w:val="none" w:sz="0" w:space="0" w:color="auto"/>
        <w:bottom w:val="none" w:sz="0" w:space="0" w:color="auto"/>
        <w:right w:val="none" w:sz="0" w:space="0" w:color="auto"/>
      </w:divBdr>
      <w:divsChild>
        <w:div w:id="1993214049">
          <w:marLeft w:val="0"/>
          <w:marRight w:val="0"/>
          <w:marTop w:val="0"/>
          <w:marBottom w:val="0"/>
          <w:divBdr>
            <w:top w:val="none" w:sz="0" w:space="0" w:color="auto"/>
            <w:left w:val="none" w:sz="0" w:space="0" w:color="auto"/>
            <w:bottom w:val="none" w:sz="0" w:space="0" w:color="auto"/>
            <w:right w:val="none" w:sz="0" w:space="0" w:color="auto"/>
          </w:divBdr>
          <w:divsChild>
            <w:div w:id="1041050974">
              <w:marLeft w:val="0"/>
              <w:marRight w:val="0"/>
              <w:marTop w:val="0"/>
              <w:marBottom w:val="0"/>
              <w:divBdr>
                <w:top w:val="none" w:sz="0" w:space="0" w:color="auto"/>
                <w:left w:val="none" w:sz="0" w:space="0" w:color="auto"/>
                <w:bottom w:val="none" w:sz="0" w:space="0" w:color="auto"/>
                <w:right w:val="none" w:sz="0" w:space="0" w:color="auto"/>
              </w:divBdr>
              <w:divsChild>
                <w:div w:id="10544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7550">
      <w:bodyDiv w:val="1"/>
      <w:marLeft w:val="0"/>
      <w:marRight w:val="0"/>
      <w:marTop w:val="0"/>
      <w:marBottom w:val="0"/>
      <w:divBdr>
        <w:top w:val="none" w:sz="0" w:space="0" w:color="auto"/>
        <w:left w:val="none" w:sz="0" w:space="0" w:color="auto"/>
        <w:bottom w:val="none" w:sz="0" w:space="0" w:color="auto"/>
        <w:right w:val="none" w:sz="0" w:space="0" w:color="auto"/>
      </w:divBdr>
      <w:divsChild>
        <w:div w:id="1721131378">
          <w:marLeft w:val="0"/>
          <w:marRight w:val="0"/>
          <w:marTop w:val="0"/>
          <w:marBottom w:val="0"/>
          <w:divBdr>
            <w:top w:val="none" w:sz="0" w:space="0" w:color="auto"/>
            <w:left w:val="none" w:sz="0" w:space="0" w:color="auto"/>
            <w:bottom w:val="none" w:sz="0" w:space="0" w:color="auto"/>
            <w:right w:val="none" w:sz="0" w:space="0" w:color="auto"/>
          </w:divBdr>
          <w:divsChild>
            <w:div w:id="270668954">
              <w:marLeft w:val="0"/>
              <w:marRight w:val="0"/>
              <w:marTop w:val="0"/>
              <w:marBottom w:val="0"/>
              <w:divBdr>
                <w:top w:val="none" w:sz="0" w:space="0" w:color="auto"/>
                <w:left w:val="none" w:sz="0" w:space="0" w:color="auto"/>
                <w:bottom w:val="none" w:sz="0" w:space="0" w:color="auto"/>
                <w:right w:val="none" w:sz="0" w:space="0" w:color="auto"/>
              </w:divBdr>
              <w:divsChild>
                <w:div w:id="198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013">
      <w:bodyDiv w:val="1"/>
      <w:marLeft w:val="0"/>
      <w:marRight w:val="0"/>
      <w:marTop w:val="0"/>
      <w:marBottom w:val="0"/>
      <w:divBdr>
        <w:top w:val="none" w:sz="0" w:space="0" w:color="auto"/>
        <w:left w:val="none" w:sz="0" w:space="0" w:color="auto"/>
        <w:bottom w:val="none" w:sz="0" w:space="0" w:color="auto"/>
        <w:right w:val="none" w:sz="0" w:space="0" w:color="auto"/>
      </w:divBdr>
      <w:divsChild>
        <w:div w:id="1504005155">
          <w:marLeft w:val="0"/>
          <w:marRight w:val="0"/>
          <w:marTop w:val="0"/>
          <w:marBottom w:val="0"/>
          <w:divBdr>
            <w:top w:val="none" w:sz="0" w:space="0" w:color="auto"/>
            <w:left w:val="none" w:sz="0" w:space="0" w:color="auto"/>
            <w:bottom w:val="none" w:sz="0" w:space="0" w:color="auto"/>
            <w:right w:val="none" w:sz="0" w:space="0" w:color="auto"/>
          </w:divBdr>
          <w:divsChild>
            <w:div w:id="1275407736">
              <w:marLeft w:val="0"/>
              <w:marRight w:val="0"/>
              <w:marTop w:val="0"/>
              <w:marBottom w:val="0"/>
              <w:divBdr>
                <w:top w:val="none" w:sz="0" w:space="0" w:color="auto"/>
                <w:left w:val="none" w:sz="0" w:space="0" w:color="auto"/>
                <w:bottom w:val="none" w:sz="0" w:space="0" w:color="auto"/>
                <w:right w:val="none" w:sz="0" w:space="0" w:color="auto"/>
              </w:divBdr>
              <w:divsChild>
                <w:div w:id="439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9630">
      <w:bodyDiv w:val="1"/>
      <w:marLeft w:val="0"/>
      <w:marRight w:val="0"/>
      <w:marTop w:val="0"/>
      <w:marBottom w:val="0"/>
      <w:divBdr>
        <w:top w:val="none" w:sz="0" w:space="0" w:color="auto"/>
        <w:left w:val="none" w:sz="0" w:space="0" w:color="auto"/>
        <w:bottom w:val="none" w:sz="0" w:space="0" w:color="auto"/>
        <w:right w:val="none" w:sz="0" w:space="0" w:color="auto"/>
      </w:divBdr>
      <w:divsChild>
        <w:div w:id="1167524166">
          <w:marLeft w:val="0"/>
          <w:marRight w:val="0"/>
          <w:marTop w:val="0"/>
          <w:marBottom w:val="0"/>
          <w:divBdr>
            <w:top w:val="none" w:sz="0" w:space="0" w:color="auto"/>
            <w:left w:val="none" w:sz="0" w:space="0" w:color="auto"/>
            <w:bottom w:val="none" w:sz="0" w:space="0" w:color="auto"/>
            <w:right w:val="none" w:sz="0" w:space="0" w:color="auto"/>
          </w:divBdr>
          <w:divsChild>
            <w:div w:id="32383861">
              <w:marLeft w:val="0"/>
              <w:marRight w:val="0"/>
              <w:marTop w:val="0"/>
              <w:marBottom w:val="0"/>
              <w:divBdr>
                <w:top w:val="none" w:sz="0" w:space="0" w:color="auto"/>
                <w:left w:val="none" w:sz="0" w:space="0" w:color="auto"/>
                <w:bottom w:val="none" w:sz="0" w:space="0" w:color="auto"/>
                <w:right w:val="none" w:sz="0" w:space="0" w:color="auto"/>
              </w:divBdr>
              <w:divsChild>
                <w:div w:id="10326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3123">
      <w:bodyDiv w:val="1"/>
      <w:marLeft w:val="0"/>
      <w:marRight w:val="0"/>
      <w:marTop w:val="0"/>
      <w:marBottom w:val="0"/>
      <w:divBdr>
        <w:top w:val="none" w:sz="0" w:space="0" w:color="auto"/>
        <w:left w:val="none" w:sz="0" w:space="0" w:color="auto"/>
        <w:bottom w:val="none" w:sz="0" w:space="0" w:color="auto"/>
        <w:right w:val="none" w:sz="0" w:space="0" w:color="auto"/>
      </w:divBdr>
      <w:divsChild>
        <w:div w:id="510878740">
          <w:marLeft w:val="0"/>
          <w:marRight w:val="0"/>
          <w:marTop w:val="0"/>
          <w:marBottom w:val="0"/>
          <w:divBdr>
            <w:top w:val="none" w:sz="0" w:space="0" w:color="auto"/>
            <w:left w:val="none" w:sz="0" w:space="0" w:color="auto"/>
            <w:bottom w:val="none" w:sz="0" w:space="0" w:color="auto"/>
            <w:right w:val="none" w:sz="0" w:space="0" w:color="auto"/>
          </w:divBdr>
          <w:divsChild>
            <w:div w:id="1646160641">
              <w:marLeft w:val="0"/>
              <w:marRight w:val="0"/>
              <w:marTop w:val="0"/>
              <w:marBottom w:val="0"/>
              <w:divBdr>
                <w:top w:val="none" w:sz="0" w:space="0" w:color="auto"/>
                <w:left w:val="none" w:sz="0" w:space="0" w:color="auto"/>
                <w:bottom w:val="none" w:sz="0" w:space="0" w:color="auto"/>
                <w:right w:val="none" w:sz="0" w:space="0" w:color="auto"/>
              </w:divBdr>
              <w:divsChild>
                <w:div w:id="979960016">
                  <w:marLeft w:val="0"/>
                  <w:marRight w:val="0"/>
                  <w:marTop w:val="0"/>
                  <w:marBottom w:val="0"/>
                  <w:divBdr>
                    <w:top w:val="none" w:sz="0" w:space="0" w:color="auto"/>
                    <w:left w:val="none" w:sz="0" w:space="0" w:color="auto"/>
                    <w:bottom w:val="none" w:sz="0" w:space="0" w:color="auto"/>
                    <w:right w:val="none" w:sz="0" w:space="0" w:color="auto"/>
                  </w:divBdr>
                </w:div>
                <w:div w:id="1011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870">
      <w:bodyDiv w:val="1"/>
      <w:marLeft w:val="0"/>
      <w:marRight w:val="0"/>
      <w:marTop w:val="0"/>
      <w:marBottom w:val="0"/>
      <w:divBdr>
        <w:top w:val="none" w:sz="0" w:space="0" w:color="auto"/>
        <w:left w:val="none" w:sz="0" w:space="0" w:color="auto"/>
        <w:bottom w:val="none" w:sz="0" w:space="0" w:color="auto"/>
        <w:right w:val="none" w:sz="0" w:space="0" w:color="auto"/>
      </w:divBdr>
      <w:divsChild>
        <w:div w:id="951204304">
          <w:marLeft w:val="0"/>
          <w:marRight w:val="0"/>
          <w:marTop w:val="0"/>
          <w:marBottom w:val="0"/>
          <w:divBdr>
            <w:top w:val="none" w:sz="0" w:space="0" w:color="auto"/>
            <w:left w:val="none" w:sz="0" w:space="0" w:color="auto"/>
            <w:bottom w:val="none" w:sz="0" w:space="0" w:color="auto"/>
            <w:right w:val="none" w:sz="0" w:space="0" w:color="auto"/>
          </w:divBdr>
          <w:divsChild>
            <w:div w:id="1670980035">
              <w:marLeft w:val="0"/>
              <w:marRight w:val="0"/>
              <w:marTop w:val="0"/>
              <w:marBottom w:val="0"/>
              <w:divBdr>
                <w:top w:val="none" w:sz="0" w:space="0" w:color="auto"/>
                <w:left w:val="none" w:sz="0" w:space="0" w:color="auto"/>
                <w:bottom w:val="none" w:sz="0" w:space="0" w:color="auto"/>
                <w:right w:val="none" w:sz="0" w:space="0" w:color="auto"/>
              </w:divBdr>
              <w:divsChild>
                <w:div w:id="7096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0626">
      <w:bodyDiv w:val="1"/>
      <w:marLeft w:val="0"/>
      <w:marRight w:val="0"/>
      <w:marTop w:val="0"/>
      <w:marBottom w:val="0"/>
      <w:divBdr>
        <w:top w:val="none" w:sz="0" w:space="0" w:color="auto"/>
        <w:left w:val="none" w:sz="0" w:space="0" w:color="auto"/>
        <w:bottom w:val="none" w:sz="0" w:space="0" w:color="auto"/>
        <w:right w:val="none" w:sz="0" w:space="0" w:color="auto"/>
      </w:divBdr>
      <w:divsChild>
        <w:div w:id="1375689908">
          <w:marLeft w:val="0"/>
          <w:marRight w:val="0"/>
          <w:marTop w:val="0"/>
          <w:marBottom w:val="0"/>
          <w:divBdr>
            <w:top w:val="none" w:sz="0" w:space="0" w:color="auto"/>
            <w:left w:val="none" w:sz="0" w:space="0" w:color="auto"/>
            <w:bottom w:val="none" w:sz="0" w:space="0" w:color="auto"/>
            <w:right w:val="none" w:sz="0" w:space="0" w:color="auto"/>
          </w:divBdr>
          <w:divsChild>
            <w:div w:id="1776709565">
              <w:marLeft w:val="0"/>
              <w:marRight w:val="0"/>
              <w:marTop w:val="0"/>
              <w:marBottom w:val="0"/>
              <w:divBdr>
                <w:top w:val="none" w:sz="0" w:space="0" w:color="auto"/>
                <w:left w:val="none" w:sz="0" w:space="0" w:color="auto"/>
                <w:bottom w:val="none" w:sz="0" w:space="0" w:color="auto"/>
                <w:right w:val="none" w:sz="0" w:space="0" w:color="auto"/>
              </w:divBdr>
              <w:divsChild>
                <w:div w:id="4143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f-ua.com/archive/article_print/45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hd.ua/publication-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9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435-15"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zakon2.rada.gov.ua/laws/show/2231-15" TargetMode="External"/><Relationship Id="rId14" Type="http://schemas.openxmlformats.org/officeDocument/2006/relationships/hyperlink" Target="https://zakon.rada.gov.ua/laws/show/z06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AE16-F77E-488B-A2AC-97C3222C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34363</Words>
  <Characters>19588</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repinaeliza@gmail.com</dc:creator>
  <cp:lastModifiedBy>Даша</cp:lastModifiedBy>
  <cp:revision>2</cp:revision>
  <dcterms:created xsi:type="dcterms:W3CDTF">2021-04-05T16:25:00Z</dcterms:created>
  <dcterms:modified xsi:type="dcterms:W3CDTF">2021-04-05T16:25:00Z</dcterms:modified>
</cp:coreProperties>
</file>