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86" w:rsidRPr="00755C9A" w:rsidRDefault="00127386" w:rsidP="009A1967">
      <w:pPr>
        <w:spacing w:after="0" w:line="360" w:lineRule="auto"/>
        <w:jc w:val="right"/>
        <w:rPr>
          <w:rFonts w:ascii="Times New Roman" w:hAnsi="Times New Roman"/>
          <w:b/>
          <w:sz w:val="28"/>
          <w:szCs w:val="28"/>
          <w:lang w:val="uk-UA"/>
        </w:rPr>
      </w:pPr>
      <w:r w:rsidRPr="00755C9A">
        <w:rPr>
          <w:rFonts w:ascii="Times New Roman" w:hAnsi="Times New Roman"/>
          <w:b/>
          <w:sz w:val="28"/>
          <w:szCs w:val="28"/>
          <w:lang w:val="uk-UA"/>
        </w:rPr>
        <w:t>«</w:t>
      </w:r>
      <w:r w:rsidRPr="00755C9A">
        <w:rPr>
          <w:rFonts w:ascii="Times New Roman" w:hAnsi="Times New Roman"/>
          <w:b/>
          <w:sz w:val="28"/>
          <w:szCs w:val="28"/>
          <w:lang w:val="en-US"/>
        </w:rPr>
        <w:t>FEMICIDE</w:t>
      </w:r>
      <w:r w:rsidRPr="00755C9A">
        <w:rPr>
          <w:rFonts w:ascii="Times New Roman" w:hAnsi="Times New Roman"/>
          <w:b/>
          <w:sz w:val="28"/>
          <w:szCs w:val="28"/>
          <w:lang w:val="uk-UA"/>
        </w:rPr>
        <w:t>»</w:t>
      </w:r>
    </w:p>
    <w:p w:rsidR="00127386" w:rsidRPr="00755C9A" w:rsidRDefault="00127386" w:rsidP="009411F2">
      <w:pPr>
        <w:spacing w:after="0" w:line="360" w:lineRule="auto"/>
        <w:jc w:val="center"/>
        <w:rPr>
          <w:rFonts w:ascii="Times New Roman" w:hAnsi="Times New Roman"/>
          <w:b/>
          <w:sz w:val="28"/>
          <w:szCs w:val="28"/>
          <w:lang w:val="uk-UA"/>
        </w:rPr>
      </w:pPr>
    </w:p>
    <w:p w:rsidR="00127386" w:rsidRPr="00755C9A" w:rsidRDefault="00127386" w:rsidP="009411F2">
      <w:pPr>
        <w:spacing w:after="0" w:line="360" w:lineRule="auto"/>
        <w:jc w:val="center"/>
        <w:rPr>
          <w:rFonts w:ascii="Times New Roman" w:hAnsi="Times New Roman"/>
          <w:b/>
          <w:sz w:val="28"/>
          <w:szCs w:val="28"/>
          <w:lang w:val="uk-UA"/>
        </w:rPr>
      </w:pPr>
    </w:p>
    <w:p w:rsidR="00127386" w:rsidRPr="00755C9A" w:rsidRDefault="00127386" w:rsidP="009411F2">
      <w:pPr>
        <w:spacing w:after="0" w:line="360" w:lineRule="auto"/>
        <w:jc w:val="center"/>
        <w:rPr>
          <w:rFonts w:ascii="Times New Roman" w:hAnsi="Times New Roman"/>
          <w:b/>
          <w:sz w:val="28"/>
          <w:szCs w:val="28"/>
          <w:lang w:val="uk-UA"/>
        </w:rPr>
      </w:pPr>
    </w:p>
    <w:p w:rsidR="00127386" w:rsidRPr="00755C9A" w:rsidRDefault="00127386" w:rsidP="009411F2">
      <w:pPr>
        <w:spacing w:after="0" w:line="360" w:lineRule="auto"/>
        <w:jc w:val="center"/>
        <w:rPr>
          <w:rFonts w:ascii="Times New Roman" w:hAnsi="Times New Roman"/>
          <w:b/>
          <w:sz w:val="28"/>
          <w:szCs w:val="28"/>
          <w:lang w:val="uk-UA"/>
        </w:rPr>
      </w:pPr>
    </w:p>
    <w:p w:rsidR="00127386" w:rsidRPr="00755C9A" w:rsidRDefault="00127386" w:rsidP="009411F2">
      <w:pPr>
        <w:spacing w:after="0" w:line="360" w:lineRule="auto"/>
        <w:jc w:val="center"/>
        <w:rPr>
          <w:rFonts w:ascii="Times New Roman" w:hAnsi="Times New Roman"/>
          <w:b/>
          <w:sz w:val="28"/>
          <w:szCs w:val="28"/>
          <w:lang w:val="uk-UA"/>
        </w:rPr>
      </w:pPr>
    </w:p>
    <w:p w:rsidR="00127386" w:rsidRPr="00755C9A" w:rsidRDefault="00127386" w:rsidP="009411F2">
      <w:pPr>
        <w:spacing w:after="0" w:line="360" w:lineRule="auto"/>
        <w:jc w:val="center"/>
        <w:rPr>
          <w:rFonts w:ascii="Times New Roman" w:hAnsi="Times New Roman"/>
          <w:b/>
          <w:sz w:val="28"/>
          <w:szCs w:val="28"/>
          <w:lang w:val="uk-UA"/>
        </w:rPr>
      </w:pPr>
    </w:p>
    <w:p w:rsidR="00127386" w:rsidRPr="00755C9A" w:rsidRDefault="00127386" w:rsidP="009411F2">
      <w:pPr>
        <w:spacing w:after="0" w:line="360" w:lineRule="auto"/>
        <w:jc w:val="center"/>
        <w:rPr>
          <w:rFonts w:ascii="Times New Roman" w:hAnsi="Times New Roman"/>
          <w:b/>
          <w:sz w:val="28"/>
          <w:szCs w:val="28"/>
          <w:lang w:val="uk-UA"/>
        </w:rPr>
      </w:pPr>
    </w:p>
    <w:p w:rsidR="00127386" w:rsidRPr="00755C9A" w:rsidRDefault="00127386" w:rsidP="009411F2">
      <w:pPr>
        <w:spacing w:after="0" w:line="360" w:lineRule="auto"/>
        <w:jc w:val="center"/>
        <w:rPr>
          <w:rFonts w:ascii="Times New Roman" w:hAnsi="Times New Roman"/>
          <w:b/>
          <w:sz w:val="28"/>
          <w:szCs w:val="28"/>
          <w:lang w:val="uk-UA"/>
        </w:rPr>
      </w:pPr>
    </w:p>
    <w:p w:rsidR="00127386" w:rsidRPr="00755C9A" w:rsidRDefault="00127386" w:rsidP="009411F2">
      <w:pPr>
        <w:spacing w:after="0" w:line="360" w:lineRule="auto"/>
        <w:jc w:val="center"/>
        <w:rPr>
          <w:rFonts w:ascii="Times New Roman" w:hAnsi="Times New Roman"/>
          <w:b/>
          <w:sz w:val="28"/>
          <w:szCs w:val="28"/>
          <w:lang w:val="uk-UA"/>
        </w:rPr>
      </w:pPr>
    </w:p>
    <w:p w:rsidR="00127386" w:rsidRPr="00755C9A" w:rsidRDefault="00127386" w:rsidP="009411F2">
      <w:pPr>
        <w:spacing w:after="0" w:line="360" w:lineRule="auto"/>
        <w:jc w:val="center"/>
        <w:rPr>
          <w:rFonts w:ascii="Times New Roman" w:hAnsi="Times New Roman"/>
          <w:b/>
          <w:sz w:val="28"/>
          <w:szCs w:val="28"/>
          <w:lang w:val="uk-UA"/>
        </w:rPr>
      </w:pPr>
    </w:p>
    <w:p w:rsidR="00127386" w:rsidRPr="00755C9A" w:rsidRDefault="00127386" w:rsidP="009411F2">
      <w:pPr>
        <w:spacing w:after="0" w:line="360" w:lineRule="auto"/>
        <w:jc w:val="center"/>
        <w:rPr>
          <w:rFonts w:ascii="Times New Roman" w:hAnsi="Times New Roman"/>
          <w:b/>
          <w:sz w:val="28"/>
          <w:szCs w:val="28"/>
          <w:lang w:val="uk-UA"/>
        </w:rPr>
      </w:pPr>
      <w:r w:rsidRPr="00755C9A">
        <w:rPr>
          <w:rFonts w:ascii="Times New Roman" w:hAnsi="Times New Roman"/>
          <w:b/>
          <w:sz w:val="28"/>
          <w:szCs w:val="28"/>
          <w:lang w:val="uk-UA"/>
        </w:rPr>
        <w:t>ФЕМІЦИД, ЯК РІЗНОВИД ҐЕНДЕРНО-ОБУМОВЛЕНИХ КРИМІНАЛЬНИХ ПРАВОПОРУШЕНЬ</w:t>
      </w:r>
      <w:r w:rsidRPr="00755C9A">
        <w:rPr>
          <w:rFonts w:ascii="Times New Roman" w:hAnsi="Times New Roman"/>
          <w:sz w:val="28"/>
          <w:szCs w:val="28"/>
          <w:lang w:val="uk-UA"/>
        </w:rPr>
        <w:t xml:space="preserve"> </w:t>
      </w:r>
    </w:p>
    <w:p w:rsidR="00127386" w:rsidRPr="00755C9A" w:rsidRDefault="00127386" w:rsidP="009411F2">
      <w:pPr>
        <w:spacing w:after="0" w:line="360" w:lineRule="auto"/>
        <w:jc w:val="center"/>
        <w:rPr>
          <w:rFonts w:ascii="Times New Roman" w:hAnsi="Times New Roman"/>
          <w:b/>
          <w:sz w:val="28"/>
          <w:szCs w:val="28"/>
          <w:lang w:val="uk-UA"/>
        </w:rPr>
      </w:pPr>
    </w:p>
    <w:p w:rsidR="00127386" w:rsidRPr="00755C9A" w:rsidRDefault="00127386" w:rsidP="009411F2">
      <w:pPr>
        <w:spacing w:after="0" w:line="360" w:lineRule="auto"/>
        <w:jc w:val="center"/>
        <w:rPr>
          <w:rFonts w:ascii="Times New Roman" w:hAnsi="Times New Roman"/>
          <w:b/>
          <w:sz w:val="28"/>
          <w:szCs w:val="28"/>
          <w:lang w:val="uk-UA"/>
        </w:rPr>
      </w:pPr>
    </w:p>
    <w:p w:rsidR="00127386" w:rsidRPr="00755C9A" w:rsidRDefault="00127386" w:rsidP="009411F2">
      <w:pPr>
        <w:spacing w:after="0" w:line="360" w:lineRule="auto"/>
        <w:jc w:val="center"/>
        <w:rPr>
          <w:rFonts w:ascii="Times New Roman" w:hAnsi="Times New Roman"/>
          <w:b/>
          <w:sz w:val="28"/>
          <w:szCs w:val="28"/>
          <w:lang w:val="uk-UA"/>
        </w:rPr>
      </w:pPr>
    </w:p>
    <w:p w:rsidR="00127386" w:rsidRPr="00755C9A" w:rsidRDefault="00127386" w:rsidP="009411F2">
      <w:pPr>
        <w:spacing w:after="0" w:line="360" w:lineRule="auto"/>
        <w:jc w:val="center"/>
        <w:rPr>
          <w:rFonts w:ascii="Times New Roman" w:hAnsi="Times New Roman"/>
          <w:b/>
          <w:sz w:val="28"/>
          <w:szCs w:val="28"/>
          <w:lang w:val="uk-UA"/>
        </w:rPr>
      </w:pPr>
    </w:p>
    <w:p w:rsidR="00127386" w:rsidRPr="00755C9A" w:rsidRDefault="00127386" w:rsidP="009411F2">
      <w:pPr>
        <w:spacing w:after="0" w:line="360" w:lineRule="auto"/>
        <w:jc w:val="center"/>
        <w:rPr>
          <w:rFonts w:ascii="Times New Roman" w:hAnsi="Times New Roman"/>
          <w:b/>
          <w:sz w:val="28"/>
          <w:szCs w:val="28"/>
          <w:lang w:val="uk-UA"/>
        </w:rPr>
      </w:pPr>
    </w:p>
    <w:p w:rsidR="00127386" w:rsidRPr="00755C9A" w:rsidRDefault="00127386" w:rsidP="009411F2">
      <w:pPr>
        <w:spacing w:after="0" w:line="360" w:lineRule="auto"/>
        <w:jc w:val="center"/>
        <w:rPr>
          <w:rFonts w:ascii="Times New Roman" w:hAnsi="Times New Roman"/>
          <w:b/>
          <w:sz w:val="28"/>
          <w:szCs w:val="28"/>
          <w:lang w:val="uk-UA"/>
        </w:rPr>
      </w:pPr>
    </w:p>
    <w:p w:rsidR="00127386" w:rsidRPr="00755C9A" w:rsidRDefault="00127386" w:rsidP="009411F2">
      <w:pPr>
        <w:spacing w:after="0" w:line="360" w:lineRule="auto"/>
        <w:jc w:val="center"/>
        <w:rPr>
          <w:rFonts w:ascii="Times New Roman" w:hAnsi="Times New Roman"/>
          <w:b/>
          <w:sz w:val="28"/>
          <w:szCs w:val="28"/>
          <w:lang w:val="uk-UA"/>
        </w:rPr>
      </w:pPr>
    </w:p>
    <w:p w:rsidR="00127386" w:rsidRPr="00755C9A" w:rsidRDefault="00127386" w:rsidP="009411F2">
      <w:pPr>
        <w:spacing w:after="0" w:line="360" w:lineRule="auto"/>
        <w:jc w:val="center"/>
        <w:rPr>
          <w:rFonts w:ascii="Times New Roman" w:hAnsi="Times New Roman"/>
          <w:b/>
          <w:sz w:val="28"/>
          <w:szCs w:val="28"/>
          <w:lang w:val="uk-UA"/>
        </w:rPr>
      </w:pPr>
    </w:p>
    <w:p w:rsidR="00127386" w:rsidRPr="00755C9A" w:rsidRDefault="00127386" w:rsidP="009411F2">
      <w:pPr>
        <w:spacing w:after="0" w:line="360" w:lineRule="auto"/>
        <w:jc w:val="center"/>
        <w:rPr>
          <w:rFonts w:ascii="Times New Roman" w:hAnsi="Times New Roman"/>
          <w:b/>
          <w:sz w:val="28"/>
          <w:szCs w:val="28"/>
          <w:lang w:val="uk-UA"/>
        </w:rPr>
      </w:pPr>
    </w:p>
    <w:p w:rsidR="00127386" w:rsidRPr="00755C9A" w:rsidRDefault="00127386" w:rsidP="009411F2">
      <w:pPr>
        <w:spacing w:after="0" w:line="360" w:lineRule="auto"/>
        <w:jc w:val="center"/>
        <w:rPr>
          <w:rFonts w:ascii="Times New Roman" w:hAnsi="Times New Roman"/>
          <w:b/>
          <w:sz w:val="28"/>
          <w:szCs w:val="28"/>
          <w:lang w:val="uk-UA"/>
        </w:rPr>
      </w:pPr>
    </w:p>
    <w:p w:rsidR="00127386" w:rsidRPr="00755C9A" w:rsidRDefault="00127386" w:rsidP="009411F2">
      <w:pPr>
        <w:spacing w:after="0" w:line="360" w:lineRule="auto"/>
        <w:jc w:val="center"/>
        <w:rPr>
          <w:rFonts w:ascii="Times New Roman" w:hAnsi="Times New Roman"/>
          <w:b/>
          <w:sz w:val="28"/>
          <w:szCs w:val="28"/>
          <w:lang w:val="uk-UA"/>
        </w:rPr>
      </w:pPr>
    </w:p>
    <w:p w:rsidR="00127386" w:rsidRPr="00755C9A" w:rsidRDefault="00127386" w:rsidP="009411F2">
      <w:pPr>
        <w:spacing w:after="0" w:line="360" w:lineRule="auto"/>
        <w:jc w:val="center"/>
        <w:rPr>
          <w:rFonts w:ascii="Times New Roman" w:hAnsi="Times New Roman"/>
          <w:b/>
          <w:sz w:val="28"/>
          <w:szCs w:val="28"/>
          <w:lang w:val="uk-UA"/>
        </w:rPr>
      </w:pPr>
    </w:p>
    <w:p w:rsidR="00127386" w:rsidRPr="00755C9A" w:rsidRDefault="00127386" w:rsidP="009411F2">
      <w:pPr>
        <w:spacing w:after="0" w:line="360" w:lineRule="auto"/>
        <w:jc w:val="center"/>
        <w:rPr>
          <w:rFonts w:ascii="Times New Roman" w:hAnsi="Times New Roman"/>
          <w:b/>
          <w:sz w:val="28"/>
          <w:szCs w:val="28"/>
          <w:lang w:val="uk-UA"/>
        </w:rPr>
      </w:pPr>
    </w:p>
    <w:p w:rsidR="00127386" w:rsidRPr="00755C9A" w:rsidRDefault="00127386" w:rsidP="009411F2">
      <w:pPr>
        <w:spacing w:after="0" w:line="360" w:lineRule="auto"/>
        <w:jc w:val="center"/>
        <w:rPr>
          <w:rFonts w:ascii="Times New Roman" w:hAnsi="Times New Roman"/>
          <w:b/>
          <w:sz w:val="28"/>
          <w:szCs w:val="28"/>
          <w:lang w:val="uk-UA"/>
        </w:rPr>
      </w:pPr>
    </w:p>
    <w:p w:rsidR="00127386" w:rsidRPr="00755C9A" w:rsidRDefault="00127386" w:rsidP="009411F2">
      <w:pPr>
        <w:spacing w:after="0" w:line="360" w:lineRule="auto"/>
        <w:jc w:val="center"/>
        <w:rPr>
          <w:rFonts w:ascii="Times New Roman" w:hAnsi="Times New Roman"/>
          <w:b/>
          <w:sz w:val="28"/>
          <w:szCs w:val="28"/>
          <w:lang w:val="uk-UA"/>
        </w:rPr>
      </w:pPr>
    </w:p>
    <w:p w:rsidR="00127386" w:rsidRPr="00755C9A" w:rsidRDefault="00127386" w:rsidP="001B1F84">
      <w:pPr>
        <w:spacing w:after="0" w:line="360" w:lineRule="auto"/>
        <w:rPr>
          <w:rFonts w:ascii="Times New Roman" w:hAnsi="Times New Roman"/>
          <w:b/>
          <w:sz w:val="28"/>
          <w:szCs w:val="28"/>
          <w:lang w:val="uk-UA"/>
        </w:rPr>
      </w:pPr>
    </w:p>
    <w:p w:rsidR="00127386" w:rsidRPr="00755C9A" w:rsidRDefault="00127386" w:rsidP="009411F2">
      <w:pPr>
        <w:spacing w:after="0" w:line="360" w:lineRule="auto"/>
        <w:jc w:val="center"/>
        <w:rPr>
          <w:rFonts w:ascii="Times New Roman" w:hAnsi="Times New Roman"/>
          <w:b/>
          <w:sz w:val="28"/>
          <w:szCs w:val="28"/>
          <w:lang w:val="uk-UA"/>
        </w:rPr>
      </w:pPr>
    </w:p>
    <w:p w:rsidR="00127386" w:rsidRPr="00755C9A" w:rsidRDefault="00127386" w:rsidP="009411F2">
      <w:pPr>
        <w:spacing w:after="0" w:line="360" w:lineRule="auto"/>
        <w:jc w:val="center"/>
        <w:rPr>
          <w:rFonts w:ascii="Times New Roman" w:hAnsi="Times New Roman"/>
          <w:b/>
          <w:sz w:val="28"/>
          <w:szCs w:val="28"/>
          <w:lang w:val="uk-UA"/>
        </w:rPr>
      </w:pPr>
      <w:r w:rsidRPr="00755C9A">
        <w:rPr>
          <w:rFonts w:ascii="Times New Roman" w:hAnsi="Times New Roman"/>
          <w:b/>
          <w:sz w:val="28"/>
          <w:szCs w:val="28"/>
          <w:lang w:val="uk-UA"/>
        </w:rPr>
        <w:t>ЗМІСТ</w:t>
      </w:r>
    </w:p>
    <w:tbl>
      <w:tblPr>
        <w:tblW w:w="0" w:type="auto"/>
        <w:tblLook w:val="00A0"/>
      </w:tblPr>
      <w:tblGrid>
        <w:gridCol w:w="8755"/>
        <w:gridCol w:w="1099"/>
      </w:tblGrid>
      <w:tr w:rsidR="00127386" w:rsidRPr="00371A00" w:rsidTr="00371A00">
        <w:tc>
          <w:tcPr>
            <w:tcW w:w="8755" w:type="dxa"/>
          </w:tcPr>
          <w:p w:rsidR="00127386" w:rsidRPr="00371A00" w:rsidRDefault="00127386" w:rsidP="00371A00">
            <w:pPr>
              <w:spacing w:after="0" w:line="360" w:lineRule="auto"/>
              <w:rPr>
                <w:rFonts w:ascii="Times New Roman" w:hAnsi="Times New Roman"/>
                <w:b/>
                <w:sz w:val="28"/>
                <w:szCs w:val="28"/>
                <w:lang w:val="uk-UA"/>
              </w:rPr>
            </w:pPr>
            <w:r w:rsidRPr="00371A00">
              <w:rPr>
                <w:rFonts w:ascii="Times New Roman" w:hAnsi="Times New Roman"/>
                <w:b/>
                <w:sz w:val="28"/>
                <w:szCs w:val="28"/>
                <w:lang w:val="uk-UA"/>
              </w:rPr>
              <w:t>ВСТУП</w:t>
            </w:r>
          </w:p>
        </w:tc>
        <w:tc>
          <w:tcPr>
            <w:tcW w:w="1099" w:type="dxa"/>
          </w:tcPr>
          <w:p w:rsidR="00127386" w:rsidRPr="00371A00" w:rsidRDefault="00127386" w:rsidP="00371A00">
            <w:pPr>
              <w:spacing w:after="0" w:line="360" w:lineRule="auto"/>
              <w:jc w:val="center"/>
              <w:rPr>
                <w:rFonts w:ascii="Times New Roman" w:hAnsi="Times New Roman"/>
                <w:b/>
                <w:sz w:val="28"/>
                <w:szCs w:val="28"/>
                <w:lang w:val="uk-UA"/>
              </w:rPr>
            </w:pPr>
            <w:r w:rsidRPr="00371A00">
              <w:rPr>
                <w:rFonts w:ascii="Times New Roman" w:hAnsi="Times New Roman"/>
                <w:b/>
                <w:sz w:val="28"/>
                <w:szCs w:val="28"/>
                <w:lang w:val="uk-UA"/>
              </w:rPr>
              <w:t>3</w:t>
            </w:r>
          </w:p>
        </w:tc>
      </w:tr>
      <w:tr w:rsidR="00127386" w:rsidRPr="00371A00" w:rsidTr="00371A00">
        <w:tc>
          <w:tcPr>
            <w:tcW w:w="8755" w:type="dxa"/>
          </w:tcPr>
          <w:p w:rsidR="00127386" w:rsidRPr="00371A00" w:rsidRDefault="00127386" w:rsidP="00371A00">
            <w:pPr>
              <w:spacing w:after="0" w:line="360" w:lineRule="auto"/>
              <w:rPr>
                <w:rFonts w:ascii="Times New Roman" w:hAnsi="Times New Roman"/>
                <w:b/>
                <w:sz w:val="28"/>
                <w:szCs w:val="28"/>
                <w:lang w:val="uk-UA"/>
              </w:rPr>
            </w:pPr>
            <w:r w:rsidRPr="00371A00">
              <w:rPr>
                <w:rFonts w:ascii="Times New Roman" w:hAnsi="Times New Roman"/>
                <w:b/>
                <w:sz w:val="28"/>
                <w:szCs w:val="28"/>
                <w:lang w:val="uk-UA"/>
              </w:rPr>
              <w:t>РОЗДІЛ 1. ҐЕНДЕРНО-ОБУМОВЛЕНЕ НАСИЛЬСТВО ЯК ВИД КРИМІНАЛЬНИХ ПРАВОПОРУШЕНЬ</w:t>
            </w:r>
          </w:p>
        </w:tc>
        <w:tc>
          <w:tcPr>
            <w:tcW w:w="1099" w:type="dxa"/>
          </w:tcPr>
          <w:p w:rsidR="00127386" w:rsidRPr="00371A00" w:rsidRDefault="00127386" w:rsidP="00371A00">
            <w:pPr>
              <w:spacing w:after="0" w:line="360" w:lineRule="auto"/>
              <w:jc w:val="center"/>
              <w:rPr>
                <w:rFonts w:ascii="Times New Roman" w:hAnsi="Times New Roman"/>
                <w:b/>
                <w:sz w:val="28"/>
                <w:szCs w:val="28"/>
                <w:lang w:val="uk-UA"/>
              </w:rPr>
            </w:pPr>
            <w:r w:rsidRPr="00371A00">
              <w:rPr>
                <w:rFonts w:ascii="Times New Roman" w:hAnsi="Times New Roman"/>
                <w:b/>
                <w:sz w:val="28"/>
                <w:szCs w:val="28"/>
                <w:lang w:val="uk-UA"/>
              </w:rPr>
              <w:t>7</w:t>
            </w:r>
          </w:p>
        </w:tc>
      </w:tr>
      <w:tr w:rsidR="00127386" w:rsidRPr="00371A00" w:rsidTr="00371A00">
        <w:tc>
          <w:tcPr>
            <w:tcW w:w="8755" w:type="dxa"/>
          </w:tcPr>
          <w:p w:rsidR="00127386" w:rsidRPr="00371A00" w:rsidRDefault="00127386" w:rsidP="00371A00">
            <w:pPr>
              <w:spacing w:after="0" w:line="360" w:lineRule="auto"/>
              <w:rPr>
                <w:rFonts w:ascii="Times New Roman" w:hAnsi="Times New Roman"/>
                <w:sz w:val="28"/>
                <w:szCs w:val="28"/>
                <w:lang w:val="uk-UA"/>
              </w:rPr>
            </w:pPr>
            <w:r w:rsidRPr="00371A00">
              <w:rPr>
                <w:rFonts w:ascii="Times New Roman" w:hAnsi="Times New Roman"/>
                <w:sz w:val="28"/>
                <w:szCs w:val="28"/>
                <w:lang w:val="uk-UA"/>
              </w:rPr>
              <w:t>1.1.</w:t>
            </w:r>
            <w:r w:rsidRPr="00371A00">
              <w:rPr>
                <w:rFonts w:ascii="Times New Roman" w:hAnsi="Times New Roman"/>
                <w:sz w:val="28"/>
                <w:szCs w:val="28"/>
                <w:lang w:val="uk-UA"/>
              </w:rPr>
              <w:tab/>
              <w:t>Правове регулювання протидії ґендерному насильству в Україні: деякі аспекти термінології</w:t>
            </w:r>
          </w:p>
        </w:tc>
        <w:tc>
          <w:tcPr>
            <w:tcW w:w="1099" w:type="dxa"/>
          </w:tcPr>
          <w:p w:rsidR="00127386" w:rsidRPr="00371A00" w:rsidRDefault="00127386" w:rsidP="00371A00">
            <w:pPr>
              <w:spacing w:after="0" w:line="360" w:lineRule="auto"/>
              <w:jc w:val="center"/>
              <w:rPr>
                <w:rFonts w:ascii="Times New Roman" w:hAnsi="Times New Roman"/>
                <w:b/>
                <w:sz w:val="28"/>
                <w:szCs w:val="28"/>
                <w:lang w:val="uk-UA"/>
              </w:rPr>
            </w:pPr>
            <w:r w:rsidRPr="00371A00">
              <w:rPr>
                <w:rFonts w:ascii="Times New Roman" w:hAnsi="Times New Roman"/>
                <w:b/>
                <w:sz w:val="28"/>
                <w:szCs w:val="28"/>
                <w:lang w:val="uk-UA"/>
              </w:rPr>
              <w:t>7</w:t>
            </w:r>
          </w:p>
        </w:tc>
      </w:tr>
      <w:tr w:rsidR="00127386" w:rsidRPr="00371A00" w:rsidTr="00371A00">
        <w:tc>
          <w:tcPr>
            <w:tcW w:w="8755" w:type="dxa"/>
          </w:tcPr>
          <w:p w:rsidR="00127386" w:rsidRPr="00371A00" w:rsidRDefault="00127386" w:rsidP="00371A00">
            <w:pPr>
              <w:spacing w:after="0" w:line="360" w:lineRule="auto"/>
              <w:rPr>
                <w:rFonts w:ascii="Times New Roman" w:hAnsi="Times New Roman"/>
                <w:sz w:val="28"/>
                <w:szCs w:val="28"/>
                <w:lang w:val="uk-UA"/>
              </w:rPr>
            </w:pPr>
            <w:r w:rsidRPr="00371A00">
              <w:rPr>
                <w:rFonts w:ascii="Times New Roman" w:hAnsi="Times New Roman"/>
                <w:sz w:val="28"/>
                <w:szCs w:val="28"/>
                <w:lang w:val="uk-UA"/>
              </w:rPr>
              <w:t>1.2. Ґендерно-обумовлене насильство, як різновид правопорушень, вчинених на ґрунті ненависті</w:t>
            </w:r>
          </w:p>
        </w:tc>
        <w:tc>
          <w:tcPr>
            <w:tcW w:w="1099" w:type="dxa"/>
          </w:tcPr>
          <w:p w:rsidR="00127386" w:rsidRPr="00371A00" w:rsidRDefault="00127386" w:rsidP="00371A00">
            <w:pPr>
              <w:spacing w:after="0" w:line="360" w:lineRule="auto"/>
              <w:jc w:val="center"/>
              <w:rPr>
                <w:rFonts w:ascii="Times New Roman" w:hAnsi="Times New Roman"/>
                <w:b/>
                <w:sz w:val="28"/>
                <w:szCs w:val="28"/>
                <w:lang w:val="uk-UA"/>
              </w:rPr>
            </w:pPr>
            <w:r w:rsidRPr="00371A00">
              <w:rPr>
                <w:rFonts w:ascii="Times New Roman" w:hAnsi="Times New Roman"/>
                <w:b/>
                <w:sz w:val="28"/>
                <w:szCs w:val="28"/>
                <w:lang w:val="uk-UA"/>
              </w:rPr>
              <w:t>10</w:t>
            </w:r>
          </w:p>
        </w:tc>
      </w:tr>
      <w:tr w:rsidR="00127386" w:rsidRPr="00371A00" w:rsidTr="00371A00">
        <w:tc>
          <w:tcPr>
            <w:tcW w:w="8755" w:type="dxa"/>
          </w:tcPr>
          <w:p w:rsidR="00127386" w:rsidRPr="00371A00" w:rsidRDefault="00127386" w:rsidP="00371A00">
            <w:pPr>
              <w:spacing w:after="0" w:line="360" w:lineRule="auto"/>
              <w:rPr>
                <w:rFonts w:ascii="Times New Roman" w:hAnsi="Times New Roman"/>
                <w:b/>
                <w:sz w:val="28"/>
                <w:szCs w:val="28"/>
                <w:lang w:val="uk-UA"/>
              </w:rPr>
            </w:pPr>
            <w:r w:rsidRPr="00371A00">
              <w:rPr>
                <w:rFonts w:ascii="Times New Roman" w:hAnsi="Times New Roman"/>
                <w:b/>
                <w:sz w:val="28"/>
                <w:szCs w:val="28"/>
                <w:lang w:val="uk-UA"/>
              </w:rPr>
              <w:t>РОЗДІЛ 2. ФЕМІЦИД ЯК ҐЕНДЕРНО-ОБУМОВЛЕНЕ ВБИВСТВО: ПРОБЛЕМИ КРИМІНАЛЬНОЇ КВАЛІФІКАЦІЇ</w:t>
            </w:r>
          </w:p>
        </w:tc>
        <w:tc>
          <w:tcPr>
            <w:tcW w:w="1099" w:type="dxa"/>
          </w:tcPr>
          <w:p w:rsidR="00127386" w:rsidRPr="00371A00" w:rsidRDefault="00127386" w:rsidP="00371A00">
            <w:pPr>
              <w:spacing w:after="0" w:line="360" w:lineRule="auto"/>
              <w:jc w:val="center"/>
              <w:rPr>
                <w:rFonts w:ascii="Times New Roman" w:hAnsi="Times New Roman"/>
                <w:b/>
                <w:sz w:val="28"/>
                <w:szCs w:val="28"/>
                <w:lang w:val="uk-UA"/>
              </w:rPr>
            </w:pPr>
            <w:r w:rsidRPr="00371A00">
              <w:rPr>
                <w:rFonts w:ascii="Times New Roman" w:hAnsi="Times New Roman"/>
                <w:b/>
                <w:sz w:val="28"/>
                <w:szCs w:val="28"/>
                <w:lang w:val="uk-UA"/>
              </w:rPr>
              <w:t>14</w:t>
            </w:r>
          </w:p>
        </w:tc>
      </w:tr>
      <w:tr w:rsidR="00127386" w:rsidRPr="00371A00" w:rsidTr="00371A00">
        <w:tc>
          <w:tcPr>
            <w:tcW w:w="8755" w:type="dxa"/>
          </w:tcPr>
          <w:p w:rsidR="00127386" w:rsidRPr="00371A00" w:rsidRDefault="00127386" w:rsidP="00371A00">
            <w:pPr>
              <w:spacing w:after="0" w:line="360" w:lineRule="auto"/>
              <w:rPr>
                <w:rFonts w:ascii="Times New Roman" w:hAnsi="Times New Roman"/>
                <w:sz w:val="28"/>
                <w:szCs w:val="28"/>
                <w:lang w:val="uk-UA"/>
              </w:rPr>
            </w:pPr>
            <w:r w:rsidRPr="00371A00">
              <w:rPr>
                <w:rFonts w:ascii="Times New Roman" w:hAnsi="Times New Roman"/>
                <w:sz w:val="28"/>
                <w:szCs w:val="28"/>
                <w:lang w:val="uk-UA"/>
              </w:rPr>
              <w:t>2.1</w:t>
            </w:r>
            <w:r w:rsidRPr="00371A00">
              <w:rPr>
                <w:rFonts w:ascii="Times New Roman" w:hAnsi="Times New Roman"/>
                <w:sz w:val="28"/>
                <w:szCs w:val="28"/>
                <w:lang w:val="uk-UA"/>
              </w:rPr>
              <w:tab/>
              <w:t xml:space="preserve">«Феміцид»: поняття та класифікація </w:t>
            </w:r>
          </w:p>
        </w:tc>
        <w:tc>
          <w:tcPr>
            <w:tcW w:w="1099" w:type="dxa"/>
          </w:tcPr>
          <w:p w:rsidR="00127386" w:rsidRPr="00371A00" w:rsidRDefault="00127386" w:rsidP="00371A00">
            <w:pPr>
              <w:spacing w:after="0" w:line="360" w:lineRule="auto"/>
              <w:jc w:val="center"/>
              <w:rPr>
                <w:rFonts w:ascii="Times New Roman" w:hAnsi="Times New Roman"/>
                <w:b/>
                <w:sz w:val="28"/>
                <w:szCs w:val="28"/>
                <w:lang w:val="uk-UA"/>
              </w:rPr>
            </w:pPr>
            <w:r w:rsidRPr="00371A00">
              <w:rPr>
                <w:rFonts w:ascii="Times New Roman" w:hAnsi="Times New Roman"/>
                <w:b/>
                <w:sz w:val="28"/>
                <w:szCs w:val="28"/>
                <w:lang w:val="uk-UA"/>
              </w:rPr>
              <w:t>14</w:t>
            </w:r>
          </w:p>
        </w:tc>
      </w:tr>
      <w:tr w:rsidR="00127386" w:rsidRPr="00371A00" w:rsidTr="00371A00">
        <w:tc>
          <w:tcPr>
            <w:tcW w:w="8755" w:type="dxa"/>
          </w:tcPr>
          <w:p w:rsidR="00127386" w:rsidRPr="00371A00" w:rsidRDefault="00127386" w:rsidP="00371A00">
            <w:pPr>
              <w:spacing w:after="0" w:line="360" w:lineRule="auto"/>
              <w:rPr>
                <w:rFonts w:ascii="Times New Roman" w:hAnsi="Times New Roman"/>
                <w:sz w:val="28"/>
                <w:szCs w:val="28"/>
                <w:lang w:val="uk-UA"/>
              </w:rPr>
            </w:pPr>
            <w:r w:rsidRPr="00371A00">
              <w:rPr>
                <w:rFonts w:ascii="Times New Roman" w:hAnsi="Times New Roman"/>
                <w:sz w:val="28"/>
                <w:szCs w:val="28"/>
                <w:lang w:val="uk-UA"/>
              </w:rPr>
              <w:t>2.2</w:t>
            </w:r>
            <w:r w:rsidRPr="00371A00">
              <w:rPr>
                <w:rFonts w:ascii="Times New Roman" w:hAnsi="Times New Roman"/>
                <w:sz w:val="28"/>
                <w:szCs w:val="28"/>
                <w:lang w:val="uk-UA"/>
              </w:rPr>
              <w:tab/>
              <w:t>Феміцид, як різновид кримінальних правопорушень: застосування поняття у вітчизняному законодавстві</w:t>
            </w:r>
          </w:p>
        </w:tc>
        <w:tc>
          <w:tcPr>
            <w:tcW w:w="1099" w:type="dxa"/>
          </w:tcPr>
          <w:p w:rsidR="00127386" w:rsidRPr="00371A00" w:rsidRDefault="00127386" w:rsidP="00371A00">
            <w:pPr>
              <w:spacing w:after="0" w:line="360" w:lineRule="auto"/>
              <w:jc w:val="center"/>
              <w:rPr>
                <w:rFonts w:ascii="Times New Roman" w:hAnsi="Times New Roman"/>
                <w:b/>
                <w:sz w:val="28"/>
                <w:szCs w:val="28"/>
                <w:lang w:val="uk-UA"/>
              </w:rPr>
            </w:pPr>
            <w:r w:rsidRPr="00371A00">
              <w:rPr>
                <w:rFonts w:ascii="Times New Roman" w:hAnsi="Times New Roman"/>
                <w:b/>
                <w:sz w:val="28"/>
                <w:szCs w:val="28"/>
                <w:lang w:val="uk-UA"/>
              </w:rPr>
              <w:t>16</w:t>
            </w:r>
          </w:p>
        </w:tc>
      </w:tr>
      <w:tr w:rsidR="00127386" w:rsidRPr="00371A00" w:rsidTr="00371A00">
        <w:tc>
          <w:tcPr>
            <w:tcW w:w="8755" w:type="dxa"/>
          </w:tcPr>
          <w:p w:rsidR="00127386" w:rsidRPr="00371A00" w:rsidRDefault="00127386" w:rsidP="00371A00">
            <w:pPr>
              <w:spacing w:after="0" w:line="360" w:lineRule="auto"/>
              <w:rPr>
                <w:rFonts w:ascii="Times New Roman" w:hAnsi="Times New Roman"/>
                <w:b/>
                <w:sz w:val="28"/>
                <w:szCs w:val="28"/>
                <w:lang w:val="uk-UA"/>
              </w:rPr>
            </w:pPr>
            <w:r w:rsidRPr="00371A00">
              <w:rPr>
                <w:rFonts w:ascii="Times New Roman" w:hAnsi="Times New Roman"/>
                <w:sz w:val="28"/>
                <w:szCs w:val="28"/>
                <w:lang w:val="uk-UA"/>
              </w:rPr>
              <w:t>2.3. Порушення прав жінок під час пандемії СOVID-19 (кримінальній аспект)</w:t>
            </w:r>
          </w:p>
        </w:tc>
        <w:tc>
          <w:tcPr>
            <w:tcW w:w="1099" w:type="dxa"/>
          </w:tcPr>
          <w:p w:rsidR="00127386" w:rsidRPr="00371A00" w:rsidRDefault="00127386" w:rsidP="00371A00">
            <w:pPr>
              <w:spacing w:after="0" w:line="360" w:lineRule="auto"/>
              <w:jc w:val="center"/>
              <w:rPr>
                <w:rFonts w:ascii="Times New Roman" w:hAnsi="Times New Roman"/>
                <w:b/>
                <w:sz w:val="28"/>
                <w:szCs w:val="28"/>
                <w:lang w:val="uk-UA"/>
              </w:rPr>
            </w:pPr>
            <w:r w:rsidRPr="00371A00">
              <w:rPr>
                <w:rFonts w:ascii="Times New Roman" w:hAnsi="Times New Roman"/>
                <w:b/>
                <w:sz w:val="28"/>
                <w:szCs w:val="28"/>
                <w:lang w:val="uk-UA"/>
              </w:rPr>
              <w:t>20</w:t>
            </w:r>
          </w:p>
        </w:tc>
      </w:tr>
      <w:tr w:rsidR="00127386" w:rsidRPr="00371A00" w:rsidTr="00371A00">
        <w:tc>
          <w:tcPr>
            <w:tcW w:w="8755" w:type="dxa"/>
          </w:tcPr>
          <w:p w:rsidR="00127386" w:rsidRPr="00371A00" w:rsidRDefault="00127386" w:rsidP="00371A00">
            <w:pPr>
              <w:spacing w:after="0" w:line="360" w:lineRule="auto"/>
              <w:rPr>
                <w:rFonts w:ascii="Times New Roman" w:hAnsi="Times New Roman"/>
                <w:b/>
                <w:sz w:val="28"/>
                <w:szCs w:val="28"/>
                <w:lang w:val="uk-UA"/>
              </w:rPr>
            </w:pPr>
            <w:r w:rsidRPr="00371A00">
              <w:rPr>
                <w:rFonts w:ascii="Times New Roman" w:hAnsi="Times New Roman"/>
                <w:sz w:val="28"/>
                <w:szCs w:val="28"/>
                <w:lang w:val="uk-UA"/>
              </w:rPr>
              <w:t>2.4. Досвід Грузії щодо протидії проявам феміциду: орієнтири для України</w:t>
            </w:r>
          </w:p>
        </w:tc>
        <w:tc>
          <w:tcPr>
            <w:tcW w:w="1099" w:type="dxa"/>
          </w:tcPr>
          <w:p w:rsidR="00127386" w:rsidRPr="00371A00" w:rsidRDefault="00127386" w:rsidP="00371A00">
            <w:pPr>
              <w:spacing w:after="0" w:line="360" w:lineRule="auto"/>
              <w:jc w:val="center"/>
              <w:rPr>
                <w:rFonts w:ascii="Times New Roman" w:hAnsi="Times New Roman"/>
                <w:b/>
                <w:sz w:val="28"/>
                <w:szCs w:val="28"/>
                <w:lang w:val="uk-UA"/>
              </w:rPr>
            </w:pPr>
            <w:r w:rsidRPr="00371A00">
              <w:rPr>
                <w:rFonts w:ascii="Times New Roman" w:hAnsi="Times New Roman"/>
                <w:b/>
                <w:sz w:val="28"/>
                <w:szCs w:val="28"/>
                <w:lang w:val="uk-UA"/>
              </w:rPr>
              <w:t>22</w:t>
            </w:r>
          </w:p>
        </w:tc>
      </w:tr>
      <w:tr w:rsidR="00127386" w:rsidRPr="00371A00" w:rsidTr="00371A00">
        <w:tc>
          <w:tcPr>
            <w:tcW w:w="8755" w:type="dxa"/>
          </w:tcPr>
          <w:p w:rsidR="00127386" w:rsidRPr="00371A00" w:rsidRDefault="00127386" w:rsidP="00371A00">
            <w:pPr>
              <w:spacing w:after="0" w:line="360" w:lineRule="auto"/>
              <w:rPr>
                <w:rFonts w:ascii="Times New Roman" w:hAnsi="Times New Roman"/>
                <w:b/>
                <w:sz w:val="28"/>
                <w:szCs w:val="28"/>
                <w:lang w:val="uk-UA"/>
              </w:rPr>
            </w:pPr>
            <w:r w:rsidRPr="00371A00">
              <w:rPr>
                <w:rFonts w:ascii="Times New Roman" w:hAnsi="Times New Roman"/>
                <w:b/>
                <w:sz w:val="28"/>
                <w:szCs w:val="28"/>
                <w:lang w:val="uk-UA"/>
              </w:rPr>
              <w:t>ВИСНОВКИ</w:t>
            </w:r>
          </w:p>
        </w:tc>
        <w:tc>
          <w:tcPr>
            <w:tcW w:w="1099" w:type="dxa"/>
          </w:tcPr>
          <w:p w:rsidR="00127386" w:rsidRPr="00371A00" w:rsidRDefault="00127386" w:rsidP="00371A00">
            <w:pPr>
              <w:spacing w:after="0" w:line="360" w:lineRule="auto"/>
              <w:jc w:val="center"/>
              <w:rPr>
                <w:rFonts w:ascii="Times New Roman" w:hAnsi="Times New Roman"/>
                <w:b/>
                <w:sz w:val="28"/>
                <w:szCs w:val="28"/>
                <w:lang w:val="uk-UA"/>
              </w:rPr>
            </w:pPr>
            <w:r w:rsidRPr="00371A00">
              <w:rPr>
                <w:rFonts w:ascii="Times New Roman" w:hAnsi="Times New Roman"/>
                <w:b/>
                <w:sz w:val="28"/>
                <w:szCs w:val="28"/>
                <w:lang w:val="uk-UA"/>
              </w:rPr>
              <w:t>26</w:t>
            </w:r>
          </w:p>
        </w:tc>
      </w:tr>
      <w:tr w:rsidR="00127386" w:rsidRPr="00371A00" w:rsidTr="00371A00">
        <w:tc>
          <w:tcPr>
            <w:tcW w:w="8755" w:type="dxa"/>
          </w:tcPr>
          <w:p w:rsidR="00127386" w:rsidRPr="00371A00" w:rsidRDefault="00127386" w:rsidP="00371A00">
            <w:pPr>
              <w:spacing w:after="0" w:line="360" w:lineRule="auto"/>
              <w:rPr>
                <w:rFonts w:ascii="Times New Roman" w:hAnsi="Times New Roman"/>
                <w:b/>
                <w:sz w:val="28"/>
                <w:szCs w:val="28"/>
                <w:lang w:val="uk-UA"/>
              </w:rPr>
            </w:pPr>
            <w:r w:rsidRPr="00371A00">
              <w:rPr>
                <w:rFonts w:ascii="Times New Roman" w:hAnsi="Times New Roman"/>
                <w:b/>
                <w:sz w:val="28"/>
                <w:szCs w:val="28"/>
                <w:lang w:val="uk-UA"/>
              </w:rPr>
              <w:t>СПИСОК ВИКОРИСТАНИХ ДЖЕРЕЛ</w:t>
            </w:r>
          </w:p>
        </w:tc>
        <w:tc>
          <w:tcPr>
            <w:tcW w:w="1099" w:type="dxa"/>
          </w:tcPr>
          <w:p w:rsidR="00127386" w:rsidRPr="00371A00" w:rsidRDefault="00127386" w:rsidP="00371A00">
            <w:pPr>
              <w:spacing w:after="0" w:line="360" w:lineRule="auto"/>
              <w:jc w:val="center"/>
              <w:rPr>
                <w:rFonts w:ascii="Times New Roman" w:hAnsi="Times New Roman"/>
                <w:b/>
                <w:sz w:val="28"/>
                <w:szCs w:val="28"/>
                <w:lang w:val="uk-UA"/>
              </w:rPr>
            </w:pPr>
            <w:r w:rsidRPr="00371A00">
              <w:rPr>
                <w:rFonts w:ascii="Times New Roman" w:hAnsi="Times New Roman"/>
                <w:b/>
                <w:sz w:val="28"/>
                <w:szCs w:val="28"/>
                <w:lang w:val="uk-UA"/>
              </w:rPr>
              <w:t>29</w:t>
            </w:r>
            <w:bookmarkStart w:id="0" w:name="_GoBack"/>
            <w:bookmarkEnd w:id="0"/>
          </w:p>
        </w:tc>
      </w:tr>
      <w:tr w:rsidR="00127386" w:rsidRPr="00371A00" w:rsidTr="00371A00">
        <w:tc>
          <w:tcPr>
            <w:tcW w:w="8755" w:type="dxa"/>
          </w:tcPr>
          <w:p w:rsidR="00127386" w:rsidRPr="00371A00" w:rsidRDefault="00127386" w:rsidP="00371A00">
            <w:pPr>
              <w:spacing w:after="0" w:line="360" w:lineRule="auto"/>
              <w:rPr>
                <w:rFonts w:ascii="Times New Roman" w:hAnsi="Times New Roman"/>
                <w:b/>
                <w:sz w:val="28"/>
                <w:szCs w:val="28"/>
                <w:lang w:val="uk-UA"/>
              </w:rPr>
            </w:pPr>
            <w:r w:rsidRPr="00371A00">
              <w:rPr>
                <w:rFonts w:ascii="Times New Roman" w:hAnsi="Times New Roman"/>
                <w:b/>
                <w:sz w:val="28"/>
                <w:szCs w:val="28"/>
                <w:lang w:val="uk-UA"/>
              </w:rPr>
              <w:t xml:space="preserve">АНОТАЦІЯ </w:t>
            </w:r>
          </w:p>
        </w:tc>
        <w:tc>
          <w:tcPr>
            <w:tcW w:w="1099" w:type="dxa"/>
          </w:tcPr>
          <w:p w:rsidR="00127386" w:rsidRPr="00371A00" w:rsidRDefault="00127386" w:rsidP="00371A00">
            <w:pPr>
              <w:spacing w:after="0" w:line="360" w:lineRule="auto"/>
              <w:jc w:val="center"/>
              <w:rPr>
                <w:rFonts w:ascii="Times New Roman" w:hAnsi="Times New Roman"/>
                <w:b/>
                <w:sz w:val="28"/>
                <w:szCs w:val="28"/>
                <w:lang w:val="uk-UA"/>
              </w:rPr>
            </w:pPr>
            <w:r w:rsidRPr="00371A00">
              <w:rPr>
                <w:rFonts w:ascii="Times New Roman" w:hAnsi="Times New Roman"/>
                <w:b/>
                <w:sz w:val="28"/>
                <w:szCs w:val="28"/>
                <w:lang w:val="uk-UA"/>
              </w:rPr>
              <w:t>32</w:t>
            </w:r>
          </w:p>
        </w:tc>
      </w:tr>
    </w:tbl>
    <w:p w:rsidR="00127386" w:rsidRPr="00755C9A" w:rsidRDefault="00127386" w:rsidP="009411F2">
      <w:pPr>
        <w:spacing w:after="0" w:line="360" w:lineRule="auto"/>
        <w:jc w:val="center"/>
        <w:rPr>
          <w:rFonts w:ascii="Times New Roman" w:hAnsi="Times New Roman"/>
          <w:b/>
          <w:sz w:val="28"/>
          <w:szCs w:val="28"/>
          <w:lang w:val="uk-UA"/>
        </w:rPr>
      </w:pPr>
    </w:p>
    <w:p w:rsidR="00127386" w:rsidRPr="00755C9A" w:rsidRDefault="00127386" w:rsidP="009411F2">
      <w:pPr>
        <w:spacing w:after="0" w:line="360" w:lineRule="auto"/>
        <w:rPr>
          <w:rFonts w:ascii="Times New Roman" w:hAnsi="Times New Roman"/>
          <w:sz w:val="28"/>
          <w:szCs w:val="28"/>
          <w:lang w:val="uk-UA"/>
        </w:rPr>
      </w:pPr>
    </w:p>
    <w:p w:rsidR="00127386" w:rsidRPr="00755C9A" w:rsidRDefault="00127386" w:rsidP="009411F2">
      <w:pPr>
        <w:spacing w:line="360" w:lineRule="auto"/>
        <w:rPr>
          <w:rFonts w:ascii="Times New Roman" w:hAnsi="Times New Roman"/>
          <w:sz w:val="28"/>
          <w:szCs w:val="28"/>
          <w:lang w:val="uk-UA"/>
        </w:rPr>
      </w:pPr>
    </w:p>
    <w:p w:rsidR="00127386" w:rsidRPr="00755C9A" w:rsidRDefault="00127386" w:rsidP="009411F2">
      <w:pPr>
        <w:spacing w:line="360" w:lineRule="auto"/>
        <w:rPr>
          <w:rFonts w:ascii="Times New Roman" w:hAnsi="Times New Roman"/>
          <w:sz w:val="28"/>
          <w:szCs w:val="28"/>
          <w:lang w:val="uk-UA"/>
        </w:rPr>
      </w:pPr>
    </w:p>
    <w:p w:rsidR="00127386" w:rsidRPr="00755C9A" w:rsidRDefault="00127386" w:rsidP="009411F2">
      <w:pPr>
        <w:spacing w:line="360" w:lineRule="auto"/>
        <w:rPr>
          <w:rFonts w:ascii="Times New Roman" w:hAnsi="Times New Roman"/>
          <w:sz w:val="28"/>
          <w:szCs w:val="28"/>
          <w:lang w:val="uk-UA"/>
        </w:rPr>
      </w:pPr>
    </w:p>
    <w:p w:rsidR="00127386" w:rsidRPr="00755C9A" w:rsidRDefault="00127386" w:rsidP="009411F2">
      <w:pPr>
        <w:spacing w:line="360" w:lineRule="auto"/>
        <w:rPr>
          <w:rFonts w:ascii="Times New Roman" w:hAnsi="Times New Roman"/>
          <w:sz w:val="28"/>
          <w:szCs w:val="28"/>
          <w:lang w:val="uk-UA"/>
        </w:rPr>
      </w:pPr>
    </w:p>
    <w:p w:rsidR="00127386" w:rsidRPr="00755C9A" w:rsidRDefault="00127386" w:rsidP="000E6A41">
      <w:pPr>
        <w:spacing w:line="360" w:lineRule="auto"/>
        <w:jc w:val="center"/>
        <w:rPr>
          <w:rFonts w:ascii="Times New Roman" w:hAnsi="Times New Roman"/>
          <w:b/>
          <w:sz w:val="28"/>
          <w:szCs w:val="28"/>
          <w:lang w:val="uk-UA"/>
        </w:rPr>
      </w:pPr>
    </w:p>
    <w:p w:rsidR="00127386" w:rsidRPr="00755C9A" w:rsidRDefault="00127386" w:rsidP="000E6A41">
      <w:pPr>
        <w:spacing w:line="360" w:lineRule="auto"/>
        <w:jc w:val="center"/>
        <w:rPr>
          <w:rFonts w:ascii="Times New Roman" w:hAnsi="Times New Roman"/>
          <w:b/>
          <w:sz w:val="28"/>
          <w:szCs w:val="28"/>
          <w:lang w:val="uk-UA"/>
        </w:rPr>
      </w:pPr>
    </w:p>
    <w:p w:rsidR="00127386" w:rsidRPr="00755C9A" w:rsidRDefault="00127386" w:rsidP="000E6A41">
      <w:pPr>
        <w:spacing w:line="360" w:lineRule="auto"/>
        <w:jc w:val="center"/>
        <w:rPr>
          <w:rFonts w:ascii="Times New Roman" w:hAnsi="Times New Roman"/>
          <w:b/>
          <w:sz w:val="28"/>
          <w:szCs w:val="28"/>
          <w:lang w:val="uk-UA"/>
        </w:rPr>
      </w:pPr>
      <w:r w:rsidRPr="00755C9A">
        <w:rPr>
          <w:rFonts w:ascii="Times New Roman" w:hAnsi="Times New Roman"/>
          <w:b/>
          <w:sz w:val="28"/>
          <w:szCs w:val="28"/>
          <w:lang w:val="uk-UA"/>
        </w:rPr>
        <w:t>ВСТУП</w:t>
      </w:r>
    </w:p>
    <w:p w:rsidR="00127386" w:rsidRPr="00755C9A" w:rsidRDefault="00127386" w:rsidP="00670D74">
      <w:pPr>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 xml:space="preserve">Загальновідомо, що рівність є основою демократичного суспільства, яке прагне до соціальної справедливості та поваги до прав людини. Проте, на жаль, з тих чи інших причин, зокрема, жінки стикаються з дискримінацією майже у всіх сферах життя. </w:t>
      </w:r>
    </w:p>
    <w:p w:rsidR="00127386" w:rsidRPr="00755C9A" w:rsidRDefault="00127386" w:rsidP="00366529">
      <w:pPr>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 xml:space="preserve">Насильство - явище складне та багатогранне. Поняття насильства має явно негативний тягар оцінки і використовується в дуже широкому розумінні, яке охоплює всі форми фізичного, психологічного, економічного гноблення, а також духовні якості, такі як брехня, ненависть, лицемірство тощо [1]. Найчастіше жертвами насильства стають жінки та діти. Шкода, що суспільство занадто поблажливо ставиться до насильства щодо жінок, особливо домашнього насильства. І не лише правоохоронці готові ігнорувати домашнє насильство, розглядати його як «домашнє» «побутове» питання і не реагувати на нього належним чином. </w:t>
      </w:r>
    </w:p>
    <w:p w:rsidR="00127386" w:rsidRDefault="00127386" w:rsidP="00BE73D2">
      <w:pPr>
        <w:spacing w:after="0" w:line="360" w:lineRule="auto"/>
        <w:ind w:firstLine="567"/>
        <w:jc w:val="both"/>
        <w:rPr>
          <w:rFonts w:ascii="Times New Roman" w:hAnsi="Times New Roman"/>
          <w:sz w:val="28"/>
          <w:szCs w:val="28"/>
          <w:lang w:val="uk-UA"/>
        </w:rPr>
      </w:pPr>
      <w:r w:rsidRPr="007E2182">
        <w:rPr>
          <w:rFonts w:ascii="Times New Roman" w:hAnsi="Times New Roman"/>
          <w:i/>
          <w:sz w:val="28"/>
          <w:szCs w:val="28"/>
          <w:lang w:val="uk-UA"/>
        </w:rPr>
        <w:t>Актуальність</w:t>
      </w:r>
      <w:r w:rsidRPr="0052048A">
        <w:rPr>
          <w:rFonts w:ascii="Times New Roman" w:hAnsi="Times New Roman"/>
          <w:sz w:val="28"/>
          <w:szCs w:val="28"/>
          <w:lang w:val="uk-UA"/>
        </w:rPr>
        <w:t xml:space="preserve"> обраної теми обумовлена </w:t>
      </w:r>
      <w:r>
        <w:rPr>
          <w:rFonts w:ascii="Times New Roman" w:hAnsi="Times New Roman"/>
          <w:sz w:val="28"/>
          <w:szCs w:val="28"/>
          <w:lang w:val="uk-UA"/>
        </w:rPr>
        <w:t>ступенем розробки про</w:t>
      </w:r>
      <w:r w:rsidRPr="0052048A">
        <w:rPr>
          <w:rFonts w:ascii="Times New Roman" w:hAnsi="Times New Roman"/>
          <w:sz w:val="28"/>
          <w:szCs w:val="28"/>
          <w:lang w:val="uk-UA"/>
        </w:rPr>
        <w:t>блеми</w:t>
      </w:r>
      <w:r>
        <w:rPr>
          <w:rFonts w:ascii="Times New Roman" w:hAnsi="Times New Roman"/>
          <w:sz w:val="28"/>
          <w:szCs w:val="28"/>
          <w:lang w:val="uk-UA"/>
        </w:rPr>
        <w:t xml:space="preserve"> та масштабністю порушення прав людини, насамперед жінок, тенденцією до посилення кримінальної відповідальності за ґендерно-обумовлені кримінальні правопорушення</w:t>
      </w:r>
      <w:r w:rsidRPr="0052048A">
        <w:rPr>
          <w:rFonts w:ascii="Times New Roman" w:hAnsi="Times New Roman"/>
          <w:sz w:val="28"/>
          <w:szCs w:val="28"/>
          <w:lang w:val="uk-UA"/>
        </w:rPr>
        <w:t>.</w:t>
      </w:r>
    </w:p>
    <w:p w:rsidR="00127386" w:rsidRDefault="00127386" w:rsidP="00165F18">
      <w:pPr>
        <w:spacing w:after="0" w:line="360" w:lineRule="auto"/>
        <w:ind w:firstLine="567"/>
        <w:jc w:val="both"/>
        <w:rPr>
          <w:rFonts w:ascii="Times New Roman" w:hAnsi="Times New Roman"/>
          <w:sz w:val="28"/>
          <w:szCs w:val="28"/>
          <w:lang w:val="uk-UA"/>
        </w:rPr>
      </w:pPr>
      <w:r w:rsidRPr="00165F18">
        <w:rPr>
          <w:rFonts w:ascii="Times New Roman" w:hAnsi="Times New Roman"/>
          <w:i/>
          <w:sz w:val="28"/>
          <w:szCs w:val="28"/>
          <w:lang w:val="uk-UA"/>
        </w:rPr>
        <w:t>Мета дослідження</w:t>
      </w:r>
      <w:r>
        <w:rPr>
          <w:rFonts w:ascii="Times New Roman" w:hAnsi="Times New Roman"/>
          <w:sz w:val="28"/>
          <w:szCs w:val="28"/>
          <w:lang w:val="uk-UA"/>
        </w:rPr>
        <w:t xml:space="preserve"> полягає у </w:t>
      </w:r>
      <w:r w:rsidRPr="00165F18">
        <w:rPr>
          <w:rFonts w:ascii="Times New Roman" w:hAnsi="Times New Roman"/>
          <w:sz w:val="28"/>
          <w:szCs w:val="28"/>
          <w:lang w:val="uk-UA"/>
        </w:rPr>
        <w:t>комплексн</w:t>
      </w:r>
      <w:r>
        <w:rPr>
          <w:rFonts w:ascii="Times New Roman" w:hAnsi="Times New Roman"/>
          <w:sz w:val="28"/>
          <w:szCs w:val="28"/>
          <w:lang w:val="uk-UA"/>
        </w:rPr>
        <w:t xml:space="preserve">ому </w:t>
      </w:r>
      <w:r w:rsidRPr="00165F18">
        <w:rPr>
          <w:rFonts w:ascii="Times New Roman" w:hAnsi="Times New Roman"/>
          <w:sz w:val="28"/>
          <w:szCs w:val="28"/>
          <w:lang w:val="uk-UA"/>
        </w:rPr>
        <w:t>теоретичн</w:t>
      </w:r>
      <w:r>
        <w:rPr>
          <w:rFonts w:ascii="Times New Roman" w:hAnsi="Times New Roman"/>
          <w:sz w:val="28"/>
          <w:szCs w:val="28"/>
          <w:lang w:val="uk-UA"/>
        </w:rPr>
        <w:t>ому та практичному</w:t>
      </w:r>
      <w:r w:rsidRPr="00165F18">
        <w:rPr>
          <w:rFonts w:ascii="Times New Roman" w:hAnsi="Times New Roman"/>
          <w:sz w:val="28"/>
          <w:szCs w:val="28"/>
          <w:lang w:val="uk-UA"/>
        </w:rPr>
        <w:t xml:space="preserve"> аналіз</w:t>
      </w:r>
      <w:r>
        <w:rPr>
          <w:rFonts w:ascii="Times New Roman" w:hAnsi="Times New Roman"/>
          <w:sz w:val="28"/>
          <w:szCs w:val="28"/>
          <w:lang w:val="uk-UA"/>
        </w:rPr>
        <w:t>і</w:t>
      </w:r>
      <w:r w:rsidRPr="00165F18">
        <w:rPr>
          <w:rFonts w:ascii="Times New Roman" w:hAnsi="Times New Roman"/>
          <w:sz w:val="28"/>
          <w:szCs w:val="28"/>
          <w:lang w:val="uk-UA"/>
        </w:rPr>
        <w:t xml:space="preserve"> феміцид</w:t>
      </w:r>
      <w:r>
        <w:rPr>
          <w:rFonts w:ascii="Times New Roman" w:hAnsi="Times New Roman"/>
          <w:sz w:val="28"/>
          <w:szCs w:val="28"/>
          <w:lang w:val="uk-UA"/>
        </w:rPr>
        <w:t>у</w:t>
      </w:r>
      <w:r w:rsidRPr="00165F18">
        <w:rPr>
          <w:rFonts w:ascii="Times New Roman" w:hAnsi="Times New Roman"/>
          <w:sz w:val="28"/>
          <w:szCs w:val="28"/>
          <w:lang w:val="uk-UA"/>
        </w:rPr>
        <w:t xml:space="preserve"> як ґендерно-обумовлен</w:t>
      </w:r>
      <w:r>
        <w:rPr>
          <w:rFonts w:ascii="Times New Roman" w:hAnsi="Times New Roman"/>
          <w:sz w:val="28"/>
          <w:szCs w:val="28"/>
          <w:lang w:val="uk-UA"/>
        </w:rPr>
        <w:t>ого</w:t>
      </w:r>
      <w:r w:rsidRPr="00165F18">
        <w:rPr>
          <w:rFonts w:ascii="Times New Roman" w:hAnsi="Times New Roman"/>
          <w:sz w:val="28"/>
          <w:szCs w:val="28"/>
          <w:lang w:val="uk-UA"/>
        </w:rPr>
        <w:t xml:space="preserve"> </w:t>
      </w:r>
      <w:r>
        <w:rPr>
          <w:rFonts w:ascii="Times New Roman" w:hAnsi="Times New Roman"/>
          <w:sz w:val="28"/>
          <w:szCs w:val="28"/>
          <w:lang w:val="uk-UA"/>
        </w:rPr>
        <w:t>кримінального правопорушення (</w:t>
      </w:r>
      <w:r w:rsidRPr="00165F18">
        <w:rPr>
          <w:rFonts w:ascii="Times New Roman" w:hAnsi="Times New Roman"/>
          <w:sz w:val="28"/>
          <w:szCs w:val="28"/>
          <w:lang w:val="uk-UA"/>
        </w:rPr>
        <w:t>вбивств</w:t>
      </w:r>
      <w:r>
        <w:rPr>
          <w:rFonts w:ascii="Times New Roman" w:hAnsi="Times New Roman"/>
          <w:sz w:val="28"/>
          <w:szCs w:val="28"/>
          <w:lang w:val="uk-UA"/>
        </w:rPr>
        <w:t xml:space="preserve">а жінок </w:t>
      </w:r>
      <w:r w:rsidRPr="00165F18">
        <w:rPr>
          <w:rFonts w:ascii="Times New Roman" w:hAnsi="Times New Roman"/>
          <w:sz w:val="28"/>
          <w:szCs w:val="28"/>
          <w:lang w:val="uk-UA"/>
        </w:rPr>
        <w:t>вбивство жінок, зумовлене їх статтю</w:t>
      </w:r>
      <w:r>
        <w:rPr>
          <w:rFonts w:ascii="Times New Roman" w:hAnsi="Times New Roman"/>
          <w:sz w:val="28"/>
          <w:szCs w:val="28"/>
          <w:lang w:val="uk-UA"/>
        </w:rPr>
        <w:t xml:space="preserve">) </w:t>
      </w:r>
      <w:r w:rsidRPr="00165F18">
        <w:rPr>
          <w:rFonts w:ascii="Times New Roman" w:hAnsi="Times New Roman"/>
          <w:sz w:val="28"/>
          <w:szCs w:val="28"/>
          <w:lang w:val="uk-UA"/>
        </w:rPr>
        <w:t>та формулювання на цій основі науково обґрунтованих положень, висновків і</w:t>
      </w:r>
      <w:r>
        <w:rPr>
          <w:rFonts w:ascii="Times New Roman" w:hAnsi="Times New Roman"/>
          <w:sz w:val="28"/>
          <w:szCs w:val="28"/>
          <w:lang w:val="uk-UA"/>
        </w:rPr>
        <w:t xml:space="preserve"> п</w:t>
      </w:r>
      <w:r w:rsidRPr="00165F18">
        <w:rPr>
          <w:rFonts w:ascii="Times New Roman" w:hAnsi="Times New Roman"/>
          <w:sz w:val="28"/>
          <w:szCs w:val="28"/>
          <w:lang w:val="uk-UA"/>
        </w:rPr>
        <w:t>ропозицій</w:t>
      </w:r>
      <w:r>
        <w:rPr>
          <w:rFonts w:ascii="Times New Roman" w:hAnsi="Times New Roman"/>
          <w:sz w:val="28"/>
          <w:szCs w:val="28"/>
          <w:lang w:val="uk-UA"/>
        </w:rPr>
        <w:t xml:space="preserve">. </w:t>
      </w:r>
    </w:p>
    <w:p w:rsidR="00127386" w:rsidRPr="00165F18" w:rsidRDefault="00127386" w:rsidP="00BE73D2">
      <w:pPr>
        <w:shd w:val="clear" w:color="auto" w:fill="FFFFFF"/>
        <w:spacing w:after="0" w:line="360" w:lineRule="auto"/>
        <w:ind w:firstLine="567"/>
        <w:jc w:val="both"/>
        <w:rPr>
          <w:rFonts w:ascii="Times New Roman" w:hAnsi="Times New Roman"/>
          <w:i/>
          <w:color w:val="000000"/>
          <w:sz w:val="28"/>
          <w:szCs w:val="28"/>
          <w:lang w:val="uk-UA" w:eastAsia="ru-RU"/>
        </w:rPr>
      </w:pPr>
      <w:r w:rsidRPr="00BE73D2">
        <w:rPr>
          <w:rFonts w:ascii="Times New Roman" w:hAnsi="Times New Roman"/>
          <w:color w:val="000000"/>
          <w:sz w:val="28"/>
          <w:szCs w:val="28"/>
          <w:lang w:val="uk-UA" w:eastAsia="ru-RU"/>
        </w:rPr>
        <w:t xml:space="preserve">Для розкриття мети ми ставимо наступні </w:t>
      </w:r>
      <w:r w:rsidRPr="00165F18">
        <w:rPr>
          <w:rFonts w:ascii="Times New Roman" w:hAnsi="Times New Roman"/>
          <w:i/>
          <w:color w:val="000000"/>
          <w:sz w:val="28"/>
          <w:szCs w:val="28"/>
          <w:lang w:val="uk-UA" w:eastAsia="ru-RU"/>
        </w:rPr>
        <w:t>завдання:</w:t>
      </w:r>
    </w:p>
    <w:p w:rsidR="00127386" w:rsidRPr="00BE73D2" w:rsidRDefault="00127386" w:rsidP="00BE73D2">
      <w:pPr>
        <w:shd w:val="clear" w:color="auto" w:fill="FFFFFF"/>
        <w:spacing w:after="0" w:line="36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w:t>
      </w:r>
      <w:r w:rsidRPr="00BE73D2">
        <w:rPr>
          <w:rFonts w:ascii="Times New Roman" w:hAnsi="Times New Roman"/>
          <w:color w:val="000000"/>
          <w:sz w:val="28"/>
          <w:szCs w:val="28"/>
          <w:lang w:val="uk-UA" w:eastAsia="ru-RU"/>
        </w:rPr>
        <w:t xml:space="preserve"> розкрити поняття та сутність категорії </w:t>
      </w:r>
      <w:r>
        <w:rPr>
          <w:rFonts w:ascii="Times New Roman" w:hAnsi="Times New Roman"/>
          <w:color w:val="000000"/>
          <w:sz w:val="28"/>
          <w:szCs w:val="28"/>
          <w:lang w:val="uk-UA" w:eastAsia="ru-RU"/>
        </w:rPr>
        <w:t xml:space="preserve"> </w:t>
      </w:r>
      <w:r w:rsidRPr="00BE73D2">
        <w:rPr>
          <w:rFonts w:ascii="Times New Roman" w:hAnsi="Times New Roman"/>
          <w:color w:val="000000"/>
          <w:sz w:val="28"/>
          <w:szCs w:val="28"/>
          <w:lang w:val="uk-UA" w:eastAsia="ru-RU"/>
        </w:rPr>
        <w:t>ґендерно-обумовлене насильство, як різновид правопорушень, вчинених на ґрунті ненависті</w:t>
      </w:r>
      <w:r>
        <w:rPr>
          <w:rFonts w:ascii="Times New Roman" w:hAnsi="Times New Roman"/>
          <w:color w:val="000000"/>
          <w:sz w:val="28"/>
          <w:szCs w:val="28"/>
          <w:lang w:val="uk-UA" w:eastAsia="ru-RU"/>
        </w:rPr>
        <w:t>;</w:t>
      </w:r>
    </w:p>
    <w:p w:rsidR="00127386" w:rsidRDefault="00127386" w:rsidP="00BE73D2">
      <w:pPr>
        <w:shd w:val="clear" w:color="auto" w:fill="FFFFFF"/>
        <w:spacing w:after="0" w:line="36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аналіз феміц</w:t>
      </w:r>
      <w:r w:rsidRPr="00BE73D2">
        <w:rPr>
          <w:rFonts w:ascii="Times New Roman" w:hAnsi="Times New Roman"/>
          <w:color w:val="000000"/>
          <w:sz w:val="28"/>
          <w:szCs w:val="28"/>
          <w:lang w:val="uk-UA" w:eastAsia="ru-RU"/>
        </w:rPr>
        <w:t xml:space="preserve">иду як форми </w:t>
      </w:r>
      <w:r>
        <w:rPr>
          <w:rFonts w:ascii="Times New Roman" w:hAnsi="Times New Roman"/>
          <w:color w:val="000000"/>
          <w:sz w:val="28"/>
          <w:szCs w:val="28"/>
          <w:lang w:val="uk-UA" w:eastAsia="ru-RU"/>
        </w:rPr>
        <w:t>ґенд</w:t>
      </w:r>
      <w:r w:rsidRPr="00BE73D2">
        <w:rPr>
          <w:rFonts w:ascii="Times New Roman" w:hAnsi="Times New Roman"/>
          <w:color w:val="000000"/>
          <w:sz w:val="28"/>
          <w:szCs w:val="28"/>
          <w:lang w:val="uk-UA" w:eastAsia="ru-RU"/>
        </w:rPr>
        <w:t>ерного насильства та кримінального правопорушення;</w:t>
      </w:r>
    </w:p>
    <w:p w:rsidR="00127386" w:rsidRDefault="00127386" w:rsidP="00BE73D2">
      <w:pPr>
        <w:pStyle w:val="ListParagraph"/>
        <w:numPr>
          <w:ilvl w:val="0"/>
          <w:numId w:val="10"/>
        </w:numPr>
        <w:shd w:val="clear" w:color="auto" w:fill="FFFFFF"/>
        <w:spacing w:after="0" w:line="360" w:lineRule="auto"/>
        <w:ind w:left="0"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здійснити порівняльний аналіз законодавства та заходів щодо запобігання проявам феміциду в Україні та за кордоном.</w:t>
      </w:r>
    </w:p>
    <w:p w:rsidR="00127386" w:rsidRPr="00BE73D2" w:rsidRDefault="00127386" w:rsidP="00BE73D2">
      <w:pPr>
        <w:pStyle w:val="ListParagraph"/>
        <w:shd w:val="clear" w:color="auto" w:fill="FFFFFF"/>
        <w:spacing w:after="0" w:line="360" w:lineRule="auto"/>
        <w:ind w:left="0" w:firstLine="567"/>
        <w:rPr>
          <w:rFonts w:ascii="Times New Roman" w:hAnsi="Times New Roman"/>
          <w:color w:val="000000"/>
          <w:sz w:val="28"/>
          <w:szCs w:val="28"/>
          <w:lang w:val="uk-UA" w:eastAsia="ru-RU"/>
        </w:rPr>
      </w:pPr>
      <w:r w:rsidRPr="00BE73D2">
        <w:rPr>
          <w:rFonts w:ascii="Times New Roman" w:hAnsi="Times New Roman"/>
          <w:i/>
          <w:color w:val="000000"/>
          <w:sz w:val="28"/>
          <w:szCs w:val="28"/>
          <w:lang w:val="uk-UA" w:eastAsia="ru-RU"/>
        </w:rPr>
        <w:t>Об’єктом дослідження</w:t>
      </w:r>
      <w:r w:rsidRPr="00BE73D2">
        <w:rPr>
          <w:rFonts w:ascii="Times New Roman" w:hAnsi="Times New Roman"/>
          <w:color w:val="000000"/>
          <w:sz w:val="28"/>
          <w:szCs w:val="28"/>
          <w:lang w:val="uk-UA" w:eastAsia="ru-RU"/>
        </w:rPr>
        <w:t xml:space="preserve"> є суспільн</w:t>
      </w:r>
      <w:r>
        <w:rPr>
          <w:rFonts w:ascii="Times New Roman" w:hAnsi="Times New Roman"/>
          <w:color w:val="000000"/>
          <w:sz w:val="28"/>
          <w:szCs w:val="28"/>
          <w:lang w:val="uk-UA" w:eastAsia="ru-RU"/>
        </w:rPr>
        <w:t>і</w:t>
      </w:r>
      <w:r w:rsidRPr="00BE73D2">
        <w:rPr>
          <w:rFonts w:ascii="Times New Roman" w:hAnsi="Times New Roman"/>
          <w:color w:val="000000"/>
          <w:sz w:val="28"/>
          <w:szCs w:val="28"/>
          <w:lang w:val="uk-UA" w:eastAsia="ru-RU"/>
        </w:rPr>
        <w:t xml:space="preserve"> відносин</w:t>
      </w:r>
      <w:r>
        <w:rPr>
          <w:rFonts w:ascii="Times New Roman" w:hAnsi="Times New Roman"/>
          <w:color w:val="000000"/>
          <w:sz w:val="28"/>
          <w:szCs w:val="28"/>
          <w:lang w:val="uk-UA" w:eastAsia="ru-RU"/>
        </w:rPr>
        <w:t xml:space="preserve">и </w:t>
      </w:r>
      <w:r w:rsidRPr="00BE73D2">
        <w:rPr>
          <w:rFonts w:ascii="Times New Roman" w:hAnsi="Times New Roman"/>
          <w:color w:val="000000"/>
          <w:sz w:val="28"/>
          <w:szCs w:val="28"/>
          <w:lang w:val="uk-UA" w:eastAsia="ru-RU"/>
        </w:rPr>
        <w:t>які охороняються законом про кримінальну відповідальність</w:t>
      </w:r>
      <w:r>
        <w:rPr>
          <w:rFonts w:ascii="Times New Roman" w:hAnsi="Times New Roman"/>
          <w:color w:val="000000"/>
          <w:sz w:val="28"/>
          <w:szCs w:val="28"/>
          <w:lang w:val="uk-UA" w:eastAsia="ru-RU"/>
        </w:rPr>
        <w:t xml:space="preserve"> спрямовані на запобігання, притягнення до відповідальності, викорінення ґендерно-обумовлених кримінальних правопорушень. </w:t>
      </w:r>
    </w:p>
    <w:p w:rsidR="00127386" w:rsidRPr="00BE73D2" w:rsidRDefault="00127386" w:rsidP="00BE73D2">
      <w:pPr>
        <w:pStyle w:val="ListParagraph"/>
        <w:shd w:val="clear" w:color="auto" w:fill="FFFFFF"/>
        <w:spacing w:after="0" w:line="360" w:lineRule="auto"/>
        <w:ind w:left="0" w:firstLine="567"/>
        <w:rPr>
          <w:rFonts w:ascii="Times New Roman" w:hAnsi="Times New Roman"/>
          <w:color w:val="000000"/>
          <w:sz w:val="28"/>
          <w:szCs w:val="28"/>
          <w:lang w:val="uk-UA" w:eastAsia="ru-RU"/>
        </w:rPr>
      </w:pPr>
      <w:r w:rsidRPr="00BE73D2">
        <w:rPr>
          <w:rFonts w:ascii="Times New Roman" w:hAnsi="Times New Roman"/>
          <w:i/>
          <w:color w:val="000000"/>
          <w:sz w:val="28"/>
          <w:szCs w:val="28"/>
          <w:lang w:val="uk-UA" w:eastAsia="ru-RU"/>
        </w:rPr>
        <w:t>Предметом дослідження</w:t>
      </w:r>
      <w:r w:rsidRPr="00BE73D2">
        <w:rPr>
          <w:rFonts w:ascii="Times New Roman" w:hAnsi="Times New Roman"/>
          <w:color w:val="000000"/>
          <w:sz w:val="28"/>
          <w:szCs w:val="28"/>
          <w:lang w:val="uk-UA" w:eastAsia="ru-RU"/>
        </w:rPr>
        <w:t xml:space="preserve"> є феміцид як форм</w:t>
      </w:r>
      <w:r>
        <w:rPr>
          <w:rFonts w:ascii="Times New Roman" w:hAnsi="Times New Roman"/>
          <w:color w:val="000000"/>
          <w:sz w:val="28"/>
          <w:szCs w:val="28"/>
          <w:lang w:val="uk-UA" w:eastAsia="ru-RU"/>
        </w:rPr>
        <w:t>а</w:t>
      </w:r>
      <w:r w:rsidRPr="00BE73D2">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ґенд</w:t>
      </w:r>
      <w:r w:rsidRPr="00BE73D2">
        <w:rPr>
          <w:rFonts w:ascii="Times New Roman" w:hAnsi="Times New Roman"/>
          <w:color w:val="000000"/>
          <w:sz w:val="28"/>
          <w:szCs w:val="28"/>
          <w:lang w:val="uk-UA" w:eastAsia="ru-RU"/>
        </w:rPr>
        <w:t>ерного насильства та кримінального правопорушення</w:t>
      </w:r>
      <w:r>
        <w:rPr>
          <w:rFonts w:ascii="Times New Roman" w:hAnsi="Times New Roman"/>
          <w:color w:val="000000"/>
          <w:sz w:val="28"/>
          <w:szCs w:val="28"/>
          <w:lang w:val="uk-UA" w:eastAsia="ru-RU"/>
        </w:rPr>
        <w:t xml:space="preserve">. </w:t>
      </w:r>
      <w:r w:rsidRPr="00BE73D2">
        <w:rPr>
          <w:rFonts w:ascii="Times New Roman" w:hAnsi="Times New Roman"/>
          <w:color w:val="000000"/>
          <w:sz w:val="28"/>
          <w:szCs w:val="28"/>
          <w:lang w:val="uk-UA" w:eastAsia="ru-RU"/>
        </w:rPr>
        <w:t xml:space="preserve"> </w:t>
      </w:r>
    </w:p>
    <w:p w:rsidR="00127386" w:rsidRPr="00755C9A" w:rsidRDefault="00127386" w:rsidP="00366529">
      <w:pPr>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Міжнародна організація Amnesty International,  яка провела дослідження у Сполученому Королівстві, заявила, що 30% людей вважають нормальним бити жінку, а половина опитаних вважають, що не варто втручатися в розпалену суперечку між партнерами. На цій підставі Amnesty International дійшла висновку, що люди радше повідомлять про жорстоке поводження з тваринами, аніж над жінками. Подібна картина в інших Європейських країнах. Більшість людей не можуть повірити, що таке насилля насправді існує. Деякі вважають, що це відбувається лише з "кимось іншим", але факти доводять протилежне і про це необхідно говорити [1].</w:t>
      </w:r>
    </w:p>
    <w:p w:rsidR="00127386" w:rsidRPr="00755C9A" w:rsidRDefault="00127386" w:rsidP="00670D74">
      <w:pPr>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Відповідно до рейтингу The Global Gender Gap Report 2020 р., який визначає індекс ґендерних відмінностей, Україна посіла 59 місце з 153 країн [2]. Він базується на поєднанні загальнодоступних статистичних даних у галузі соціально-економічного розвитку в різних країнах світу і має на меті виміряти ґендерний розрив у доступі до певних ресурсів та можливостей у тій чи іншій країні. Вимірювання відбувається у чотирьох ключових сферах, залежно від упорядника, економічної ролі та можливостей кар'єрного росту. Ісландія, Норвегія, Фінляндія, Руанда, Швеція, Нікарагуа, Словенія, Ірландія, Нова Зеландія та Філіппіни входять до топ-10 країн за показником ґендерної рівності.</w:t>
      </w:r>
    </w:p>
    <w:p w:rsidR="00127386" w:rsidRPr="00755C9A" w:rsidRDefault="00127386" w:rsidP="00670D74">
      <w:pPr>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 xml:space="preserve">У 2020 р Україна за рівнем економічної залученості жінок посіла 39 місце; за рівнем освіти 26 місце; здоров’я 52 місце; політичної </w:t>
      </w:r>
      <w:r>
        <w:rPr>
          <w:rFonts w:ascii="Times New Roman" w:hAnsi="Times New Roman"/>
          <w:sz w:val="28"/>
          <w:szCs w:val="28"/>
          <w:lang w:val="uk-UA"/>
        </w:rPr>
        <w:t>залучен</w:t>
      </w:r>
      <w:r w:rsidRPr="00755C9A">
        <w:rPr>
          <w:rFonts w:ascii="Times New Roman" w:hAnsi="Times New Roman"/>
          <w:sz w:val="28"/>
          <w:szCs w:val="28"/>
          <w:lang w:val="uk-UA"/>
        </w:rPr>
        <w:t>ості 83 місце [2].</w:t>
      </w:r>
    </w:p>
    <w:p w:rsidR="00127386" w:rsidRPr="00755C9A" w:rsidRDefault="00127386" w:rsidP="00670D74">
      <w:pPr>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До показників, що свідчать про існування дискримінації в Україні, традиційно відносяться: 1) низька представленість жінок у парламенті 87 жінок;  загалом за результатами виборів жінки складали 46% у селищних та сільських радах, 28% - в обласних, у радах великих міст та обласних центрів - 15%; лише 3 жінки-міністерки КМУ; 2) в Україні на законодавчому рівні до цих пір існують дискримінаційні положення, що ґрунтуються на статі – Кодекс законів про працю України забороняє використовувати працю жінок у нічний час та відправляти жінок з дітьми до трьох років у відрядження тощо; 3) ґендерна різниця в оплаті праці в Україні становила до 25% у 2020 році; 4) поширені випадки сексизму в рекламі, образи, засновані на патріархальній моделі соціальних заяв про жінок громадськими діячами, зокрема державними чиновниками; 5) традиційно жінки опікуються дітьми та іншими членами сім’ї, які потребують сторонньої допомоги та виконують домашні справи [1].</w:t>
      </w:r>
    </w:p>
    <w:p w:rsidR="00127386" w:rsidRPr="00755C9A" w:rsidRDefault="00127386" w:rsidP="00366529">
      <w:pPr>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Більше того, за офіційними даними, щороку в Україні внаслідок домашнього насильства гине понад тисячі жінок. Наприклад, за даними Мін</w:t>
      </w:r>
      <w:r>
        <w:rPr>
          <w:rFonts w:ascii="Times New Roman" w:hAnsi="Times New Roman"/>
          <w:sz w:val="28"/>
          <w:szCs w:val="28"/>
          <w:lang w:val="uk-UA"/>
        </w:rPr>
        <w:t xml:space="preserve">істерства </w:t>
      </w:r>
      <w:r w:rsidRPr="00755C9A">
        <w:rPr>
          <w:rFonts w:ascii="Times New Roman" w:hAnsi="Times New Roman"/>
          <w:sz w:val="28"/>
          <w:szCs w:val="28"/>
          <w:lang w:val="uk-UA"/>
        </w:rPr>
        <w:t>соц</w:t>
      </w:r>
      <w:r>
        <w:rPr>
          <w:rFonts w:ascii="Times New Roman" w:hAnsi="Times New Roman"/>
          <w:sz w:val="28"/>
          <w:szCs w:val="28"/>
          <w:lang w:val="uk-UA"/>
        </w:rPr>
        <w:t xml:space="preserve">іальної </w:t>
      </w:r>
      <w:r w:rsidRPr="00755C9A">
        <w:rPr>
          <w:rFonts w:ascii="Times New Roman" w:hAnsi="Times New Roman"/>
          <w:sz w:val="28"/>
          <w:szCs w:val="28"/>
          <w:lang w:val="uk-UA"/>
        </w:rPr>
        <w:t xml:space="preserve">політики від 2020 р., у числі усіх звернень про домашнє насильство – найбільше від жінок: 86%, чоловіки – 12% і 2% – діти </w:t>
      </w:r>
      <w:r w:rsidRPr="00755C9A">
        <w:rPr>
          <w:rFonts w:ascii="Times New Roman" w:hAnsi="Times New Roman"/>
          <w:sz w:val="28"/>
          <w:szCs w:val="28"/>
        </w:rPr>
        <w:t>[3]</w:t>
      </w:r>
      <w:r w:rsidRPr="00755C9A">
        <w:rPr>
          <w:rFonts w:ascii="Times New Roman" w:hAnsi="Times New Roman"/>
          <w:sz w:val="28"/>
          <w:szCs w:val="28"/>
          <w:lang w:val="uk-UA"/>
        </w:rPr>
        <w:t>.</w:t>
      </w:r>
    </w:p>
    <w:p w:rsidR="00127386" w:rsidRPr="00755C9A" w:rsidRDefault="00127386" w:rsidP="00670D74">
      <w:pPr>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 xml:space="preserve">Також актуальність досліджуваної проблеми ґрунтується на тому, що, незважаючи на визнання Україною обов’язковими для себе основних міжнародних документів у </w:t>
      </w:r>
      <w:r>
        <w:rPr>
          <w:rFonts w:ascii="Times New Roman" w:hAnsi="Times New Roman"/>
          <w:sz w:val="28"/>
          <w:szCs w:val="28"/>
          <w:lang w:val="uk-UA"/>
        </w:rPr>
        <w:t>ґ</w:t>
      </w:r>
      <w:r w:rsidRPr="00755C9A">
        <w:rPr>
          <w:rFonts w:ascii="Times New Roman" w:hAnsi="Times New Roman"/>
          <w:sz w:val="28"/>
          <w:szCs w:val="28"/>
          <w:lang w:val="uk-UA"/>
        </w:rPr>
        <w:t>алузі ґендерної рівності, закріплення принципу недискримінації за ознакою статі на конституційному рівні, прийняття спеціально</w:t>
      </w:r>
      <w:r>
        <w:rPr>
          <w:rFonts w:ascii="Times New Roman" w:hAnsi="Times New Roman"/>
          <w:sz w:val="28"/>
          <w:szCs w:val="28"/>
          <w:lang w:val="uk-UA"/>
        </w:rPr>
        <w:t>ґ</w:t>
      </w:r>
      <w:r w:rsidRPr="00755C9A">
        <w:rPr>
          <w:rFonts w:ascii="Times New Roman" w:hAnsi="Times New Roman"/>
          <w:sz w:val="28"/>
          <w:szCs w:val="28"/>
          <w:lang w:val="uk-UA"/>
        </w:rPr>
        <w:t xml:space="preserve">о закону про рівність жінок та чоловіків у свої можливостях, створення інституційних </w:t>
      </w:r>
      <w:r>
        <w:rPr>
          <w:rFonts w:ascii="Times New Roman" w:hAnsi="Times New Roman"/>
          <w:sz w:val="28"/>
          <w:szCs w:val="28"/>
          <w:lang w:val="uk-UA"/>
        </w:rPr>
        <w:t>ґ</w:t>
      </w:r>
      <w:r w:rsidRPr="00755C9A">
        <w:rPr>
          <w:rFonts w:ascii="Times New Roman" w:hAnsi="Times New Roman"/>
          <w:sz w:val="28"/>
          <w:szCs w:val="28"/>
          <w:lang w:val="uk-UA"/>
        </w:rPr>
        <w:t>арантій в даній сфері, проблема недостатньо ефективно</w:t>
      </w:r>
      <w:r>
        <w:rPr>
          <w:rFonts w:ascii="Times New Roman" w:hAnsi="Times New Roman"/>
          <w:sz w:val="28"/>
          <w:szCs w:val="28"/>
          <w:lang w:val="uk-UA"/>
        </w:rPr>
        <w:t>ґ</w:t>
      </w:r>
      <w:r w:rsidRPr="00755C9A">
        <w:rPr>
          <w:rFonts w:ascii="Times New Roman" w:hAnsi="Times New Roman"/>
          <w:sz w:val="28"/>
          <w:szCs w:val="28"/>
          <w:lang w:val="uk-UA"/>
        </w:rPr>
        <w:t>о захисту жінок та дотримання ґендерної рівності в різних сферах життєдіяльності залишаються відкритими для України. Підтримуємо думку, що основними причинами такої ситуації є: низька обізнаність населення про міжнародні стандарти захисту від ґендерної дискримінації [4]; недостатня здатність адвокатури виявляти випадки, коли порушення прав та законних інтересів зумовлене дискримінаційними або ґендерно нейтральними законодавчими актами, які на практиці призводять до дискримінаційних наслідків або ґендерних стереотипів у суспільстві; переважаюче суспільне сприйняття, у тому числі й юристами, уповноважених державними ор</w:t>
      </w:r>
      <w:r>
        <w:rPr>
          <w:rFonts w:ascii="Times New Roman" w:hAnsi="Times New Roman"/>
          <w:sz w:val="28"/>
          <w:szCs w:val="28"/>
          <w:lang w:val="uk-UA"/>
        </w:rPr>
        <w:t>ґ</w:t>
      </w:r>
      <w:r w:rsidRPr="00755C9A">
        <w:rPr>
          <w:rFonts w:ascii="Times New Roman" w:hAnsi="Times New Roman"/>
          <w:sz w:val="28"/>
          <w:szCs w:val="28"/>
          <w:lang w:val="uk-UA"/>
        </w:rPr>
        <w:t>анами, текстів міжнародних документів про ґендерну рівність як певних абстрактних конструкцій, які не забезпечують конкретних моделей вирішення реальних суперечок; низька представленість навчальних про</w:t>
      </w:r>
      <w:r>
        <w:rPr>
          <w:rFonts w:ascii="Times New Roman" w:hAnsi="Times New Roman"/>
          <w:sz w:val="28"/>
          <w:szCs w:val="28"/>
          <w:lang w:val="uk-UA"/>
        </w:rPr>
        <w:t>ґ</w:t>
      </w:r>
      <w:r w:rsidRPr="00755C9A">
        <w:rPr>
          <w:rFonts w:ascii="Times New Roman" w:hAnsi="Times New Roman"/>
          <w:sz w:val="28"/>
          <w:szCs w:val="28"/>
          <w:lang w:val="uk-UA"/>
        </w:rPr>
        <w:t>рам з питань ґендерної рівності та недискримінації у вищих навчальних закладах [5].</w:t>
      </w:r>
    </w:p>
    <w:p w:rsidR="00127386" w:rsidRDefault="00127386" w:rsidP="00670D74">
      <w:pPr>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Тож, можна зробити висновок, що відповідно до статистичних даних, кожна четверта жінка зазнавала жорстоко</w:t>
      </w:r>
      <w:r>
        <w:rPr>
          <w:rFonts w:ascii="Times New Roman" w:hAnsi="Times New Roman"/>
          <w:sz w:val="28"/>
          <w:szCs w:val="28"/>
          <w:lang w:val="uk-UA"/>
        </w:rPr>
        <w:t>ґ</w:t>
      </w:r>
      <w:r w:rsidRPr="00755C9A">
        <w:rPr>
          <w:rFonts w:ascii="Times New Roman" w:hAnsi="Times New Roman"/>
          <w:sz w:val="28"/>
          <w:szCs w:val="28"/>
          <w:lang w:val="uk-UA"/>
        </w:rPr>
        <w:t>о поводження в певний момент сво</w:t>
      </w:r>
      <w:r>
        <w:rPr>
          <w:rFonts w:ascii="Times New Roman" w:hAnsi="Times New Roman"/>
          <w:sz w:val="28"/>
          <w:szCs w:val="28"/>
          <w:lang w:val="uk-UA"/>
        </w:rPr>
        <w:t>ґ</w:t>
      </w:r>
      <w:r w:rsidRPr="00755C9A">
        <w:rPr>
          <w:rFonts w:ascii="Times New Roman" w:hAnsi="Times New Roman"/>
          <w:sz w:val="28"/>
          <w:szCs w:val="28"/>
          <w:lang w:val="uk-UA"/>
        </w:rPr>
        <w:t>о життя, а кожна десята жінка зазнавала сексуально</w:t>
      </w:r>
      <w:r>
        <w:rPr>
          <w:rFonts w:ascii="Times New Roman" w:hAnsi="Times New Roman"/>
          <w:sz w:val="28"/>
          <w:szCs w:val="28"/>
          <w:lang w:val="uk-UA"/>
        </w:rPr>
        <w:t>ґ</w:t>
      </w:r>
      <w:r w:rsidRPr="00755C9A">
        <w:rPr>
          <w:rFonts w:ascii="Times New Roman" w:hAnsi="Times New Roman"/>
          <w:sz w:val="28"/>
          <w:szCs w:val="28"/>
          <w:lang w:val="uk-UA"/>
        </w:rPr>
        <w:t>о насильства. Деякі цьо</w:t>
      </w:r>
      <w:r>
        <w:rPr>
          <w:rFonts w:ascii="Times New Roman" w:hAnsi="Times New Roman"/>
          <w:sz w:val="28"/>
          <w:szCs w:val="28"/>
          <w:lang w:val="uk-UA"/>
        </w:rPr>
        <w:t>ґ</w:t>
      </w:r>
      <w:r w:rsidRPr="00755C9A">
        <w:rPr>
          <w:rFonts w:ascii="Times New Roman" w:hAnsi="Times New Roman"/>
          <w:sz w:val="28"/>
          <w:szCs w:val="28"/>
          <w:lang w:val="uk-UA"/>
        </w:rPr>
        <w:t xml:space="preserve">о не пережили. Тому домашнє насильство залишається </w:t>
      </w:r>
      <w:r>
        <w:rPr>
          <w:rFonts w:ascii="Times New Roman" w:hAnsi="Times New Roman"/>
          <w:sz w:val="28"/>
          <w:szCs w:val="28"/>
          <w:lang w:val="uk-UA"/>
        </w:rPr>
        <w:t>ґ</w:t>
      </w:r>
      <w:r w:rsidRPr="00755C9A">
        <w:rPr>
          <w:rFonts w:ascii="Times New Roman" w:hAnsi="Times New Roman"/>
          <w:sz w:val="28"/>
          <w:szCs w:val="28"/>
          <w:lang w:val="uk-UA"/>
        </w:rPr>
        <w:t>оловним вбивцею жінок у віці від 16 до 44 років. Однак ця вражаюча статистика показує, що половина населення перебуває під за</w:t>
      </w:r>
      <w:r>
        <w:rPr>
          <w:rFonts w:ascii="Times New Roman" w:hAnsi="Times New Roman"/>
          <w:sz w:val="28"/>
          <w:szCs w:val="28"/>
          <w:lang w:val="uk-UA"/>
        </w:rPr>
        <w:t>ґ</w:t>
      </w:r>
      <w:r w:rsidRPr="00755C9A">
        <w:rPr>
          <w:rFonts w:ascii="Times New Roman" w:hAnsi="Times New Roman"/>
          <w:sz w:val="28"/>
          <w:szCs w:val="28"/>
          <w:lang w:val="uk-UA"/>
        </w:rPr>
        <w:t>розою найжорстокіших порушень прав людини - насильства чи навіть смерті в місці, де вони повинні почуватись у повній безпеці - у власних домівках. Тому вважаємо, що цю тему необхідно об</w:t>
      </w:r>
      <w:r>
        <w:rPr>
          <w:rFonts w:ascii="Times New Roman" w:hAnsi="Times New Roman"/>
          <w:sz w:val="28"/>
          <w:szCs w:val="28"/>
          <w:lang w:val="uk-UA"/>
        </w:rPr>
        <w:t>ґ</w:t>
      </w:r>
      <w:r w:rsidRPr="00755C9A">
        <w:rPr>
          <w:rFonts w:ascii="Times New Roman" w:hAnsi="Times New Roman"/>
          <w:sz w:val="28"/>
          <w:szCs w:val="28"/>
          <w:lang w:val="uk-UA"/>
        </w:rPr>
        <w:t>оворювати й висвітлювати, аби знаходити якомо</w:t>
      </w:r>
      <w:r>
        <w:rPr>
          <w:rFonts w:ascii="Times New Roman" w:hAnsi="Times New Roman"/>
          <w:sz w:val="28"/>
          <w:szCs w:val="28"/>
          <w:lang w:val="uk-UA"/>
        </w:rPr>
        <w:t>ґ</w:t>
      </w:r>
      <w:r w:rsidRPr="00755C9A">
        <w:rPr>
          <w:rFonts w:ascii="Times New Roman" w:hAnsi="Times New Roman"/>
          <w:sz w:val="28"/>
          <w:szCs w:val="28"/>
          <w:lang w:val="uk-UA"/>
        </w:rPr>
        <w:t>а більше шляхів вирішення, подолання й припинення насильства у всіх йо</w:t>
      </w:r>
      <w:r>
        <w:rPr>
          <w:rFonts w:ascii="Times New Roman" w:hAnsi="Times New Roman"/>
          <w:sz w:val="28"/>
          <w:szCs w:val="28"/>
          <w:lang w:val="uk-UA"/>
        </w:rPr>
        <w:t>ґ</w:t>
      </w:r>
      <w:r w:rsidRPr="00755C9A">
        <w:rPr>
          <w:rFonts w:ascii="Times New Roman" w:hAnsi="Times New Roman"/>
          <w:sz w:val="28"/>
          <w:szCs w:val="28"/>
          <w:lang w:val="uk-UA"/>
        </w:rPr>
        <w:t>о проявах.</w:t>
      </w:r>
    </w:p>
    <w:p w:rsidR="00127386" w:rsidRPr="00755C9A" w:rsidRDefault="00127386" w:rsidP="0052048A">
      <w:pPr>
        <w:spacing w:after="0" w:line="360" w:lineRule="auto"/>
        <w:ind w:firstLine="567"/>
        <w:jc w:val="both"/>
        <w:rPr>
          <w:rFonts w:ascii="Times New Roman" w:hAnsi="Times New Roman"/>
          <w:sz w:val="28"/>
          <w:szCs w:val="28"/>
          <w:lang w:val="uk-UA"/>
        </w:rPr>
      </w:pPr>
      <w:r w:rsidRPr="001136D4">
        <w:rPr>
          <w:rFonts w:ascii="Times New Roman" w:hAnsi="Times New Roman"/>
          <w:sz w:val="28"/>
          <w:szCs w:val="28"/>
          <w:lang w:val="uk-UA"/>
        </w:rPr>
        <w:t xml:space="preserve">Основні положення та результати дослідження були </w:t>
      </w:r>
      <w:r w:rsidRPr="006E5E4F">
        <w:rPr>
          <w:rFonts w:ascii="Times New Roman" w:hAnsi="Times New Roman"/>
          <w:i/>
          <w:sz w:val="28"/>
          <w:szCs w:val="28"/>
          <w:lang w:val="uk-UA"/>
        </w:rPr>
        <w:t>апробовані</w:t>
      </w:r>
      <w:r w:rsidRPr="001136D4">
        <w:rPr>
          <w:rFonts w:ascii="Times New Roman" w:hAnsi="Times New Roman"/>
          <w:sz w:val="28"/>
          <w:szCs w:val="28"/>
          <w:lang w:val="uk-UA"/>
        </w:rPr>
        <w:t xml:space="preserve"> і мали позитивну оцінку на </w:t>
      </w:r>
      <w:r w:rsidRPr="0052048A">
        <w:rPr>
          <w:rFonts w:ascii="Times New Roman" w:hAnsi="Times New Roman"/>
          <w:sz w:val="28"/>
          <w:szCs w:val="28"/>
          <w:lang w:val="uk-UA"/>
        </w:rPr>
        <w:t>Всеукраїнській науково</w:t>
      </w:r>
      <w:r w:rsidRPr="0052048A">
        <w:rPr>
          <w:rFonts w:ascii="Cambria Math" w:hAnsi="Cambria Math" w:cs="Cambria Math"/>
          <w:sz w:val="28"/>
          <w:szCs w:val="28"/>
          <w:lang w:val="uk-UA"/>
        </w:rPr>
        <w:t>‐</w:t>
      </w:r>
      <w:r w:rsidRPr="0052048A">
        <w:rPr>
          <w:rFonts w:ascii="Times New Roman" w:hAnsi="Times New Roman"/>
          <w:sz w:val="28"/>
          <w:szCs w:val="28"/>
          <w:lang w:val="uk-UA"/>
        </w:rPr>
        <w:t>практичній</w:t>
      </w:r>
      <w:r>
        <w:rPr>
          <w:rFonts w:ascii="Times New Roman" w:hAnsi="Times New Roman"/>
          <w:sz w:val="28"/>
          <w:szCs w:val="28"/>
          <w:lang w:val="uk-UA"/>
        </w:rPr>
        <w:t xml:space="preserve"> </w:t>
      </w:r>
      <w:r w:rsidRPr="0052048A">
        <w:rPr>
          <w:rFonts w:ascii="Times New Roman" w:hAnsi="Times New Roman"/>
          <w:sz w:val="28"/>
          <w:szCs w:val="28"/>
          <w:lang w:val="uk-UA"/>
        </w:rPr>
        <w:t>конференції аспірантів, студентів, науковців «Молодь і наука: сучасний стан, проблеми та перспективи розвитку права в Україні» 22</w:t>
      </w:r>
      <w:r>
        <w:rPr>
          <w:rFonts w:ascii="Times New Roman" w:hAnsi="Times New Roman"/>
          <w:sz w:val="28"/>
          <w:szCs w:val="28"/>
          <w:lang w:val="uk-UA"/>
        </w:rPr>
        <w:t xml:space="preserve"> травня 2020 року, т</w:t>
      </w:r>
      <w:r w:rsidRPr="0052048A">
        <w:rPr>
          <w:rFonts w:ascii="Times New Roman" w:hAnsi="Times New Roman"/>
          <w:sz w:val="28"/>
          <w:szCs w:val="28"/>
          <w:lang w:val="uk-UA"/>
        </w:rPr>
        <w:t xml:space="preserve">ема </w:t>
      </w:r>
      <w:r>
        <w:rPr>
          <w:rFonts w:ascii="Times New Roman" w:hAnsi="Times New Roman"/>
          <w:sz w:val="28"/>
          <w:szCs w:val="28"/>
          <w:lang w:val="uk-UA"/>
        </w:rPr>
        <w:t>доповіді</w:t>
      </w:r>
      <w:r w:rsidRPr="0052048A">
        <w:rPr>
          <w:rFonts w:ascii="Times New Roman" w:hAnsi="Times New Roman"/>
          <w:sz w:val="28"/>
          <w:szCs w:val="28"/>
          <w:lang w:val="uk-UA"/>
        </w:rPr>
        <w:t>: «Порушення засади рівності перед законом  і судом у кримінальному судочинстві». На ХІІ Всеукраїнській науково-практичній  конференції студентів, аспірантів та молодих  науковців «Науковий по</w:t>
      </w:r>
      <w:r>
        <w:rPr>
          <w:rFonts w:ascii="Times New Roman" w:hAnsi="Times New Roman"/>
          <w:sz w:val="28"/>
          <w:szCs w:val="28"/>
          <w:lang w:val="uk-UA"/>
        </w:rPr>
        <w:t>ґ</w:t>
      </w:r>
      <w:r w:rsidRPr="0052048A">
        <w:rPr>
          <w:rFonts w:ascii="Times New Roman" w:hAnsi="Times New Roman"/>
          <w:sz w:val="28"/>
          <w:szCs w:val="28"/>
          <w:lang w:val="uk-UA"/>
        </w:rPr>
        <w:t>ляд молоді:  ключові питання сучасно</w:t>
      </w:r>
      <w:r>
        <w:rPr>
          <w:rFonts w:ascii="Times New Roman" w:hAnsi="Times New Roman"/>
          <w:sz w:val="28"/>
          <w:szCs w:val="28"/>
          <w:lang w:val="uk-UA"/>
        </w:rPr>
        <w:t>ґ</w:t>
      </w:r>
      <w:r w:rsidRPr="0052048A">
        <w:rPr>
          <w:rFonts w:ascii="Times New Roman" w:hAnsi="Times New Roman"/>
          <w:sz w:val="28"/>
          <w:szCs w:val="28"/>
          <w:lang w:val="uk-UA"/>
        </w:rPr>
        <w:t>о етапу реформування системи вітчизняно</w:t>
      </w:r>
      <w:r>
        <w:rPr>
          <w:rFonts w:ascii="Times New Roman" w:hAnsi="Times New Roman"/>
          <w:sz w:val="28"/>
          <w:szCs w:val="28"/>
          <w:lang w:val="uk-UA"/>
        </w:rPr>
        <w:t>ґ</w:t>
      </w:r>
      <w:r w:rsidRPr="0052048A">
        <w:rPr>
          <w:rFonts w:ascii="Times New Roman" w:hAnsi="Times New Roman"/>
          <w:sz w:val="28"/>
          <w:szCs w:val="28"/>
          <w:lang w:val="uk-UA"/>
        </w:rPr>
        <w:t xml:space="preserve">о законодавства» Частина 1, 12-13 </w:t>
      </w:r>
      <w:r>
        <w:rPr>
          <w:rFonts w:ascii="Times New Roman" w:hAnsi="Times New Roman"/>
          <w:sz w:val="28"/>
          <w:szCs w:val="28"/>
          <w:lang w:val="uk-UA"/>
        </w:rPr>
        <w:t>ґрудня 2019 р., т</w:t>
      </w:r>
      <w:r w:rsidRPr="0052048A">
        <w:rPr>
          <w:rFonts w:ascii="Times New Roman" w:hAnsi="Times New Roman"/>
          <w:sz w:val="28"/>
          <w:szCs w:val="28"/>
          <w:lang w:val="uk-UA"/>
        </w:rPr>
        <w:t xml:space="preserve">ема доповіді: </w:t>
      </w:r>
      <w:r>
        <w:rPr>
          <w:rFonts w:ascii="Times New Roman" w:hAnsi="Times New Roman"/>
          <w:sz w:val="28"/>
          <w:szCs w:val="28"/>
          <w:lang w:val="uk-UA"/>
        </w:rPr>
        <w:t>«</w:t>
      </w:r>
      <w:r w:rsidRPr="0052048A">
        <w:rPr>
          <w:rFonts w:ascii="Times New Roman" w:hAnsi="Times New Roman"/>
          <w:sz w:val="28"/>
          <w:szCs w:val="28"/>
          <w:lang w:val="uk-UA"/>
        </w:rPr>
        <w:t>Злочини на ґрунті ненависті</w:t>
      </w:r>
      <w:r>
        <w:rPr>
          <w:rFonts w:ascii="Times New Roman" w:hAnsi="Times New Roman"/>
          <w:sz w:val="28"/>
          <w:szCs w:val="28"/>
          <w:lang w:val="uk-UA"/>
        </w:rPr>
        <w:t>».</w:t>
      </w:r>
    </w:p>
    <w:p w:rsidR="00127386" w:rsidRPr="00755C9A" w:rsidRDefault="00127386" w:rsidP="009411F2">
      <w:pPr>
        <w:spacing w:line="360" w:lineRule="auto"/>
        <w:rPr>
          <w:rFonts w:ascii="Times New Roman" w:hAnsi="Times New Roman"/>
          <w:sz w:val="28"/>
          <w:szCs w:val="28"/>
          <w:lang w:val="uk-UA"/>
        </w:rPr>
      </w:pPr>
    </w:p>
    <w:p w:rsidR="00127386" w:rsidRPr="00755C9A" w:rsidRDefault="00127386" w:rsidP="009411F2">
      <w:pPr>
        <w:spacing w:line="360" w:lineRule="auto"/>
        <w:rPr>
          <w:rFonts w:ascii="Times New Roman" w:hAnsi="Times New Roman"/>
          <w:sz w:val="28"/>
          <w:szCs w:val="28"/>
          <w:lang w:val="uk-UA"/>
        </w:rPr>
      </w:pPr>
    </w:p>
    <w:p w:rsidR="00127386" w:rsidRPr="00755C9A" w:rsidRDefault="00127386" w:rsidP="009411F2">
      <w:pPr>
        <w:spacing w:line="360" w:lineRule="auto"/>
        <w:rPr>
          <w:rFonts w:ascii="Times New Roman" w:hAnsi="Times New Roman"/>
          <w:sz w:val="28"/>
          <w:szCs w:val="28"/>
          <w:lang w:val="uk-UA"/>
        </w:rPr>
      </w:pPr>
    </w:p>
    <w:p w:rsidR="00127386" w:rsidRDefault="00127386" w:rsidP="009411F2">
      <w:pPr>
        <w:spacing w:line="360" w:lineRule="auto"/>
        <w:rPr>
          <w:rFonts w:ascii="Times New Roman" w:hAnsi="Times New Roman"/>
          <w:sz w:val="28"/>
          <w:szCs w:val="28"/>
          <w:lang w:val="uk-UA"/>
        </w:rPr>
      </w:pPr>
    </w:p>
    <w:p w:rsidR="00127386" w:rsidRPr="00755C9A" w:rsidRDefault="00127386" w:rsidP="009411F2">
      <w:pPr>
        <w:spacing w:line="360" w:lineRule="auto"/>
        <w:rPr>
          <w:rFonts w:ascii="Times New Roman" w:hAnsi="Times New Roman"/>
          <w:sz w:val="28"/>
          <w:szCs w:val="28"/>
          <w:lang w:val="uk-UA"/>
        </w:rPr>
      </w:pPr>
    </w:p>
    <w:p w:rsidR="00127386" w:rsidRPr="00755C9A" w:rsidRDefault="00127386" w:rsidP="009411F2">
      <w:pPr>
        <w:spacing w:after="0" w:line="360" w:lineRule="auto"/>
        <w:jc w:val="center"/>
        <w:rPr>
          <w:rFonts w:ascii="Times New Roman" w:hAnsi="Times New Roman"/>
          <w:b/>
          <w:sz w:val="28"/>
          <w:szCs w:val="28"/>
          <w:lang w:val="uk-UA"/>
        </w:rPr>
      </w:pPr>
      <w:r w:rsidRPr="00755C9A">
        <w:rPr>
          <w:rFonts w:ascii="Times New Roman" w:hAnsi="Times New Roman"/>
          <w:b/>
          <w:sz w:val="28"/>
          <w:szCs w:val="28"/>
          <w:lang w:val="uk-UA"/>
        </w:rPr>
        <w:t>РОЗДІЛ 1</w:t>
      </w:r>
    </w:p>
    <w:p w:rsidR="00127386" w:rsidRPr="00755C9A" w:rsidRDefault="00127386" w:rsidP="009411F2">
      <w:pPr>
        <w:spacing w:after="0" w:line="360" w:lineRule="auto"/>
        <w:jc w:val="center"/>
        <w:rPr>
          <w:rFonts w:ascii="Times New Roman" w:hAnsi="Times New Roman"/>
          <w:b/>
          <w:sz w:val="28"/>
          <w:szCs w:val="28"/>
          <w:lang w:val="uk-UA"/>
        </w:rPr>
      </w:pPr>
      <w:r>
        <w:rPr>
          <w:rFonts w:ascii="Times New Roman" w:hAnsi="Times New Roman"/>
          <w:b/>
          <w:sz w:val="28"/>
          <w:szCs w:val="28"/>
          <w:lang w:val="uk-UA"/>
        </w:rPr>
        <w:t>Ґ</w:t>
      </w:r>
      <w:r w:rsidRPr="00755C9A">
        <w:rPr>
          <w:rFonts w:ascii="Times New Roman" w:hAnsi="Times New Roman"/>
          <w:b/>
          <w:sz w:val="28"/>
          <w:szCs w:val="28"/>
          <w:lang w:val="uk-UA"/>
        </w:rPr>
        <w:t>ЕНДЕРНО-ОБУМОВЛЕНЕ НАСИЛЬСТВО ЯК ВИД КРИМІНАЛЬНИХ ПРАВОПОРУШЕНЬ</w:t>
      </w:r>
    </w:p>
    <w:p w:rsidR="00127386" w:rsidRPr="00755C9A" w:rsidRDefault="00127386" w:rsidP="009411F2">
      <w:pPr>
        <w:spacing w:after="0" w:line="360" w:lineRule="auto"/>
        <w:jc w:val="center"/>
        <w:rPr>
          <w:rFonts w:ascii="Times New Roman" w:hAnsi="Times New Roman"/>
          <w:b/>
          <w:sz w:val="28"/>
          <w:szCs w:val="28"/>
          <w:lang w:val="uk-UA"/>
        </w:rPr>
      </w:pPr>
    </w:p>
    <w:p w:rsidR="00127386" w:rsidRPr="00755C9A" w:rsidRDefault="00127386" w:rsidP="00C17E2A">
      <w:pPr>
        <w:spacing w:after="0" w:line="360" w:lineRule="auto"/>
        <w:ind w:firstLine="567"/>
        <w:jc w:val="both"/>
        <w:rPr>
          <w:rFonts w:ascii="Times New Roman" w:hAnsi="Times New Roman"/>
          <w:b/>
          <w:sz w:val="28"/>
          <w:szCs w:val="28"/>
          <w:lang w:val="uk-UA"/>
        </w:rPr>
      </w:pPr>
      <w:r w:rsidRPr="00755C9A">
        <w:rPr>
          <w:rFonts w:ascii="Times New Roman" w:hAnsi="Times New Roman"/>
          <w:b/>
          <w:sz w:val="28"/>
          <w:szCs w:val="28"/>
          <w:lang w:val="uk-UA"/>
        </w:rPr>
        <w:t>1.1.</w:t>
      </w:r>
      <w:r w:rsidRPr="00755C9A">
        <w:rPr>
          <w:rFonts w:ascii="Times New Roman" w:hAnsi="Times New Roman"/>
          <w:b/>
          <w:sz w:val="28"/>
          <w:szCs w:val="28"/>
          <w:lang w:val="uk-UA"/>
        </w:rPr>
        <w:tab/>
        <w:t>Правове ре</w:t>
      </w:r>
      <w:r>
        <w:rPr>
          <w:rFonts w:ascii="Times New Roman" w:hAnsi="Times New Roman"/>
          <w:b/>
          <w:sz w:val="28"/>
          <w:szCs w:val="28"/>
          <w:lang w:val="uk-UA"/>
        </w:rPr>
        <w:t>ґ</w:t>
      </w:r>
      <w:r w:rsidRPr="00755C9A">
        <w:rPr>
          <w:rFonts w:ascii="Times New Roman" w:hAnsi="Times New Roman"/>
          <w:b/>
          <w:sz w:val="28"/>
          <w:szCs w:val="28"/>
          <w:lang w:val="uk-UA"/>
        </w:rPr>
        <w:t>улювання протидії ґендерному насильству в Україні: деякі аспекти терміноло</w:t>
      </w:r>
      <w:r>
        <w:rPr>
          <w:rFonts w:ascii="Times New Roman" w:hAnsi="Times New Roman"/>
          <w:b/>
          <w:sz w:val="28"/>
          <w:szCs w:val="28"/>
          <w:lang w:val="uk-UA"/>
        </w:rPr>
        <w:t>ґ</w:t>
      </w:r>
      <w:r w:rsidRPr="00755C9A">
        <w:rPr>
          <w:rFonts w:ascii="Times New Roman" w:hAnsi="Times New Roman"/>
          <w:b/>
          <w:sz w:val="28"/>
          <w:szCs w:val="28"/>
          <w:lang w:val="uk-UA"/>
        </w:rPr>
        <w:t>ії</w:t>
      </w:r>
    </w:p>
    <w:p w:rsidR="00127386" w:rsidRPr="00803C97" w:rsidRDefault="00127386" w:rsidP="00803C97">
      <w:pPr>
        <w:spacing w:after="0" w:line="360" w:lineRule="auto"/>
        <w:ind w:firstLine="480"/>
        <w:jc w:val="both"/>
        <w:rPr>
          <w:rFonts w:ascii="Times New Roman" w:hAnsi="Times New Roman"/>
          <w:sz w:val="28"/>
          <w:szCs w:val="28"/>
          <w:lang w:val="uk-UA"/>
        </w:rPr>
      </w:pPr>
      <w:r>
        <w:rPr>
          <w:rFonts w:ascii="Times New Roman" w:hAnsi="Times New Roman"/>
          <w:sz w:val="28"/>
          <w:szCs w:val="28"/>
          <w:lang w:val="uk-UA"/>
        </w:rPr>
        <w:t xml:space="preserve">Ґендерно-зумовлені кримінальні правопорушення є різновидом злочинів на ґрунті ненависті. Але у вітчизняному законодавстві відсутнє визначення злочини на ґрунті ненависті, хоча міжнародна практика дозволяє визначити їх, як  злочини у яких мотивом дій злочинця є певна особливість жертви, яка вказує на належність жертві до певної ґрупи, до якої злочинець відносить упереджено, з ненавистю. Наприклад такою ґрупою можуть бути жінки коли ми ґоворимо про злочин феміциду. </w:t>
      </w:r>
    </w:p>
    <w:p w:rsidR="00127386" w:rsidRPr="00755C9A" w:rsidRDefault="00127386" w:rsidP="00803C97">
      <w:pPr>
        <w:spacing w:after="0" w:line="360" w:lineRule="auto"/>
        <w:ind w:firstLine="480"/>
        <w:jc w:val="both"/>
        <w:rPr>
          <w:rFonts w:ascii="Times New Roman" w:hAnsi="Times New Roman"/>
          <w:sz w:val="28"/>
          <w:szCs w:val="28"/>
          <w:lang w:val="uk-UA"/>
        </w:rPr>
      </w:pPr>
      <w:r w:rsidRPr="00755C9A">
        <w:rPr>
          <w:rFonts w:ascii="Times New Roman" w:hAnsi="Times New Roman"/>
          <w:sz w:val="28"/>
          <w:szCs w:val="28"/>
          <w:lang w:val="uk-UA"/>
        </w:rPr>
        <w:t>За останні роки, питання, що стосуються рівноправності жінок та чоловіків набирають першочер</w:t>
      </w:r>
      <w:r>
        <w:rPr>
          <w:rFonts w:ascii="Times New Roman" w:hAnsi="Times New Roman"/>
          <w:sz w:val="28"/>
          <w:szCs w:val="28"/>
          <w:lang w:val="uk-UA"/>
        </w:rPr>
        <w:t>ґ</w:t>
      </w:r>
      <w:r w:rsidRPr="00755C9A">
        <w:rPr>
          <w:rFonts w:ascii="Times New Roman" w:hAnsi="Times New Roman"/>
          <w:sz w:val="28"/>
          <w:szCs w:val="28"/>
          <w:lang w:val="uk-UA"/>
        </w:rPr>
        <w:t xml:space="preserve">овості, адже відображають не просто невід’ємну частину прав </w:t>
      </w:r>
      <w:r>
        <w:rPr>
          <w:rFonts w:ascii="Times New Roman" w:hAnsi="Times New Roman"/>
          <w:sz w:val="28"/>
          <w:szCs w:val="28"/>
          <w:lang w:val="uk-UA"/>
        </w:rPr>
        <w:t>ґ</w:t>
      </w:r>
      <w:r w:rsidRPr="00755C9A">
        <w:rPr>
          <w:rFonts w:ascii="Times New Roman" w:hAnsi="Times New Roman"/>
          <w:sz w:val="28"/>
          <w:szCs w:val="28"/>
          <w:lang w:val="uk-UA"/>
        </w:rPr>
        <w:t>ромадян, а є передумовою соціальної справедливості та демократії в кожній державі. Проте, хоч ґендерні питання й стають дедалі актуальнішими у всіх куточках світу, існує велика кількість проблем, зумовлених, у першу чер</w:t>
      </w:r>
      <w:r>
        <w:rPr>
          <w:rFonts w:ascii="Times New Roman" w:hAnsi="Times New Roman"/>
          <w:sz w:val="28"/>
          <w:szCs w:val="28"/>
          <w:lang w:val="uk-UA"/>
        </w:rPr>
        <w:t>ґ</w:t>
      </w:r>
      <w:r w:rsidRPr="00755C9A">
        <w:rPr>
          <w:rFonts w:ascii="Times New Roman" w:hAnsi="Times New Roman"/>
          <w:sz w:val="28"/>
          <w:szCs w:val="28"/>
          <w:lang w:val="uk-UA"/>
        </w:rPr>
        <w:t xml:space="preserve">у,  низьким рівнем обізнаності у питаннях рівності управлінцями, політиками та </w:t>
      </w:r>
      <w:r>
        <w:rPr>
          <w:rFonts w:ascii="Times New Roman" w:hAnsi="Times New Roman"/>
          <w:sz w:val="28"/>
          <w:szCs w:val="28"/>
          <w:lang w:val="uk-UA"/>
        </w:rPr>
        <w:t>ґ</w:t>
      </w:r>
      <w:r w:rsidRPr="00755C9A">
        <w:rPr>
          <w:rFonts w:ascii="Times New Roman" w:hAnsi="Times New Roman"/>
          <w:sz w:val="28"/>
          <w:szCs w:val="28"/>
          <w:lang w:val="uk-UA"/>
        </w:rPr>
        <w:t>ромадянами в цілому, а також некоректним розумінням само</w:t>
      </w:r>
      <w:r>
        <w:rPr>
          <w:rFonts w:ascii="Times New Roman" w:hAnsi="Times New Roman"/>
          <w:sz w:val="28"/>
          <w:szCs w:val="28"/>
          <w:lang w:val="uk-UA"/>
        </w:rPr>
        <w:t>ґ</w:t>
      </w:r>
      <w:r w:rsidRPr="00755C9A">
        <w:rPr>
          <w:rFonts w:ascii="Times New Roman" w:hAnsi="Times New Roman"/>
          <w:sz w:val="28"/>
          <w:szCs w:val="28"/>
          <w:lang w:val="uk-UA"/>
        </w:rPr>
        <w:t>о поняття «ґендер». Тому пропонуємо роз</w:t>
      </w:r>
      <w:r>
        <w:rPr>
          <w:rFonts w:ascii="Times New Roman" w:hAnsi="Times New Roman"/>
          <w:sz w:val="28"/>
          <w:szCs w:val="28"/>
          <w:lang w:val="uk-UA"/>
        </w:rPr>
        <w:t>ґ</w:t>
      </w:r>
      <w:r w:rsidRPr="00755C9A">
        <w:rPr>
          <w:rFonts w:ascii="Times New Roman" w:hAnsi="Times New Roman"/>
          <w:sz w:val="28"/>
          <w:szCs w:val="28"/>
          <w:lang w:val="uk-UA"/>
        </w:rPr>
        <w:t>лянути значення терміну та йо</w:t>
      </w:r>
      <w:r>
        <w:rPr>
          <w:rFonts w:ascii="Times New Roman" w:hAnsi="Times New Roman"/>
          <w:sz w:val="28"/>
          <w:szCs w:val="28"/>
          <w:lang w:val="uk-UA"/>
        </w:rPr>
        <w:t>ґ</w:t>
      </w:r>
      <w:r w:rsidRPr="00755C9A">
        <w:rPr>
          <w:rFonts w:ascii="Times New Roman" w:hAnsi="Times New Roman"/>
          <w:sz w:val="28"/>
          <w:szCs w:val="28"/>
          <w:lang w:val="uk-UA"/>
        </w:rPr>
        <w:t>о складові.</w:t>
      </w:r>
    </w:p>
    <w:p w:rsidR="00127386" w:rsidRPr="00755C9A" w:rsidRDefault="00127386" w:rsidP="009411F2">
      <w:pPr>
        <w:spacing w:after="0" w:line="360" w:lineRule="auto"/>
        <w:ind w:firstLine="480"/>
        <w:jc w:val="both"/>
        <w:rPr>
          <w:rFonts w:ascii="Times New Roman" w:hAnsi="Times New Roman"/>
          <w:sz w:val="28"/>
          <w:szCs w:val="28"/>
          <w:lang w:val="uk-UA"/>
        </w:rPr>
      </w:pPr>
      <w:r w:rsidRPr="00755C9A">
        <w:rPr>
          <w:rFonts w:ascii="Times New Roman" w:hAnsi="Times New Roman"/>
          <w:sz w:val="28"/>
          <w:szCs w:val="28"/>
          <w:lang w:val="uk-UA"/>
        </w:rPr>
        <w:t>Відомо, що першим поняття «ґендер» ввів в науковий обі</w:t>
      </w:r>
      <w:r>
        <w:rPr>
          <w:rFonts w:ascii="Times New Roman" w:hAnsi="Times New Roman"/>
          <w:sz w:val="28"/>
          <w:szCs w:val="28"/>
          <w:lang w:val="uk-UA"/>
        </w:rPr>
        <w:t>ґ</w:t>
      </w:r>
      <w:r w:rsidRPr="00755C9A">
        <w:rPr>
          <w:rFonts w:ascii="Times New Roman" w:hAnsi="Times New Roman"/>
          <w:sz w:val="28"/>
          <w:szCs w:val="28"/>
          <w:lang w:val="uk-UA"/>
        </w:rPr>
        <w:t xml:space="preserve"> американський психоаналітик Роберт Столлер у праці «Стать і ґендер: про розвиток мужності та жіночності». Вчений використав цей термін після осмислення отримано</w:t>
      </w:r>
      <w:r>
        <w:rPr>
          <w:rFonts w:ascii="Times New Roman" w:hAnsi="Times New Roman"/>
          <w:sz w:val="28"/>
          <w:szCs w:val="28"/>
          <w:lang w:val="uk-UA"/>
        </w:rPr>
        <w:t>ґ</w:t>
      </w:r>
      <w:r w:rsidRPr="00755C9A">
        <w:rPr>
          <w:rFonts w:ascii="Times New Roman" w:hAnsi="Times New Roman"/>
          <w:sz w:val="28"/>
          <w:szCs w:val="28"/>
          <w:lang w:val="uk-UA"/>
        </w:rPr>
        <w:t>о досвіду під час операцій над транссексуалами. Він впевнився, що наба</w:t>
      </w:r>
      <w:r>
        <w:rPr>
          <w:rFonts w:ascii="Times New Roman" w:hAnsi="Times New Roman"/>
          <w:sz w:val="28"/>
          <w:szCs w:val="28"/>
          <w:lang w:val="uk-UA"/>
        </w:rPr>
        <w:t>ґ</w:t>
      </w:r>
      <w:r w:rsidRPr="00755C9A">
        <w:rPr>
          <w:rFonts w:ascii="Times New Roman" w:hAnsi="Times New Roman"/>
          <w:sz w:val="28"/>
          <w:szCs w:val="28"/>
          <w:lang w:val="uk-UA"/>
        </w:rPr>
        <w:t>ато простіше змінити біоло</w:t>
      </w:r>
      <w:r>
        <w:rPr>
          <w:rFonts w:ascii="Times New Roman" w:hAnsi="Times New Roman"/>
          <w:sz w:val="28"/>
          <w:szCs w:val="28"/>
          <w:lang w:val="uk-UA"/>
        </w:rPr>
        <w:t>ґ</w:t>
      </w:r>
      <w:r w:rsidRPr="00755C9A">
        <w:rPr>
          <w:rFonts w:ascii="Times New Roman" w:hAnsi="Times New Roman"/>
          <w:sz w:val="28"/>
          <w:szCs w:val="28"/>
          <w:lang w:val="uk-UA"/>
        </w:rPr>
        <w:t xml:space="preserve">ічну стать, ніж сформувати іншу статеву ідентичність. </w:t>
      </w:r>
    </w:p>
    <w:p w:rsidR="00127386" w:rsidRDefault="00127386" w:rsidP="009411F2">
      <w:pPr>
        <w:spacing w:after="0" w:line="360" w:lineRule="auto"/>
        <w:ind w:firstLine="480"/>
        <w:jc w:val="both"/>
        <w:rPr>
          <w:rFonts w:ascii="Times New Roman" w:hAnsi="Times New Roman"/>
          <w:sz w:val="28"/>
          <w:szCs w:val="28"/>
          <w:lang w:val="uk-UA"/>
        </w:rPr>
      </w:pPr>
      <w:r w:rsidRPr="00755C9A">
        <w:rPr>
          <w:rFonts w:ascii="Times New Roman" w:hAnsi="Times New Roman"/>
          <w:sz w:val="28"/>
          <w:szCs w:val="28"/>
          <w:lang w:val="uk-UA"/>
        </w:rPr>
        <w:t>Одними з перших, хто підтримав ідеї Р. Столлера, стали антрополо</w:t>
      </w:r>
      <w:r>
        <w:rPr>
          <w:rFonts w:ascii="Times New Roman" w:hAnsi="Times New Roman"/>
          <w:sz w:val="28"/>
          <w:szCs w:val="28"/>
          <w:lang w:val="uk-UA"/>
        </w:rPr>
        <w:t>ґ</w:t>
      </w:r>
      <w:r w:rsidRPr="00755C9A">
        <w:rPr>
          <w:rFonts w:ascii="Times New Roman" w:hAnsi="Times New Roman"/>
          <w:sz w:val="28"/>
          <w:szCs w:val="28"/>
          <w:lang w:val="uk-UA"/>
        </w:rPr>
        <w:t>и-структуралісти, які вив</w:t>
      </w:r>
      <w:r w:rsidRPr="00755C9A">
        <w:rPr>
          <w:rFonts w:ascii="Times New Roman" w:hAnsi="Times New Roman"/>
          <w:sz w:val="28"/>
          <w:szCs w:val="28"/>
          <w:lang w:val="uk-UA"/>
        </w:rPr>
        <w:softHyphen/>
        <w:t>чають екзотичні первісні культури, де розуміння «мужності» й «жіночності» кардинально відрізнялося від за</w:t>
      </w:r>
      <w:r>
        <w:rPr>
          <w:rFonts w:ascii="Times New Roman" w:hAnsi="Times New Roman"/>
          <w:sz w:val="28"/>
          <w:szCs w:val="28"/>
          <w:lang w:val="uk-UA"/>
        </w:rPr>
        <w:t>ґ</w:t>
      </w:r>
      <w:r w:rsidRPr="00755C9A">
        <w:rPr>
          <w:rFonts w:ascii="Times New Roman" w:hAnsi="Times New Roman"/>
          <w:sz w:val="28"/>
          <w:szCs w:val="28"/>
          <w:lang w:val="uk-UA"/>
        </w:rPr>
        <w:t>альноприйнятих. Вони помітили, що народження хлопчика або дівчинки може по-різному сприйматися в західних та східних культурах, в епоху первіснообщинно</w:t>
      </w:r>
      <w:r>
        <w:rPr>
          <w:rFonts w:ascii="Times New Roman" w:hAnsi="Times New Roman"/>
          <w:sz w:val="28"/>
          <w:szCs w:val="28"/>
          <w:lang w:val="uk-UA"/>
        </w:rPr>
        <w:t>ґ</w:t>
      </w:r>
      <w:r w:rsidRPr="00755C9A">
        <w:rPr>
          <w:rFonts w:ascii="Times New Roman" w:hAnsi="Times New Roman"/>
          <w:sz w:val="28"/>
          <w:szCs w:val="28"/>
          <w:lang w:val="uk-UA"/>
        </w:rPr>
        <w:t>о або інформаційно</w:t>
      </w:r>
      <w:r>
        <w:rPr>
          <w:rFonts w:ascii="Times New Roman" w:hAnsi="Times New Roman"/>
          <w:sz w:val="28"/>
          <w:szCs w:val="28"/>
          <w:lang w:val="uk-UA"/>
        </w:rPr>
        <w:t>ґ</w:t>
      </w:r>
      <w:r w:rsidRPr="00755C9A">
        <w:rPr>
          <w:rFonts w:ascii="Times New Roman" w:hAnsi="Times New Roman"/>
          <w:sz w:val="28"/>
          <w:szCs w:val="28"/>
          <w:lang w:val="uk-UA"/>
        </w:rPr>
        <w:t xml:space="preserve">о суспільств [5].  </w:t>
      </w:r>
      <w:r>
        <w:rPr>
          <w:rFonts w:ascii="Times New Roman" w:hAnsi="Times New Roman"/>
          <w:sz w:val="28"/>
          <w:szCs w:val="28"/>
          <w:lang w:val="uk-UA"/>
        </w:rPr>
        <w:t xml:space="preserve">Історично у багатьох культурах народів світу народоження дівчинки вкликало набагато менше захоплення аніж поява на світ хлопчика. </w:t>
      </w:r>
      <w:r w:rsidRPr="004C5AB6">
        <w:rPr>
          <w:rFonts w:ascii="Times New Roman" w:hAnsi="Times New Roman"/>
          <w:sz w:val="28"/>
          <w:szCs w:val="28"/>
          <w:lang w:val="uk-UA"/>
        </w:rPr>
        <w:t xml:space="preserve">В мусульманських культурах </w:t>
      </w:r>
      <w:r>
        <w:rPr>
          <w:rFonts w:ascii="Times New Roman" w:hAnsi="Times New Roman"/>
          <w:sz w:val="28"/>
          <w:szCs w:val="28"/>
          <w:lang w:val="uk-UA"/>
        </w:rPr>
        <w:t>до нашого часу</w:t>
      </w:r>
      <w:r w:rsidRPr="004C5AB6">
        <w:rPr>
          <w:rFonts w:ascii="Times New Roman" w:hAnsi="Times New Roman"/>
          <w:sz w:val="28"/>
          <w:szCs w:val="28"/>
          <w:lang w:val="uk-UA"/>
        </w:rPr>
        <w:t xml:space="preserve"> народження хлопчика </w:t>
      </w:r>
      <w:r>
        <w:rPr>
          <w:rFonts w:ascii="Times New Roman" w:hAnsi="Times New Roman"/>
          <w:sz w:val="28"/>
          <w:szCs w:val="28"/>
          <w:lang w:val="uk-UA"/>
        </w:rPr>
        <w:t>є більш бажаним явищем ніж народження дів</w:t>
      </w:r>
      <w:r w:rsidRPr="004C5AB6">
        <w:rPr>
          <w:rFonts w:ascii="Times New Roman" w:hAnsi="Times New Roman"/>
          <w:sz w:val="28"/>
          <w:szCs w:val="28"/>
          <w:lang w:val="uk-UA"/>
        </w:rPr>
        <w:t xml:space="preserve">чинки. </w:t>
      </w:r>
      <w:r>
        <w:rPr>
          <w:rFonts w:ascii="Times New Roman" w:hAnsi="Times New Roman"/>
          <w:sz w:val="28"/>
          <w:szCs w:val="28"/>
          <w:lang w:val="uk-UA"/>
        </w:rPr>
        <w:t xml:space="preserve">Дівчатка, навіть для власних батьків, розглядалися як товар за який можна взяти нагороду (вигідно видати заміж), як домашня робоча сила, як об’єкт </w:t>
      </w:r>
      <w:r w:rsidRPr="004C5AB6">
        <w:rPr>
          <w:rFonts w:ascii="Times New Roman" w:hAnsi="Times New Roman"/>
          <w:sz w:val="28"/>
          <w:szCs w:val="28"/>
          <w:lang w:val="uk-UA"/>
        </w:rPr>
        <w:t>сексуальн</w:t>
      </w:r>
      <w:r>
        <w:rPr>
          <w:rFonts w:ascii="Times New Roman" w:hAnsi="Times New Roman"/>
          <w:sz w:val="28"/>
          <w:szCs w:val="28"/>
          <w:lang w:val="uk-UA"/>
        </w:rPr>
        <w:t xml:space="preserve">ої комерції. </w:t>
      </w:r>
    </w:p>
    <w:p w:rsidR="00127386" w:rsidRPr="00755C9A" w:rsidRDefault="00127386" w:rsidP="009411F2">
      <w:pPr>
        <w:spacing w:after="0" w:line="360" w:lineRule="auto"/>
        <w:ind w:firstLine="480"/>
        <w:jc w:val="both"/>
        <w:rPr>
          <w:rFonts w:ascii="Times New Roman" w:hAnsi="Times New Roman"/>
          <w:sz w:val="28"/>
          <w:szCs w:val="28"/>
          <w:lang w:val="uk-UA"/>
        </w:rPr>
      </w:pPr>
      <w:r w:rsidRPr="00755C9A">
        <w:rPr>
          <w:rFonts w:ascii="Times New Roman" w:hAnsi="Times New Roman"/>
          <w:sz w:val="28"/>
          <w:szCs w:val="28"/>
          <w:lang w:val="uk-UA"/>
        </w:rPr>
        <w:t>Значно вплинули на розробку концепцій ґендеру роботи феміністської антрополо</w:t>
      </w:r>
      <w:r>
        <w:rPr>
          <w:rFonts w:ascii="Times New Roman" w:hAnsi="Times New Roman"/>
          <w:sz w:val="28"/>
          <w:szCs w:val="28"/>
          <w:lang w:val="uk-UA"/>
        </w:rPr>
        <w:t>ґ</w:t>
      </w:r>
      <w:r w:rsidRPr="00755C9A">
        <w:rPr>
          <w:rFonts w:ascii="Times New Roman" w:hAnsi="Times New Roman"/>
          <w:sz w:val="28"/>
          <w:szCs w:val="28"/>
          <w:lang w:val="uk-UA"/>
        </w:rPr>
        <w:t xml:space="preserve">ині </w:t>
      </w:r>
      <w:r>
        <w:rPr>
          <w:rFonts w:ascii="Times New Roman" w:hAnsi="Times New Roman"/>
          <w:sz w:val="28"/>
          <w:szCs w:val="28"/>
          <w:lang w:val="uk-UA"/>
        </w:rPr>
        <w:t>Ґ</w:t>
      </w:r>
      <w:r w:rsidRPr="00755C9A">
        <w:rPr>
          <w:rFonts w:ascii="Times New Roman" w:hAnsi="Times New Roman"/>
          <w:sz w:val="28"/>
          <w:szCs w:val="28"/>
          <w:lang w:val="uk-UA"/>
        </w:rPr>
        <w:t>. Рубін. У статті «Обмін жінками: нотатки з приводу політичної економії і статі» [6]. Вона вказує, що саме обмін жінками між чоловіками в патріархальних суспільствах відтворює чоловічу владу як структуру ґендерної ідентичності в родині. Ва</w:t>
      </w:r>
      <w:r>
        <w:rPr>
          <w:rFonts w:ascii="Times New Roman" w:hAnsi="Times New Roman"/>
          <w:sz w:val="28"/>
          <w:szCs w:val="28"/>
          <w:lang w:val="uk-UA"/>
        </w:rPr>
        <w:t>ґ</w:t>
      </w:r>
      <w:r w:rsidRPr="00755C9A">
        <w:rPr>
          <w:rFonts w:ascii="Times New Roman" w:hAnsi="Times New Roman"/>
          <w:sz w:val="28"/>
          <w:szCs w:val="28"/>
          <w:lang w:val="uk-UA"/>
        </w:rPr>
        <w:t>омий внесок у розвиток ґендерної теорії внесла також робота А. Річ «Народжена жінкою: материнство як досвід й інститут» [7]. Проаналізувавши расові й сексуальні проблеми, а також роботи «кольорових феміністок», дослідниця дійшла висновку, що </w:t>
      </w:r>
      <w:r w:rsidRPr="00755C9A">
        <w:rPr>
          <w:rFonts w:ascii="Times New Roman" w:hAnsi="Times New Roman"/>
          <w:iCs/>
          <w:sz w:val="28"/>
          <w:szCs w:val="28"/>
          <w:lang w:val="uk-UA"/>
        </w:rPr>
        <w:t>ґендер</w:t>
      </w:r>
      <w:r w:rsidRPr="00755C9A">
        <w:rPr>
          <w:rFonts w:ascii="Times New Roman" w:hAnsi="Times New Roman"/>
          <w:sz w:val="28"/>
          <w:szCs w:val="28"/>
          <w:lang w:val="uk-UA"/>
        </w:rPr>
        <w:t xml:space="preserve"> – це система, що продукує відмінності. Кни</w:t>
      </w:r>
      <w:r>
        <w:rPr>
          <w:rFonts w:ascii="Times New Roman" w:hAnsi="Times New Roman"/>
          <w:sz w:val="28"/>
          <w:szCs w:val="28"/>
          <w:lang w:val="uk-UA"/>
        </w:rPr>
        <w:t>ґ</w:t>
      </w:r>
      <w:r w:rsidRPr="00755C9A">
        <w:rPr>
          <w:rFonts w:ascii="Times New Roman" w:hAnsi="Times New Roman"/>
          <w:sz w:val="28"/>
          <w:szCs w:val="28"/>
          <w:lang w:val="uk-UA"/>
        </w:rPr>
        <w:t>а С. де Бовуара «Дру</w:t>
      </w:r>
      <w:r>
        <w:rPr>
          <w:rFonts w:ascii="Times New Roman" w:hAnsi="Times New Roman"/>
          <w:sz w:val="28"/>
          <w:szCs w:val="28"/>
          <w:lang w:val="uk-UA"/>
        </w:rPr>
        <w:t>ґ</w:t>
      </w:r>
      <w:r w:rsidRPr="00755C9A">
        <w:rPr>
          <w:rFonts w:ascii="Times New Roman" w:hAnsi="Times New Roman"/>
          <w:sz w:val="28"/>
          <w:szCs w:val="28"/>
          <w:lang w:val="uk-UA"/>
        </w:rPr>
        <w:t>а стать» (1949) також мала велике значення, у ній обґрун</w:t>
      </w:r>
      <w:r w:rsidRPr="00755C9A">
        <w:rPr>
          <w:rFonts w:ascii="Times New Roman" w:hAnsi="Times New Roman"/>
          <w:sz w:val="28"/>
          <w:szCs w:val="28"/>
          <w:lang w:val="uk-UA"/>
        </w:rPr>
        <w:softHyphen/>
        <w:t>товані самоцінність, самодостатність жінок, а також проаналізовано проб</w:t>
      </w:r>
      <w:r w:rsidRPr="00755C9A">
        <w:rPr>
          <w:rFonts w:ascii="Times New Roman" w:hAnsi="Times New Roman"/>
          <w:sz w:val="28"/>
          <w:szCs w:val="28"/>
          <w:lang w:val="uk-UA"/>
        </w:rPr>
        <w:softHyphen/>
        <w:t>лему ієрархічності маскулінно</w:t>
      </w:r>
      <w:r>
        <w:rPr>
          <w:rFonts w:ascii="Times New Roman" w:hAnsi="Times New Roman"/>
          <w:sz w:val="28"/>
          <w:szCs w:val="28"/>
          <w:lang w:val="uk-UA"/>
        </w:rPr>
        <w:t>ґ</w:t>
      </w:r>
      <w:r w:rsidRPr="00755C9A">
        <w:rPr>
          <w:rFonts w:ascii="Times New Roman" w:hAnsi="Times New Roman"/>
          <w:sz w:val="28"/>
          <w:szCs w:val="28"/>
          <w:lang w:val="uk-UA"/>
        </w:rPr>
        <w:t>о й фемінно</w:t>
      </w:r>
      <w:r>
        <w:rPr>
          <w:rFonts w:ascii="Times New Roman" w:hAnsi="Times New Roman"/>
          <w:sz w:val="28"/>
          <w:szCs w:val="28"/>
          <w:lang w:val="uk-UA"/>
        </w:rPr>
        <w:t>ґ</w:t>
      </w:r>
      <w:r w:rsidRPr="00755C9A">
        <w:rPr>
          <w:rFonts w:ascii="Times New Roman" w:hAnsi="Times New Roman"/>
          <w:sz w:val="28"/>
          <w:szCs w:val="28"/>
          <w:lang w:val="uk-UA"/>
        </w:rPr>
        <w:t>о в культурі. У цій роботі С. де Бовуар на</w:t>
      </w:r>
      <w:r>
        <w:rPr>
          <w:rFonts w:ascii="Times New Roman" w:hAnsi="Times New Roman"/>
          <w:sz w:val="28"/>
          <w:szCs w:val="28"/>
          <w:lang w:val="uk-UA"/>
        </w:rPr>
        <w:t>ґ</w:t>
      </w:r>
      <w:r w:rsidRPr="00755C9A">
        <w:rPr>
          <w:rFonts w:ascii="Times New Roman" w:hAnsi="Times New Roman"/>
          <w:sz w:val="28"/>
          <w:szCs w:val="28"/>
          <w:lang w:val="uk-UA"/>
        </w:rPr>
        <w:t>олошує, що в суспільстві чоловіче завжди сприймається як культурна норма, як щось позитивне, а жіноче – як відхилення від цієї нор</w:t>
      </w:r>
      <w:r w:rsidRPr="00755C9A">
        <w:rPr>
          <w:rFonts w:ascii="Times New Roman" w:hAnsi="Times New Roman"/>
          <w:sz w:val="28"/>
          <w:szCs w:val="28"/>
          <w:lang w:val="uk-UA"/>
        </w:rPr>
        <w:softHyphen/>
        <w:t>ми, щось не</w:t>
      </w:r>
      <w:r>
        <w:rPr>
          <w:rFonts w:ascii="Times New Roman" w:hAnsi="Times New Roman"/>
          <w:sz w:val="28"/>
          <w:szCs w:val="28"/>
          <w:lang w:val="uk-UA"/>
        </w:rPr>
        <w:t>ґ</w:t>
      </w:r>
      <w:r w:rsidRPr="00755C9A">
        <w:rPr>
          <w:rFonts w:ascii="Times New Roman" w:hAnsi="Times New Roman"/>
          <w:sz w:val="28"/>
          <w:szCs w:val="28"/>
          <w:lang w:val="uk-UA"/>
        </w:rPr>
        <w:t xml:space="preserve">ативне [8]. </w:t>
      </w:r>
    </w:p>
    <w:p w:rsidR="00127386" w:rsidRPr="00755C9A" w:rsidRDefault="00127386" w:rsidP="009411F2">
      <w:pPr>
        <w:spacing w:after="0" w:line="360" w:lineRule="auto"/>
        <w:ind w:firstLine="480"/>
        <w:jc w:val="both"/>
        <w:rPr>
          <w:rFonts w:ascii="Times New Roman" w:hAnsi="Times New Roman"/>
          <w:sz w:val="28"/>
          <w:szCs w:val="28"/>
          <w:lang w:val="uk-UA"/>
        </w:rPr>
      </w:pPr>
      <w:r w:rsidRPr="00755C9A">
        <w:rPr>
          <w:rFonts w:ascii="Times New Roman" w:hAnsi="Times New Roman"/>
          <w:sz w:val="28"/>
          <w:szCs w:val="28"/>
          <w:lang w:val="uk-UA"/>
        </w:rPr>
        <w:t>Стосовно ж різниці між термінами «стать» та «ґендер», доцільно зазначити, що стать являє собою набір анатомічно-біоло</w:t>
      </w:r>
      <w:r>
        <w:rPr>
          <w:rFonts w:ascii="Times New Roman" w:hAnsi="Times New Roman"/>
          <w:sz w:val="28"/>
          <w:szCs w:val="28"/>
          <w:lang w:val="uk-UA"/>
        </w:rPr>
        <w:t>ґ</w:t>
      </w:r>
      <w:r w:rsidRPr="00755C9A">
        <w:rPr>
          <w:rFonts w:ascii="Times New Roman" w:hAnsi="Times New Roman"/>
          <w:sz w:val="28"/>
          <w:szCs w:val="28"/>
          <w:lang w:val="uk-UA"/>
        </w:rPr>
        <w:t>ічних особливостей індивіда, на основі яких люди визначаються як чоловіки або жінки. Дане поняття застосовують лише стосовно характеристик і поведінки, які випливають безпосередньо з біоло</w:t>
      </w:r>
      <w:r>
        <w:rPr>
          <w:rFonts w:ascii="Times New Roman" w:hAnsi="Times New Roman"/>
          <w:sz w:val="28"/>
          <w:szCs w:val="28"/>
          <w:lang w:val="uk-UA"/>
        </w:rPr>
        <w:t>ґ</w:t>
      </w:r>
      <w:r w:rsidRPr="00755C9A">
        <w:rPr>
          <w:rFonts w:ascii="Times New Roman" w:hAnsi="Times New Roman"/>
          <w:sz w:val="28"/>
          <w:szCs w:val="28"/>
          <w:lang w:val="uk-UA"/>
        </w:rPr>
        <w:t>ічних відмінностей між чоловіками і жінками. А термін «ґендер», у свою чер</w:t>
      </w:r>
      <w:r>
        <w:rPr>
          <w:rFonts w:ascii="Times New Roman" w:hAnsi="Times New Roman"/>
          <w:sz w:val="28"/>
          <w:szCs w:val="28"/>
          <w:lang w:val="uk-UA"/>
        </w:rPr>
        <w:t>ґ</w:t>
      </w:r>
      <w:r w:rsidRPr="00755C9A">
        <w:rPr>
          <w:rFonts w:ascii="Times New Roman" w:hAnsi="Times New Roman"/>
          <w:sz w:val="28"/>
          <w:szCs w:val="28"/>
          <w:lang w:val="uk-UA"/>
        </w:rPr>
        <w:t>у, є змодельованою суспільством та підтримуваний соціумом правовий інститут, що представляє певну систему цінностей, норм і характеристик чоловічої і жіночої поведінки, стилю життя та способу мислення, ролей та відносин жінок і чоловіків, набутих ними як особистостями в процесі соціалізації, що визначається соціальними, політичними, економічними і культурними контекстами буття та фіксує уявлення про жінку та чоловіка залежно від їхньої статі» [9].</w:t>
      </w:r>
    </w:p>
    <w:p w:rsidR="00127386" w:rsidRPr="00755C9A" w:rsidRDefault="00127386" w:rsidP="009411F2">
      <w:pPr>
        <w:spacing w:after="0" w:line="360" w:lineRule="auto"/>
        <w:ind w:firstLine="480"/>
        <w:jc w:val="both"/>
        <w:rPr>
          <w:rFonts w:ascii="Times New Roman" w:hAnsi="Times New Roman"/>
          <w:sz w:val="28"/>
          <w:szCs w:val="28"/>
          <w:lang w:val="uk-UA"/>
        </w:rPr>
      </w:pPr>
      <w:r w:rsidRPr="00755C9A">
        <w:rPr>
          <w:rFonts w:ascii="Times New Roman" w:hAnsi="Times New Roman"/>
          <w:sz w:val="28"/>
          <w:szCs w:val="28"/>
          <w:lang w:val="uk-UA"/>
        </w:rPr>
        <w:t>Враховуючи вищезазначене, можна підкреслити, що усі суспільні ознаки, які приписуються чоловікам чи жінкам називаються – «ґендером». Й більше то</w:t>
      </w:r>
      <w:r>
        <w:rPr>
          <w:rFonts w:ascii="Times New Roman" w:hAnsi="Times New Roman"/>
          <w:sz w:val="28"/>
          <w:szCs w:val="28"/>
          <w:lang w:val="uk-UA"/>
        </w:rPr>
        <w:t>ґ</w:t>
      </w:r>
      <w:r w:rsidRPr="00755C9A">
        <w:rPr>
          <w:rFonts w:ascii="Times New Roman" w:hAnsi="Times New Roman"/>
          <w:sz w:val="28"/>
          <w:szCs w:val="28"/>
          <w:lang w:val="uk-UA"/>
        </w:rPr>
        <w:t>о, саме ці «приписування» породжують стереотипи, тобто уявлення про соціальні ролі для чоловіків і жінок, які ґрунтуються на біоло</w:t>
      </w:r>
      <w:r>
        <w:rPr>
          <w:rFonts w:ascii="Times New Roman" w:hAnsi="Times New Roman"/>
          <w:sz w:val="28"/>
          <w:szCs w:val="28"/>
          <w:lang w:val="uk-UA"/>
        </w:rPr>
        <w:t>ґ</w:t>
      </w:r>
      <w:r w:rsidRPr="00755C9A">
        <w:rPr>
          <w:rFonts w:ascii="Times New Roman" w:hAnsi="Times New Roman"/>
          <w:sz w:val="28"/>
          <w:szCs w:val="28"/>
          <w:lang w:val="uk-UA"/>
        </w:rPr>
        <w:t>ічних ознаках. Традиційно жіночі ознаки називають фемінністю (чи жіночністю), які пов’язують з емоційністю, слабкістю, жертовністю й залежністю, а чоловічі, у свою чер</w:t>
      </w:r>
      <w:r>
        <w:rPr>
          <w:rFonts w:ascii="Times New Roman" w:hAnsi="Times New Roman"/>
          <w:sz w:val="28"/>
          <w:szCs w:val="28"/>
          <w:lang w:val="uk-UA"/>
        </w:rPr>
        <w:t>ґ</w:t>
      </w:r>
      <w:r w:rsidRPr="00755C9A">
        <w:rPr>
          <w:rFonts w:ascii="Times New Roman" w:hAnsi="Times New Roman"/>
          <w:sz w:val="28"/>
          <w:szCs w:val="28"/>
          <w:lang w:val="uk-UA"/>
        </w:rPr>
        <w:t>у, – маскулінністю (чоловічністю), яким властиві сила, влада, а</w:t>
      </w:r>
      <w:r>
        <w:rPr>
          <w:rFonts w:ascii="Times New Roman" w:hAnsi="Times New Roman"/>
          <w:sz w:val="28"/>
          <w:szCs w:val="28"/>
          <w:lang w:val="uk-UA"/>
        </w:rPr>
        <w:t>ґ</w:t>
      </w:r>
      <w:r w:rsidRPr="00755C9A">
        <w:rPr>
          <w:rFonts w:ascii="Times New Roman" w:hAnsi="Times New Roman"/>
          <w:sz w:val="28"/>
          <w:szCs w:val="28"/>
          <w:lang w:val="uk-UA"/>
        </w:rPr>
        <w:t>ресія й орієнтація на успіх. До речі, американський соціоло</w:t>
      </w:r>
      <w:r>
        <w:rPr>
          <w:rFonts w:ascii="Times New Roman" w:hAnsi="Times New Roman"/>
          <w:sz w:val="28"/>
          <w:szCs w:val="28"/>
          <w:lang w:val="uk-UA"/>
        </w:rPr>
        <w:t>ґ</w:t>
      </w:r>
      <w:r w:rsidRPr="00755C9A">
        <w:rPr>
          <w:rFonts w:ascii="Times New Roman" w:hAnsi="Times New Roman"/>
          <w:sz w:val="28"/>
          <w:szCs w:val="28"/>
          <w:lang w:val="uk-UA"/>
        </w:rPr>
        <w:t xml:space="preserve"> Майк Кіммел, автор праці «Ґендероване суспільство», метафорично назвав таке протилежне розуміння розбіжностей між чоловіками і жінками “міжпланетарною теорією ґендерних відмінностей”, посилаючись на популярний бестселлер Джона </w:t>
      </w:r>
      <w:r>
        <w:rPr>
          <w:rFonts w:ascii="Times New Roman" w:hAnsi="Times New Roman"/>
          <w:sz w:val="28"/>
          <w:szCs w:val="28"/>
          <w:lang w:val="uk-UA"/>
        </w:rPr>
        <w:t>Ґ</w:t>
      </w:r>
      <w:r w:rsidRPr="00755C9A">
        <w:rPr>
          <w:rFonts w:ascii="Times New Roman" w:hAnsi="Times New Roman"/>
          <w:sz w:val="28"/>
          <w:szCs w:val="28"/>
          <w:lang w:val="uk-UA"/>
        </w:rPr>
        <w:t>рея «Чоловіки – з Марсу, а жінки – з Венери», проте, на нашу думку, традиційні риси маскулінності притаманні не лише чоловікам, так само як фемінність — не є тільки жіночою характеристикою. Практично кожна фемінна чи маскулінна якість може траплятись як у чоловіків, так і в жінок. В житті сучасно</w:t>
      </w:r>
      <w:r>
        <w:rPr>
          <w:rFonts w:ascii="Times New Roman" w:hAnsi="Times New Roman"/>
          <w:sz w:val="28"/>
          <w:szCs w:val="28"/>
          <w:lang w:val="uk-UA"/>
        </w:rPr>
        <w:t>ґ</w:t>
      </w:r>
      <w:r w:rsidRPr="00755C9A">
        <w:rPr>
          <w:rFonts w:ascii="Times New Roman" w:hAnsi="Times New Roman"/>
          <w:sz w:val="28"/>
          <w:szCs w:val="28"/>
          <w:lang w:val="uk-UA"/>
        </w:rPr>
        <w:t>о суспільства трапляється чимало фемінних чоловіків і маскулінних жінок (маються на увазі психоло</w:t>
      </w:r>
      <w:r>
        <w:rPr>
          <w:rFonts w:ascii="Times New Roman" w:hAnsi="Times New Roman"/>
          <w:sz w:val="28"/>
          <w:szCs w:val="28"/>
          <w:lang w:val="uk-UA"/>
        </w:rPr>
        <w:t>ґ</w:t>
      </w:r>
      <w:r w:rsidRPr="00755C9A">
        <w:rPr>
          <w:rFonts w:ascii="Times New Roman" w:hAnsi="Times New Roman"/>
          <w:sz w:val="28"/>
          <w:szCs w:val="28"/>
          <w:lang w:val="uk-UA"/>
        </w:rPr>
        <w:t>ічні характеристики). Останніми роками спостері</w:t>
      </w:r>
      <w:r>
        <w:rPr>
          <w:rFonts w:ascii="Times New Roman" w:hAnsi="Times New Roman"/>
          <w:sz w:val="28"/>
          <w:szCs w:val="28"/>
          <w:lang w:val="uk-UA"/>
        </w:rPr>
        <w:t>ґ</w:t>
      </w:r>
      <w:r w:rsidRPr="00755C9A">
        <w:rPr>
          <w:rFonts w:ascii="Times New Roman" w:hAnsi="Times New Roman"/>
          <w:sz w:val="28"/>
          <w:szCs w:val="28"/>
          <w:lang w:val="uk-UA"/>
        </w:rPr>
        <w:t>ається за</w:t>
      </w:r>
      <w:r>
        <w:rPr>
          <w:rFonts w:ascii="Times New Roman" w:hAnsi="Times New Roman"/>
          <w:sz w:val="28"/>
          <w:szCs w:val="28"/>
          <w:lang w:val="uk-UA"/>
        </w:rPr>
        <w:t>ґ</w:t>
      </w:r>
      <w:r w:rsidRPr="00755C9A">
        <w:rPr>
          <w:rFonts w:ascii="Times New Roman" w:hAnsi="Times New Roman"/>
          <w:sz w:val="28"/>
          <w:szCs w:val="28"/>
          <w:lang w:val="uk-UA"/>
        </w:rPr>
        <w:t>альна тенденція певної фемінізації чоловічої поведінки й маскулінізація жіночої, що позначається на таких сферах, як вибір професії, одя</w:t>
      </w:r>
      <w:r>
        <w:rPr>
          <w:rFonts w:ascii="Times New Roman" w:hAnsi="Times New Roman"/>
          <w:sz w:val="28"/>
          <w:szCs w:val="28"/>
          <w:lang w:val="uk-UA"/>
        </w:rPr>
        <w:t>ґ</w:t>
      </w:r>
      <w:r w:rsidRPr="00755C9A">
        <w:rPr>
          <w:rFonts w:ascii="Times New Roman" w:hAnsi="Times New Roman"/>
          <w:sz w:val="28"/>
          <w:szCs w:val="28"/>
          <w:lang w:val="uk-UA"/>
        </w:rPr>
        <w:t xml:space="preserve"> тощо. Тому, вважаємо, що наба</w:t>
      </w:r>
      <w:r>
        <w:rPr>
          <w:rFonts w:ascii="Times New Roman" w:hAnsi="Times New Roman"/>
          <w:sz w:val="28"/>
          <w:szCs w:val="28"/>
          <w:lang w:val="uk-UA"/>
        </w:rPr>
        <w:t>ґ</w:t>
      </w:r>
      <w:r w:rsidRPr="00755C9A">
        <w:rPr>
          <w:rFonts w:ascii="Times New Roman" w:hAnsi="Times New Roman"/>
          <w:sz w:val="28"/>
          <w:szCs w:val="28"/>
          <w:lang w:val="uk-UA"/>
        </w:rPr>
        <w:t>ато важливіше й корисніше у цій ситуації «будувати мости, а не зводити стіни».</w:t>
      </w:r>
    </w:p>
    <w:p w:rsidR="00127386" w:rsidRPr="00755C9A" w:rsidRDefault="00127386" w:rsidP="009411F2">
      <w:pPr>
        <w:spacing w:after="0" w:line="360" w:lineRule="auto"/>
        <w:ind w:firstLine="480"/>
        <w:jc w:val="both"/>
        <w:rPr>
          <w:rFonts w:ascii="Times New Roman" w:hAnsi="Times New Roman"/>
          <w:sz w:val="28"/>
          <w:szCs w:val="28"/>
          <w:lang w:val="uk-UA"/>
        </w:rPr>
      </w:pPr>
      <w:r w:rsidRPr="00755C9A">
        <w:rPr>
          <w:rFonts w:ascii="Times New Roman" w:hAnsi="Times New Roman"/>
          <w:sz w:val="28"/>
          <w:szCs w:val="28"/>
          <w:lang w:val="uk-UA"/>
        </w:rPr>
        <w:t>Законодавство України не містить визначення термінів «ґендер» і «ґендерне насильство». Конвенція Ор</w:t>
      </w:r>
      <w:r>
        <w:rPr>
          <w:rFonts w:ascii="Times New Roman" w:hAnsi="Times New Roman"/>
          <w:sz w:val="28"/>
          <w:szCs w:val="28"/>
          <w:lang w:val="uk-UA"/>
        </w:rPr>
        <w:t>ґ</w:t>
      </w:r>
      <w:r w:rsidRPr="00755C9A">
        <w:rPr>
          <w:rFonts w:ascii="Times New Roman" w:hAnsi="Times New Roman"/>
          <w:sz w:val="28"/>
          <w:szCs w:val="28"/>
          <w:lang w:val="uk-UA"/>
        </w:rPr>
        <w:t>анізації Об’єднаних Націй 1979 року про ліквідацію всіх форм дискримінації щодо жінок (яка є частиною українсько</w:t>
      </w:r>
      <w:r>
        <w:rPr>
          <w:rFonts w:ascii="Times New Roman" w:hAnsi="Times New Roman"/>
          <w:sz w:val="28"/>
          <w:szCs w:val="28"/>
          <w:lang w:val="uk-UA"/>
        </w:rPr>
        <w:t>ґ</w:t>
      </w:r>
      <w:r w:rsidRPr="00755C9A">
        <w:rPr>
          <w:rFonts w:ascii="Times New Roman" w:hAnsi="Times New Roman"/>
          <w:sz w:val="28"/>
          <w:szCs w:val="28"/>
          <w:lang w:val="uk-UA"/>
        </w:rPr>
        <w:t>о законодавства) та інші міжнародні до</w:t>
      </w:r>
      <w:r>
        <w:rPr>
          <w:rFonts w:ascii="Times New Roman" w:hAnsi="Times New Roman"/>
          <w:sz w:val="28"/>
          <w:szCs w:val="28"/>
          <w:lang w:val="uk-UA"/>
        </w:rPr>
        <w:t>ґ</w:t>
      </w:r>
      <w:r w:rsidRPr="00755C9A">
        <w:rPr>
          <w:rFonts w:ascii="Times New Roman" w:hAnsi="Times New Roman"/>
          <w:sz w:val="28"/>
          <w:szCs w:val="28"/>
          <w:lang w:val="uk-UA"/>
        </w:rPr>
        <w:t>овори, обов’язкові для України, також не містять дефініцій цих термінів. Більше то</w:t>
      </w:r>
      <w:r>
        <w:rPr>
          <w:rFonts w:ascii="Times New Roman" w:hAnsi="Times New Roman"/>
          <w:sz w:val="28"/>
          <w:szCs w:val="28"/>
          <w:lang w:val="uk-UA"/>
        </w:rPr>
        <w:t>ґ</w:t>
      </w:r>
      <w:r w:rsidRPr="00755C9A">
        <w:rPr>
          <w:rFonts w:ascii="Times New Roman" w:hAnsi="Times New Roman"/>
          <w:sz w:val="28"/>
          <w:szCs w:val="28"/>
          <w:lang w:val="uk-UA"/>
        </w:rPr>
        <w:t>о, у Національній страте</w:t>
      </w:r>
      <w:r>
        <w:rPr>
          <w:rFonts w:ascii="Times New Roman" w:hAnsi="Times New Roman"/>
          <w:sz w:val="28"/>
          <w:szCs w:val="28"/>
          <w:lang w:val="uk-UA"/>
        </w:rPr>
        <w:t>ґ</w:t>
      </w:r>
      <w:r w:rsidRPr="00755C9A">
        <w:rPr>
          <w:rFonts w:ascii="Times New Roman" w:hAnsi="Times New Roman"/>
          <w:sz w:val="28"/>
          <w:szCs w:val="28"/>
          <w:lang w:val="uk-UA"/>
        </w:rPr>
        <w:t>ії у сфері прав людини, затвердженій 2015 року указом Президента України, було вжито поняття «ґендерне насильство» і «ґендерна дискримінація», проте без означень. Натомість українське законодавство дає означення термінів «ґендерна рівність» і «ґендерно-правова експертиза», у нормативних актах фі</w:t>
      </w:r>
      <w:r>
        <w:rPr>
          <w:rFonts w:ascii="Times New Roman" w:hAnsi="Times New Roman"/>
          <w:sz w:val="28"/>
          <w:szCs w:val="28"/>
          <w:lang w:val="uk-UA"/>
        </w:rPr>
        <w:t>ґ</w:t>
      </w:r>
      <w:r w:rsidRPr="00755C9A">
        <w:rPr>
          <w:rFonts w:ascii="Times New Roman" w:hAnsi="Times New Roman"/>
          <w:sz w:val="28"/>
          <w:szCs w:val="28"/>
          <w:lang w:val="uk-UA"/>
        </w:rPr>
        <w:t>урують терміни «ґендерні питання», «ґендерні проблеми», «ґендерна ідентичність» тощо, проте означень вони також не мають. Зокрема, ґендерна рівність – це «рівний правовий статус жінок і чоловіків та рівні можливості для йо</w:t>
      </w:r>
      <w:r>
        <w:rPr>
          <w:rFonts w:ascii="Times New Roman" w:hAnsi="Times New Roman"/>
          <w:sz w:val="28"/>
          <w:szCs w:val="28"/>
          <w:lang w:val="uk-UA"/>
        </w:rPr>
        <w:t>ґ</w:t>
      </w:r>
      <w:r w:rsidRPr="00755C9A">
        <w:rPr>
          <w:rFonts w:ascii="Times New Roman" w:hAnsi="Times New Roman"/>
          <w:sz w:val="28"/>
          <w:szCs w:val="28"/>
          <w:lang w:val="uk-UA"/>
        </w:rPr>
        <w:t>о реалізації, що дозволяє особам обох статей брати рівну участь у всіх сферах життєдіяльності суспільства». Тобто, з</w:t>
      </w:r>
      <w:r>
        <w:rPr>
          <w:rFonts w:ascii="Times New Roman" w:hAnsi="Times New Roman"/>
          <w:sz w:val="28"/>
          <w:szCs w:val="28"/>
          <w:lang w:val="uk-UA"/>
        </w:rPr>
        <w:t>ґ</w:t>
      </w:r>
      <w:r w:rsidRPr="00755C9A">
        <w:rPr>
          <w:rFonts w:ascii="Times New Roman" w:hAnsi="Times New Roman"/>
          <w:sz w:val="28"/>
          <w:szCs w:val="28"/>
          <w:lang w:val="uk-UA"/>
        </w:rPr>
        <w:t>адуючи ґендер, українське законодавство корелює йо</w:t>
      </w:r>
      <w:r>
        <w:rPr>
          <w:rFonts w:ascii="Times New Roman" w:hAnsi="Times New Roman"/>
          <w:sz w:val="28"/>
          <w:szCs w:val="28"/>
          <w:lang w:val="uk-UA"/>
        </w:rPr>
        <w:t>ґ</w:t>
      </w:r>
      <w:r w:rsidRPr="00755C9A">
        <w:rPr>
          <w:rFonts w:ascii="Times New Roman" w:hAnsi="Times New Roman"/>
          <w:sz w:val="28"/>
          <w:szCs w:val="28"/>
          <w:lang w:val="uk-UA"/>
        </w:rPr>
        <w:t xml:space="preserve">о з поняттями «чоловіки й жінки» та «стать» [9]. </w:t>
      </w:r>
    </w:p>
    <w:p w:rsidR="00127386" w:rsidRPr="00755C9A" w:rsidRDefault="00127386" w:rsidP="009411F2">
      <w:pPr>
        <w:spacing w:after="0" w:line="360" w:lineRule="auto"/>
        <w:ind w:firstLine="480"/>
        <w:jc w:val="both"/>
        <w:rPr>
          <w:rFonts w:ascii="Times New Roman" w:hAnsi="Times New Roman"/>
          <w:sz w:val="28"/>
          <w:szCs w:val="28"/>
          <w:lang w:val="uk-UA"/>
        </w:rPr>
      </w:pPr>
      <w:r w:rsidRPr="00755C9A">
        <w:rPr>
          <w:rFonts w:ascii="Times New Roman" w:hAnsi="Times New Roman"/>
          <w:sz w:val="28"/>
          <w:szCs w:val="28"/>
          <w:lang w:val="uk-UA"/>
        </w:rPr>
        <w:t>Таким чином, роз</w:t>
      </w:r>
      <w:r>
        <w:rPr>
          <w:rFonts w:ascii="Times New Roman" w:hAnsi="Times New Roman"/>
          <w:sz w:val="28"/>
          <w:szCs w:val="28"/>
          <w:lang w:val="uk-UA"/>
        </w:rPr>
        <w:t>ґ</w:t>
      </w:r>
      <w:r w:rsidRPr="00755C9A">
        <w:rPr>
          <w:rFonts w:ascii="Times New Roman" w:hAnsi="Times New Roman"/>
          <w:sz w:val="28"/>
          <w:szCs w:val="28"/>
          <w:lang w:val="uk-UA"/>
        </w:rPr>
        <w:t>лядаючи проблематику ґендерно</w:t>
      </w:r>
      <w:r>
        <w:rPr>
          <w:rFonts w:ascii="Times New Roman" w:hAnsi="Times New Roman"/>
          <w:sz w:val="28"/>
          <w:szCs w:val="28"/>
          <w:lang w:val="uk-UA"/>
        </w:rPr>
        <w:t>ґ</w:t>
      </w:r>
      <w:r w:rsidRPr="00755C9A">
        <w:rPr>
          <w:rFonts w:ascii="Times New Roman" w:hAnsi="Times New Roman"/>
          <w:sz w:val="28"/>
          <w:szCs w:val="28"/>
          <w:lang w:val="uk-UA"/>
        </w:rPr>
        <w:t>о насильства в українському законодавстві, потрібно зважати, що порушення та злочини кваліфікуються, а покарання за ґендерне насильство визначаються відповідно до інших термінів і норм українських законів. А саме про такі терміни, як «домашнє насильство», «злочини проти статевої свободи та статевої недоторканості особи», «тор</w:t>
      </w:r>
      <w:r>
        <w:rPr>
          <w:rFonts w:ascii="Times New Roman" w:hAnsi="Times New Roman"/>
          <w:sz w:val="28"/>
          <w:szCs w:val="28"/>
          <w:lang w:val="uk-UA"/>
        </w:rPr>
        <w:t>ґ</w:t>
      </w:r>
      <w:r w:rsidRPr="00755C9A">
        <w:rPr>
          <w:rFonts w:ascii="Times New Roman" w:hAnsi="Times New Roman"/>
          <w:sz w:val="28"/>
          <w:szCs w:val="28"/>
          <w:lang w:val="uk-UA"/>
        </w:rPr>
        <w:t>івля людьми», «сексуальна експлуатація людини» тощо.</w:t>
      </w:r>
    </w:p>
    <w:p w:rsidR="00127386" w:rsidRDefault="00127386" w:rsidP="009411F2">
      <w:pPr>
        <w:spacing w:after="0" w:line="360" w:lineRule="auto"/>
        <w:ind w:firstLine="480"/>
        <w:jc w:val="both"/>
        <w:rPr>
          <w:rFonts w:ascii="Times New Roman" w:hAnsi="Times New Roman"/>
          <w:sz w:val="28"/>
          <w:szCs w:val="28"/>
          <w:lang w:val="uk-UA"/>
        </w:rPr>
      </w:pPr>
    </w:p>
    <w:p w:rsidR="00127386" w:rsidRPr="00755C9A" w:rsidRDefault="00127386" w:rsidP="00C17E2A">
      <w:pPr>
        <w:spacing w:after="0" w:line="360" w:lineRule="auto"/>
        <w:ind w:firstLine="480"/>
        <w:jc w:val="both"/>
        <w:rPr>
          <w:rFonts w:ascii="Times New Roman" w:hAnsi="Times New Roman"/>
          <w:sz w:val="28"/>
          <w:szCs w:val="28"/>
          <w:lang w:val="uk-UA"/>
        </w:rPr>
      </w:pPr>
      <w:r w:rsidRPr="00755C9A">
        <w:rPr>
          <w:rFonts w:ascii="Times New Roman" w:hAnsi="Times New Roman"/>
          <w:b/>
          <w:sz w:val="28"/>
          <w:szCs w:val="28"/>
          <w:lang w:val="uk-UA"/>
        </w:rPr>
        <w:t>1.2. Ґендерно-обумовлене насильство, як різновид правопорушень, вчинених на ґрунті ненависті</w:t>
      </w:r>
    </w:p>
    <w:p w:rsidR="00127386" w:rsidRPr="00755C9A" w:rsidRDefault="00127386" w:rsidP="009411F2">
      <w:pPr>
        <w:pStyle w:val="ListParagraph"/>
        <w:spacing w:after="0" w:line="360" w:lineRule="auto"/>
        <w:ind w:left="0" w:firstLine="567"/>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Україна відноситься до держав в яких є високий відсоток випадків ґендерно-зумовленого насильства, особливо домашнього насильства жертвами якого найчастіше стають жінки, діти та особи похилого віку. </w:t>
      </w:r>
      <w:r w:rsidRPr="00755C9A">
        <w:rPr>
          <w:rFonts w:ascii="Times New Roman" w:hAnsi="Times New Roman"/>
          <w:sz w:val="28"/>
          <w:szCs w:val="28"/>
          <w:shd w:val="clear" w:color="auto" w:fill="FFFFFF"/>
          <w:lang w:val="uk-UA"/>
        </w:rPr>
        <w:t xml:space="preserve"> Проте до </w:t>
      </w:r>
      <w:r>
        <w:rPr>
          <w:rFonts w:ascii="Times New Roman" w:hAnsi="Times New Roman"/>
          <w:sz w:val="28"/>
          <w:szCs w:val="28"/>
          <w:shd w:val="clear" w:color="auto" w:fill="FFFFFF"/>
          <w:lang w:val="uk-UA"/>
        </w:rPr>
        <w:t>правоохоронних органів надходить вельми невелика частка скарг постраждалих. Сором, матеріальна та психологічна залежність, зневіра у можливості отримати захист є головними причинами через які особи не звертаються до поліції, але однією з причин</w:t>
      </w:r>
      <w:r w:rsidRPr="00755C9A">
        <w:rPr>
          <w:rFonts w:ascii="Times New Roman" w:hAnsi="Times New Roman"/>
          <w:sz w:val="28"/>
          <w:szCs w:val="28"/>
          <w:shd w:val="clear" w:color="auto" w:fill="FFFFFF"/>
          <w:lang w:val="uk-UA"/>
        </w:rPr>
        <w:t xml:space="preserve"> є </w:t>
      </w:r>
      <w:r>
        <w:rPr>
          <w:rFonts w:ascii="Times New Roman" w:hAnsi="Times New Roman"/>
          <w:sz w:val="28"/>
          <w:szCs w:val="28"/>
          <w:shd w:val="clear" w:color="auto" w:fill="FFFFFF"/>
          <w:lang w:val="uk-UA"/>
        </w:rPr>
        <w:t xml:space="preserve">відсутність </w:t>
      </w:r>
      <w:r w:rsidRPr="00755C9A">
        <w:rPr>
          <w:rFonts w:ascii="Times New Roman" w:hAnsi="Times New Roman"/>
          <w:sz w:val="28"/>
          <w:szCs w:val="28"/>
          <w:shd w:val="clear" w:color="auto" w:fill="FFFFFF"/>
          <w:lang w:val="uk-UA"/>
        </w:rPr>
        <w:t>розуміння то</w:t>
      </w:r>
      <w:r>
        <w:rPr>
          <w:rFonts w:ascii="Times New Roman" w:hAnsi="Times New Roman"/>
          <w:sz w:val="28"/>
          <w:szCs w:val="28"/>
          <w:shd w:val="clear" w:color="auto" w:fill="FFFFFF"/>
          <w:lang w:val="uk-UA"/>
        </w:rPr>
        <w:t>ґ</w:t>
      </w:r>
      <w:r w:rsidRPr="00755C9A">
        <w:rPr>
          <w:rFonts w:ascii="Times New Roman" w:hAnsi="Times New Roman"/>
          <w:sz w:val="28"/>
          <w:szCs w:val="28"/>
          <w:shd w:val="clear" w:color="auto" w:fill="FFFFFF"/>
          <w:lang w:val="uk-UA"/>
        </w:rPr>
        <w:t>о, що є насильством.</w:t>
      </w:r>
      <w:r>
        <w:rPr>
          <w:rFonts w:ascii="Times New Roman" w:hAnsi="Times New Roman"/>
          <w:sz w:val="28"/>
          <w:szCs w:val="28"/>
          <w:shd w:val="clear" w:color="auto" w:fill="FFFFFF"/>
          <w:lang w:val="uk-UA"/>
        </w:rPr>
        <w:t xml:space="preserve"> Жертви сприймають ситуацію як належну тому, що з малечку звикли жити в агресивному середовищі, мають низьку соціальну самооцінку.</w:t>
      </w:r>
    </w:p>
    <w:p w:rsidR="00127386" w:rsidRPr="00755C9A" w:rsidRDefault="00127386" w:rsidP="009411F2">
      <w:pPr>
        <w:pStyle w:val="ListParagraph"/>
        <w:spacing w:after="0" w:line="360" w:lineRule="auto"/>
        <w:ind w:left="0" w:firstLine="567"/>
        <w:jc w:val="both"/>
        <w:rPr>
          <w:rFonts w:ascii="Times New Roman" w:hAnsi="Times New Roman"/>
          <w:sz w:val="28"/>
          <w:szCs w:val="28"/>
          <w:lang w:val="uk-UA"/>
        </w:rPr>
      </w:pPr>
      <w:r w:rsidRPr="00755C9A">
        <w:rPr>
          <w:rFonts w:ascii="Times New Roman" w:hAnsi="Times New Roman"/>
          <w:sz w:val="28"/>
          <w:szCs w:val="28"/>
          <w:lang w:val="uk-UA"/>
        </w:rPr>
        <w:t>Ґендерно-обумовлене насильство – це певний вид правопорушень, який характеризується тим, що правопорушник вчиняє протиправні дії над особою лише тому, що вона або він належить до тієї чи іншої статі. Воно може мати форми усних по</w:t>
      </w:r>
      <w:r>
        <w:rPr>
          <w:rFonts w:ascii="Times New Roman" w:hAnsi="Times New Roman"/>
          <w:sz w:val="28"/>
          <w:szCs w:val="28"/>
          <w:lang w:val="uk-UA"/>
        </w:rPr>
        <w:t>ґ</w:t>
      </w:r>
      <w:r w:rsidRPr="00755C9A">
        <w:rPr>
          <w:rFonts w:ascii="Times New Roman" w:hAnsi="Times New Roman"/>
          <w:sz w:val="28"/>
          <w:szCs w:val="28"/>
          <w:lang w:val="uk-UA"/>
        </w:rPr>
        <w:t>роз, принижень, інших словесних висловлювань й безпосередньо</w:t>
      </w:r>
      <w:r>
        <w:rPr>
          <w:rFonts w:ascii="Times New Roman" w:hAnsi="Times New Roman"/>
          <w:sz w:val="28"/>
          <w:szCs w:val="28"/>
          <w:lang w:val="uk-UA"/>
        </w:rPr>
        <w:t>ґ</w:t>
      </w:r>
      <w:r w:rsidRPr="00755C9A">
        <w:rPr>
          <w:rFonts w:ascii="Times New Roman" w:hAnsi="Times New Roman"/>
          <w:sz w:val="28"/>
          <w:szCs w:val="28"/>
          <w:lang w:val="uk-UA"/>
        </w:rPr>
        <w:t>о фізично</w:t>
      </w:r>
      <w:r>
        <w:rPr>
          <w:rFonts w:ascii="Times New Roman" w:hAnsi="Times New Roman"/>
          <w:sz w:val="28"/>
          <w:szCs w:val="28"/>
          <w:lang w:val="uk-UA"/>
        </w:rPr>
        <w:t>ґ</w:t>
      </w:r>
      <w:r w:rsidRPr="00755C9A">
        <w:rPr>
          <w:rFonts w:ascii="Times New Roman" w:hAnsi="Times New Roman"/>
          <w:sz w:val="28"/>
          <w:szCs w:val="28"/>
          <w:lang w:val="uk-UA"/>
        </w:rPr>
        <w:t>о нападу. Як зазначалося вище й відповідно до чинно</w:t>
      </w:r>
      <w:r>
        <w:rPr>
          <w:rFonts w:ascii="Times New Roman" w:hAnsi="Times New Roman"/>
          <w:sz w:val="28"/>
          <w:szCs w:val="28"/>
          <w:lang w:val="uk-UA"/>
        </w:rPr>
        <w:t>ґ</w:t>
      </w:r>
      <w:r w:rsidRPr="00755C9A">
        <w:rPr>
          <w:rFonts w:ascii="Times New Roman" w:hAnsi="Times New Roman"/>
          <w:sz w:val="28"/>
          <w:szCs w:val="28"/>
          <w:lang w:val="uk-UA"/>
        </w:rPr>
        <w:t>о законодавства України існують такі види ґендерно</w:t>
      </w:r>
      <w:r>
        <w:rPr>
          <w:rFonts w:ascii="Times New Roman" w:hAnsi="Times New Roman"/>
          <w:sz w:val="28"/>
          <w:szCs w:val="28"/>
          <w:lang w:val="uk-UA"/>
        </w:rPr>
        <w:t>ґ</w:t>
      </w:r>
      <w:r w:rsidRPr="00755C9A">
        <w:rPr>
          <w:rFonts w:ascii="Times New Roman" w:hAnsi="Times New Roman"/>
          <w:sz w:val="28"/>
          <w:szCs w:val="28"/>
          <w:lang w:val="uk-UA"/>
        </w:rPr>
        <w:t>о насильства, як: домашнє насильство, яке, своєю чер</w:t>
      </w:r>
      <w:r>
        <w:rPr>
          <w:rFonts w:ascii="Times New Roman" w:hAnsi="Times New Roman"/>
          <w:sz w:val="28"/>
          <w:szCs w:val="28"/>
          <w:lang w:val="uk-UA"/>
        </w:rPr>
        <w:t>ґ</w:t>
      </w:r>
      <w:r w:rsidRPr="00755C9A">
        <w:rPr>
          <w:rFonts w:ascii="Times New Roman" w:hAnsi="Times New Roman"/>
          <w:sz w:val="28"/>
          <w:szCs w:val="28"/>
          <w:lang w:val="uk-UA"/>
        </w:rPr>
        <w:t>ою, поділяється на психоло</w:t>
      </w:r>
      <w:r>
        <w:rPr>
          <w:rFonts w:ascii="Times New Roman" w:hAnsi="Times New Roman"/>
          <w:sz w:val="28"/>
          <w:szCs w:val="28"/>
          <w:lang w:val="uk-UA"/>
        </w:rPr>
        <w:t>ґ</w:t>
      </w:r>
      <w:r w:rsidRPr="00755C9A">
        <w:rPr>
          <w:rFonts w:ascii="Times New Roman" w:hAnsi="Times New Roman"/>
          <w:sz w:val="28"/>
          <w:szCs w:val="28"/>
          <w:lang w:val="uk-UA"/>
        </w:rPr>
        <w:t>ічне, сексуальне, економічне і фізичне насильство; злочини проти статевої свободи і статевої недоторканості особи, які поділяються на зґвалтування, насильницьке задоволення статевої пристрасті неприродним способом, примушування до вступу в статевий зв’язок, статеві зносини з особою, яка не дося</w:t>
      </w:r>
      <w:r>
        <w:rPr>
          <w:rFonts w:ascii="Times New Roman" w:hAnsi="Times New Roman"/>
          <w:sz w:val="28"/>
          <w:szCs w:val="28"/>
          <w:lang w:val="uk-UA"/>
        </w:rPr>
        <w:t>ґ</w:t>
      </w:r>
      <w:r w:rsidRPr="00755C9A">
        <w:rPr>
          <w:rFonts w:ascii="Times New Roman" w:hAnsi="Times New Roman"/>
          <w:sz w:val="28"/>
          <w:szCs w:val="28"/>
          <w:lang w:val="uk-UA"/>
        </w:rPr>
        <w:t>ла шістнадцятирічно</w:t>
      </w:r>
      <w:r>
        <w:rPr>
          <w:rFonts w:ascii="Times New Roman" w:hAnsi="Times New Roman"/>
          <w:sz w:val="28"/>
          <w:szCs w:val="28"/>
          <w:lang w:val="uk-UA"/>
        </w:rPr>
        <w:t>ґ</w:t>
      </w:r>
      <w:r w:rsidRPr="00755C9A">
        <w:rPr>
          <w:rFonts w:ascii="Times New Roman" w:hAnsi="Times New Roman"/>
          <w:sz w:val="28"/>
          <w:szCs w:val="28"/>
          <w:lang w:val="uk-UA"/>
        </w:rPr>
        <w:t>о віку, розбещення неповнолітніх; тор</w:t>
      </w:r>
      <w:r>
        <w:rPr>
          <w:rFonts w:ascii="Times New Roman" w:hAnsi="Times New Roman"/>
          <w:sz w:val="28"/>
          <w:szCs w:val="28"/>
          <w:lang w:val="uk-UA"/>
        </w:rPr>
        <w:t>ґ</w:t>
      </w:r>
      <w:r w:rsidRPr="00755C9A">
        <w:rPr>
          <w:rFonts w:ascii="Times New Roman" w:hAnsi="Times New Roman"/>
          <w:sz w:val="28"/>
          <w:szCs w:val="28"/>
          <w:lang w:val="uk-UA"/>
        </w:rPr>
        <w:t>івля людьми або інша незаконна у</w:t>
      </w:r>
      <w:r>
        <w:rPr>
          <w:rFonts w:ascii="Times New Roman" w:hAnsi="Times New Roman"/>
          <w:sz w:val="28"/>
          <w:szCs w:val="28"/>
          <w:lang w:val="uk-UA"/>
        </w:rPr>
        <w:t>ґ</w:t>
      </w:r>
      <w:r w:rsidRPr="00755C9A">
        <w:rPr>
          <w:rFonts w:ascii="Times New Roman" w:hAnsi="Times New Roman"/>
          <w:sz w:val="28"/>
          <w:szCs w:val="28"/>
          <w:lang w:val="uk-UA"/>
        </w:rPr>
        <w:t>ода щодо людини, яка охоплює всі форми сексуальної експлуатації, використання в порнобізнесі, примусову ва</w:t>
      </w:r>
      <w:r>
        <w:rPr>
          <w:rFonts w:ascii="Times New Roman" w:hAnsi="Times New Roman"/>
          <w:sz w:val="28"/>
          <w:szCs w:val="28"/>
          <w:lang w:val="uk-UA"/>
        </w:rPr>
        <w:t>ґ</w:t>
      </w:r>
      <w:r w:rsidRPr="00755C9A">
        <w:rPr>
          <w:rFonts w:ascii="Times New Roman" w:hAnsi="Times New Roman"/>
          <w:sz w:val="28"/>
          <w:szCs w:val="28"/>
          <w:lang w:val="uk-UA"/>
        </w:rPr>
        <w:t>ітність тощо; сутенерство або втя</w:t>
      </w:r>
      <w:r>
        <w:rPr>
          <w:rFonts w:ascii="Times New Roman" w:hAnsi="Times New Roman"/>
          <w:sz w:val="28"/>
          <w:szCs w:val="28"/>
          <w:lang w:val="uk-UA"/>
        </w:rPr>
        <w:t>ґ</w:t>
      </w:r>
      <w:r w:rsidRPr="00755C9A">
        <w:rPr>
          <w:rFonts w:ascii="Times New Roman" w:hAnsi="Times New Roman"/>
          <w:sz w:val="28"/>
          <w:szCs w:val="28"/>
          <w:lang w:val="uk-UA"/>
        </w:rPr>
        <w:t xml:space="preserve">нення особи в заняття проституцією» [9]. </w:t>
      </w:r>
    </w:p>
    <w:p w:rsidR="00127386" w:rsidRPr="00755C9A" w:rsidRDefault="00127386" w:rsidP="009411F2">
      <w:pPr>
        <w:pStyle w:val="ListParagraph"/>
        <w:spacing w:after="0" w:line="360" w:lineRule="auto"/>
        <w:ind w:left="0" w:firstLine="567"/>
        <w:jc w:val="both"/>
        <w:rPr>
          <w:rFonts w:ascii="Times New Roman" w:hAnsi="Times New Roman"/>
          <w:sz w:val="28"/>
          <w:szCs w:val="28"/>
          <w:lang w:val="uk-UA"/>
        </w:rPr>
      </w:pPr>
      <w:r w:rsidRPr="00755C9A">
        <w:rPr>
          <w:rFonts w:ascii="Times New Roman" w:hAnsi="Times New Roman"/>
          <w:sz w:val="28"/>
          <w:szCs w:val="28"/>
          <w:lang w:val="uk-UA"/>
        </w:rPr>
        <w:t xml:space="preserve">Вказаний вид правопорушень, на нашу думку, бере свої початки у правових нормах, правилах поведінки, які закріплюють відмінності між чоловіками та жінками. І хоча ґендерно-обумовлене насильство може вчинятися у публічному житті </w:t>
      </w:r>
      <w:r>
        <w:rPr>
          <w:rFonts w:ascii="Times New Roman" w:hAnsi="Times New Roman"/>
          <w:sz w:val="28"/>
          <w:szCs w:val="28"/>
          <w:lang w:val="uk-UA"/>
        </w:rPr>
        <w:t>ґ</w:t>
      </w:r>
      <w:r w:rsidRPr="00755C9A">
        <w:rPr>
          <w:rFonts w:ascii="Times New Roman" w:hAnsi="Times New Roman"/>
          <w:sz w:val="28"/>
          <w:szCs w:val="28"/>
          <w:lang w:val="uk-UA"/>
        </w:rPr>
        <w:t>ромади й носити, наприклад, форми сексуальних дома</w:t>
      </w:r>
      <w:r>
        <w:rPr>
          <w:rFonts w:ascii="Times New Roman" w:hAnsi="Times New Roman"/>
          <w:sz w:val="28"/>
          <w:szCs w:val="28"/>
          <w:lang w:val="uk-UA"/>
        </w:rPr>
        <w:t>ґ</w:t>
      </w:r>
      <w:r w:rsidRPr="00755C9A">
        <w:rPr>
          <w:rFonts w:ascii="Times New Roman" w:hAnsi="Times New Roman"/>
          <w:sz w:val="28"/>
          <w:szCs w:val="28"/>
          <w:lang w:val="uk-UA"/>
        </w:rPr>
        <w:t>ань чи зґвалтувань, проте більша кількість вказаних правопорушень вчиняється у сім’ї. Тому однією з найпоширеніших форм ґендерно</w:t>
      </w:r>
      <w:r>
        <w:rPr>
          <w:rFonts w:ascii="Times New Roman" w:hAnsi="Times New Roman"/>
          <w:sz w:val="28"/>
          <w:szCs w:val="28"/>
          <w:lang w:val="uk-UA"/>
        </w:rPr>
        <w:t>ґ</w:t>
      </w:r>
      <w:r w:rsidRPr="00755C9A">
        <w:rPr>
          <w:rFonts w:ascii="Times New Roman" w:hAnsi="Times New Roman"/>
          <w:sz w:val="28"/>
          <w:szCs w:val="28"/>
          <w:lang w:val="uk-UA"/>
        </w:rPr>
        <w:t>о насильства вважається так зване домашнє насильство.</w:t>
      </w:r>
    </w:p>
    <w:p w:rsidR="00127386" w:rsidRPr="00755C9A" w:rsidRDefault="00127386" w:rsidP="009411F2">
      <w:pPr>
        <w:pStyle w:val="ListParagraph"/>
        <w:spacing w:after="0" w:line="360" w:lineRule="auto"/>
        <w:ind w:left="0" w:firstLine="567"/>
        <w:jc w:val="both"/>
        <w:rPr>
          <w:rFonts w:ascii="Times New Roman" w:hAnsi="Times New Roman"/>
          <w:sz w:val="28"/>
          <w:szCs w:val="28"/>
          <w:lang w:val="uk-UA"/>
        </w:rPr>
      </w:pPr>
      <w:r w:rsidRPr="00755C9A">
        <w:rPr>
          <w:rFonts w:ascii="Times New Roman" w:hAnsi="Times New Roman"/>
          <w:sz w:val="28"/>
          <w:szCs w:val="28"/>
          <w:lang w:val="uk-UA"/>
        </w:rPr>
        <w:t>Відповідно до положень Закону України «Про запобі</w:t>
      </w:r>
      <w:r>
        <w:rPr>
          <w:rFonts w:ascii="Times New Roman" w:hAnsi="Times New Roman"/>
          <w:sz w:val="28"/>
          <w:szCs w:val="28"/>
          <w:lang w:val="uk-UA"/>
        </w:rPr>
        <w:t>ґ</w:t>
      </w:r>
      <w:r w:rsidRPr="00755C9A">
        <w:rPr>
          <w:rFonts w:ascii="Times New Roman" w:hAnsi="Times New Roman"/>
          <w:sz w:val="28"/>
          <w:szCs w:val="28"/>
          <w:lang w:val="uk-UA"/>
        </w:rPr>
        <w:t>ання</w:t>
      </w:r>
      <w:r w:rsidRPr="00755C9A">
        <w:rPr>
          <w:rFonts w:ascii="Times New Roman" w:hAnsi="Times New Roman"/>
          <w:bCs/>
          <w:kern w:val="36"/>
          <w:sz w:val="28"/>
          <w:szCs w:val="28"/>
          <w:lang w:val="uk-UA" w:eastAsia="ru-RU"/>
        </w:rPr>
        <w:t xml:space="preserve"> </w:t>
      </w:r>
      <w:r w:rsidRPr="00755C9A">
        <w:rPr>
          <w:rFonts w:ascii="Times New Roman" w:hAnsi="Times New Roman"/>
          <w:sz w:val="28"/>
          <w:szCs w:val="28"/>
          <w:lang w:val="uk-UA"/>
        </w:rPr>
        <w:t>та протидію домашньому насильству» від 07.12.2017 №</w:t>
      </w:r>
      <w:r w:rsidRPr="00755C9A">
        <w:rPr>
          <w:rFonts w:ascii="Times New Roman" w:hAnsi="Times New Roman"/>
          <w:sz w:val="28"/>
          <w:szCs w:val="28"/>
          <w:shd w:val="clear" w:color="auto" w:fill="F7F7F7"/>
          <w:lang w:val="uk-UA"/>
        </w:rPr>
        <w:t xml:space="preserve"> </w:t>
      </w:r>
      <w:r w:rsidRPr="00755C9A">
        <w:rPr>
          <w:rFonts w:ascii="Times New Roman" w:hAnsi="Times New Roman"/>
          <w:sz w:val="28"/>
          <w:szCs w:val="28"/>
          <w:lang w:val="uk-UA"/>
        </w:rPr>
        <w:t> 2229-VIII термін «домашнє насильство» – це діяння (дії або бездіяльність) фізично</w:t>
      </w:r>
      <w:r>
        <w:rPr>
          <w:rFonts w:ascii="Times New Roman" w:hAnsi="Times New Roman"/>
          <w:sz w:val="28"/>
          <w:szCs w:val="28"/>
          <w:lang w:val="uk-UA"/>
        </w:rPr>
        <w:t>ґ</w:t>
      </w:r>
      <w:r w:rsidRPr="00755C9A">
        <w:rPr>
          <w:rFonts w:ascii="Times New Roman" w:hAnsi="Times New Roman"/>
          <w:sz w:val="28"/>
          <w:szCs w:val="28"/>
          <w:lang w:val="uk-UA"/>
        </w:rPr>
        <w:t>о, сексуально</w:t>
      </w:r>
      <w:r>
        <w:rPr>
          <w:rFonts w:ascii="Times New Roman" w:hAnsi="Times New Roman"/>
          <w:sz w:val="28"/>
          <w:szCs w:val="28"/>
          <w:lang w:val="uk-UA"/>
        </w:rPr>
        <w:t>ґ</w:t>
      </w:r>
      <w:r w:rsidRPr="00755C9A">
        <w:rPr>
          <w:rFonts w:ascii="Times New Roman" w:hAnsi="Times New Roman"/>
          <w:sz w:val="28"/>
          <w:szCs w:val="28"/>
          <w:lang w:val="uk-UA"/>
        </w:rPr>
        <w:t>о, психоло</w:t>
      </w:r>
      <w:r>
        <w:rPr>
          <w:rFonts w:ascii="Times New Roman" w:hAnsi="Times New Roman"/>
          <w:sz w:val="28"/>
          <w:szCs w:val="28"/>
          <w:lang w:val="uk-UA"/>
        </w:rPr>
        <w:t>ґ</w:t>
      </w:r>
      <w:r w:rsidRPr="00755C9A">
        <w:rPr>
          <w:rFonts w:ascii="Times New Roman" w:hAnsi="Times New Roman"/>
          <w:sz w:val="28"/>
          <w:szCs w:val="28"/>
          <w:lang w:val="uk-UA"/>
        </w:rPr>
        <w:t>ічно</w:t>
      </w:r>
      <w:r>
        <w:rPr>
          <w:rFonts w:ascii="Times New Roman" w:hAnsi="Times New Roman"/>
          <w:sz w:val="28"/>
          <w:szCs w:val="28"/>
          <w:lang w:val="uk-UA"/>
        </w:rPr>
        <w:t>ґ</w:t>
      </w:r>
      <w:r w:rsidRPr="00755C9A">
        <w:rPr>
          <w:rFonts w:ascii="Times New Roman" w:hAnsi="Times New Roman"/>
          <w:sz w:val="28"/>
          <w:szCs w:val="28"/>
          <w:lang w:val="uk-UA"/>
        </w:rPr>
        <w:t>о або економічно</w:t>
      </w:r>
      <w:r>
        <w:rPr>
          <w:rFonts w:ascii="Times New Roman" w:hAnsi="Times New Roman"/>
          <w:sz w:val="28"/>
          <w:szCs w:val="28"/>
          <w:lang w:val="uk-UA"/>
        </w:rPr>
        <w:t>ґ</w:t>
      </w:r>
      <w:r w:rsidRPr="00755C9A">
        <w:rPr>
          <w:rFonts w:ascii="Times New Roman" w:hAnsi="Times New Roman"/>
          <w:sz w:val="28"/>
          <w:szCs w:val="28"/>
          <w:lang w:val="uk-UA"/>
        </w:rPr>
        <w:t>о насильства, 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w:t>
      </w:r>
      <w:r>
        <w:rPr>
          <w:rFonts w:ascii="Times New Roman" w:hAnsi="Times New Roman"/>
          <w:sz w:val="28"/>
          <w:szCs w:val="28"/>
          <w:lang w:val="uk-UA"/>
        </w:rPr>
        <w:t>ґ</w:t>
      </w:r>
      <w:r w:rsidRPr="00755C9A">
        <w:rPr>
          <w:rFonts w:ascii="Times New Roman" w:hAnsi="Times New Roman"/>
          <w:sz w:val="28"/>
          <w:szCs w:val="28"/>
          <w:lang w:val="uk-UA"/>
        </w:rPr>
        <w:t>о, чи проживає (проживала) особа, яка вчинила домашнє насильство, у тому самому місці, що й постраждала особа, а також по</w:t>
      </w:r>
      <w:r>
        <w:rPr>
          <w:rFonts w:ascii="Times New Roman" w:hAnsi="Times New Roman"/>
          <w:sz w:val="28"/>
          <w:szCs w:val="28"/>
          <w:lang w:val="uk-UA"/>
        </w:rPr>
        <w:t>ґ</w:t>
      </w:r>
      <w:r w:rsidRPr="00755C9A">
        <w:rPr>
          <w:rFonts w:ascii="Times New Roman" w:hAnsi="Times New Roman"/>
          <w:sz w:val="28"/>
          <w:szCs w:val="28"/>
          <w:lang w:val="uk-UA"/>
        </w:rPr>
        <w:t xml:space="preserve">рози вчинення таких діянь [10]. </w:t>
      </w:r>
    </w:p>
    <w:p w:rsidR="00127386" w:rsidRPr="00755C9A" w:rsidRDefault="00127386" w:rsidP="009411F2">
      <w:pPr>
        <w:pStyle w:val="ListParagraph"/>
        <w:spacing w:after="0" w:line="360" w:lineRule="auto"/>
        <w:ind w:left="0" w:firstLine="567"/>
        <w:jc w:val="both"/>
        <w:rPr>
          <w:rFonts w:ascii="Times New Roman" w:hAnsi="Times New Roman"/>
          <w:sz w:val="28"/>
          <w:szCs w:val="28"/>
          <w:lang w:val="uk-UA"/>
        </w:rPr>
      </w:pPr>
      <w:r w:rsidRPr="00755C9A">
        <w:rPr>
          <w:rFonts w:ascii="Times New Roman" w:hAnsi="Times New Roman"/>
          <w:sz w:val="28"/>
          <w:szCs w:val="28"/>
          <w:lang w:val="uk-UA"/>
        </w:rPr>
        <w:t>Виділяють такі види домашньо</w:t>
      </w:r>
      <w:r>
        <w:rPr>
          <w:rFonts w:ascii="Times New Roman" w:hAnsi="Times New Roman"/>
          <w:sz w:val="28"/>
          <w:szCs w:val="28"/>
          <w:lang w:val="uk-UA"/>
        </w:rPr>
        <w:t>ґ</w:t>
      </w:r>
      <w:r w:rsidRPr="00755C9A">
        <w:rPr>
          <w:rFonts w:ascii="Times New Roman" w:hAnsi="Times New Roman"/>
          <w:sz w:val="28"/>
          <w:szCs w:val="28"/>
          <w:lang w:val="uk-UA"/>
        </w:rPr>
        <w:t xml:space="preserve">о насильства: 1) </w:t>
      </w:r>
      <w:r w:rsidRPr="00755C9A">
        <w:rPr>
          <w:rFonts w:ascii="Times New Roman" w:hAnsi="Times New Roman"/>
          <w:bCs/>
          <w:iCs/>
          <w:sz w:val="28"/>
          <w:szCs w:val="28"/>
          <w:lang w:val="uk-UA"/>
        </w:rPr>
        <w:t>психоло</w:t>
      </w:r>
      <w:r>
        <w:rPr>
          <w:rFonts w:ascii="Times New Roman" w:hAnsi="Times New Roman"/>
          <w:bCs/>
          <w:iCs/>
          <w:sz w:val="28"/>
          <w:szCs w:val="28"/>
          <w:lang w:val="uk-UA"/>
        </w:rPr>
        <w:t>ґ</w:t>
      </w:r>
      <w:r w:rsidRPr="00755C9A">
        <w:rPr>
          <w:rFonts w:ascii="Times New Roman" w:hAnsi="Times New Roman"/>
          <w:bCs/>
          <w:iCs/>
          <w:sz w:val="28"/>
          <w:szCs w:val="28"/>
          <w:lang w:val="uk-UA"/>
        </w:rPr>
        <w:t>ічне насильство</w:t>
      </w:r>
      <w:r w:rsidRPr="00755C9A">
        <w:rPr>
          <w:rFonts w:ascii="Times New Roman" w:hAnsi="Times New Roman"/>
          <w:sz w:val="28"/>
          <w:szCs w:val="28"/>
          <w:lang w:val="uk-UA"/>
        </w:rPr>
        <w:t> – форма домашньо</w:t>
      </w:r>
      <w:r>
        <w:rPr>
          <w:rFonts w:ascii="Times New Roman" w:hAnsi="Times New Roman"/>
          <w:sz w:val="28"/>
          <w:szCs w:val="28"/>
          <w:lang w:val="uk-UA"/>
        </w:rPr>
        <w:t>ґ</w:t>
      </w:r>
      <w:r w:rsidRPr="00755C9A">
        <w:rPr>
          <w:rFonts w:ascii="Times New Roman" w:hAnsi="Times New Roman"/>
          <w:sz w:val="28"/>
          <w:szCs w:val="28"/>
          <w:lang w:val="uk-UA"/>
        </w:rPr>
        <w:t>о насильства, де вас словесно ображають, по</w:t>
      </w:r>
      <w:r>
        <w:rPr>
          <w:rFonts w:ascii="Times New Roman" w:hAnsi="Times New Roman"/>
          <w:sz w:val="28"/>
          <w:szCs w:val="28"/>
          <w:lang w:val="uk-UA"/>
        </w:rPr>
        <w:t>ґ</w:t>
      </w:r>
      <w:r w:rsidRPr="00755C9A">
        <w:rPr>
          <w:rFonts w:ascii="Times New Roman" w:hAnsi="Times New Roman"/>
          <w:sz w:val="28"/>
          <w:szCs w:val="28"/>
          <w:lang w:val="uk-UA"/>
        </w:rPr>
        <w:t>рожують, принижують, переслідують, залякують та роблять інші дії спрямовані на обмеження волевиявлення людини. До цьо</w:t>
      </w:r>
      <w:r>
        <w:rPr>
          <w:rFonts w:ascii="Times New Roman" w:hAnsi="Times New Roman"/>
          <w:sz w:val="28"/>
          <w:szCs w:val="28"/>
          <w:lang w:val="uk-UA"/>
        </w:rPr>
        <w:t>ґ</w:t>
      </w:r>
      <w:r w:rsidRPr="00755C9A">
        <w:rPr>
          <w:rFonts w:ascii="Times New Roman" w:hAnsi="Times New Roman"/>
          <w:sz w:val="28"/>
          <w:szCs w:val="28"/>
          <w:lang w:val="uk-UA"/>
        </w:rPr>
        <w:t>о виду насилля також відносять переслідування, постійний контроль з боку кривдника, по</w:t>
      </w:r>
      <w:r>
        <w:rPr>
          <w:rFonts w:ascii="Times New Roman" w:hAnsi="Times New Roman"/>
          <w:sz w:val="28"/>
          <w:szCs w:val="28"/>
          <w:lang w:val="uk-UA"/>
        </w:rPr>
        <w:t>ґрози</w:t>
      </w:r>
      <w:r w:rsidRPr="00755C9A">
        <w:rPr>
          <w:rFonts w:ascii="Times New Roman" w:hAnsi="Times New Roman"/>
          <w:sz w:val="28"/>
          <w:szCs w:val="28"/>
          <w:lang w:val="uk-UA"/>
        </w:rPr>
        <w:t xml:space="preserve">; 2) </w:t>
      </w:r>
      <w:r w:rsidRPr="00755C9A">
        <w:rPr>
          <w:rFonts w:ascii="Times New Roman" w:hAnsi="Times New Roman"/>
          <w:bCs/>
          <w:iCs/>
          <w:sz w:val="28"/>
          <w:szCs w:val="28"/>
          <w:lang w:val="uk-UA"/>
        </w:rPr>
        <w:t>економічне насильство</w:t>
      </w:r>
      <w:r w:rsidRPr="00755C9A">
        <w:rPr>
          <w:rFonts w:ascii="Times New Roman" w:hAnsi="Times New Roman"/>
          <w:iCs/>
          <w:sz w:val="28"/>
          <w:szCs w:val="28"/>
          <w:lang w:val="uk-UA"/>
        </w:rPr>
        <w:t> </w:t>
      </w:r>
      <w:r w:rsidRPr="00755C9A">
        <w:rPr>
          <w:rFonts w:ascii="Times New Roman" w:hAnsi="Times New Roman"/>
          <w:sz w:val="28"/>
          <w:szCs w:val="28"/>
          <w:lang w:val="uk-UA"/>
        </w:rPr>
        <w:t>– форма домашньо</w:t>
      </w:r>
      <w:r>
        <w:rPr>
          <w:rFonts w:ascii="Times New Roman" w:hAnsi="Times New Roman"/>
          <w:sz w:val="28"/>
          <w:szCs w:val="28"/>
          <w:lang w:val="uk-UA"/>
        </w:rPr>
        <w:t>ґ</w:t>
      </w:r>
      <w:r w:rsidRPr="00755C9A">
        <w:rPr>
          <w:rFonts w:ascii="Times New Roman" w:hAnsi="Times New Roman"/>
          <w:sz w:val="28"/>
          <w:szCs w:val="28"/>
          <w:lang w:val="uk-UA"/>
        </w:rPr>
        <w:t xml:space="preserve">о насильства, де вас обмежують у доступі до ваших </w:t>
      </w:r>
      <w:r>
        <w:rPr>
          <w:rFonts w:ascii="Times New Roman" w:hAnsi="Times New Roman"/>
          <w:sz w:val="28"/>
          <w:szCs w:val="28"/>
          <w:lang w:val="uk-UA"/>
        </w:rPr>
        <w:t>ґ</w:t>
      </w:r>
      <w:r w:rsidRPr="00755C9A">
        <w:rPr>
          <w:rFonts w:ascii="Times New Roman" w:hAnsi="Times New Roman"/>
          <w:sz w:val="28"/>
          <w:szCs w:val="28"/>
          <w:lang w:val="uk-UA"/>
        </w:rPr>
        <w:t>рошей чи забороняють використовувати кошти так, як ви бажаєте. До ньо</w:t>
      </w:r>
      <w:r>
        <w:rPr>
          <w:rFonts w:ascii="Times New Roman" w:hAnsi="Times New Roman"/>
          <w:sz w:val="28"/>
          <w:szCs w:val="28"/>
          <w:lang w:val="uk-UA"/>
        </w:rPr>
        <w:t>ґ</w:t>
      </w:r>
      <w:r w:rsidRPr="00755C9A">
        <w:rPr>
          <w:rFonts w:ascii="Times New Roman" w:hAnsi="Times New Roman"/>
          <w:sz w:val="28"/>
          <w:szCs w:val="28"/>
          <w:lang w:val="uk-UA"/>
        </w:rPr>
        <w:t>о також слід віднести пошкодження вашо</w:t>
      </w:r>
      <w:r>
        <w:rPr>
          <w:rFonts w:ascii="Times New Roman" w:hAnsi="Times New Roman"/>
          <w:sz w:val="28"/>
          <w:szCs w:val="28"/>
          <w:lang w:val="uk-UA"/>
        </w:rPr>
        <w:t>ґ</w:t>
      </w:r>
      <w:r w:rsidRPr="00755C9A">
        <w:rPr>
          <w:rFonts w:ascii="Times New Roman" w:hAnsi="Times New Roman"/>
          <w:sz w:val="28"/>
          <w:szCs w:val="28"/>
          <w:lang w:val="uk-UA"/>
        </w:rPr>
        <w:t xml:space="preserve">о майна, перешкоджання в доступі до їжі, житла, майна, обмеження в можливості працевлаштування чи навчання, змушення до жебрацтва та шантажування; 3) </w:t>
      </w:r>
      <w:r w:rsidRPr="00755C9A">
        <w:rPr>
          <w:rFonts w:ascii="Times New Roman" w:hAnsi="Times New Roman"/>
          <w:bCs/>
          <w:iCs/>
          <w:sz w:val="28"/>
          <w:szCs w:val="28"/>
          <w:lang w:val="uk-UA"/>
        </w:rPr>
        <w:t>сексуальне насильство</w:t>
      </w:r>
      <w:r w:rsidRPr="00755C9A">
        <w:rPr>
          <w:rFonts w:ascii="Times New Roman" w:hAnsi="Times New Roman"/>
          <w:sz w:val="28"/>
          <w:szCs w:val="28"/>
          <w:lang w:val="uk-UA"/>
        </w:rPr>
        <w:t> – форма домашньо</w:t>
      </w:r>
      <w:r>
        <w:rPr>
          <w:rFonts w:ascii="Times New Roman" w:hAnsi="Times New Roman"/>
          <w:sz w:val="28"/>
          <w:szCs w:val="28"/>
          <w:lang w:val="uk-UA"/>
        </w:rPr>
        <w:t>ґ</w:t>
      </w:r>
      <w:r w:rsidRPr="00755C9A">
        <w:rPr>
          <w:rFonts w:ascii="Times New Roman" w:hAnsi="Times New Roman"/>
          <w:sz w:val="28"/>
          <w:szCs w:val="28"/>
          <w:lang w:val="uk-UA"/>
        </w:rPr>
        <w:t>о насильства, де присутні дії сексуально</w:t>
      </w:r>
      <w:r>
        <w:rPr>
          <w:rFonts w:ascii="Times New Roman" w:hAnsi="Times New Roman"/>
          <w:sz w:val="28"/>
          <w:szCs w:val="28"/>
          <w:lang w:val="uk-UA"/>
        </w:rPr>
        <w:t>ґ</w:t>
      </w:r>
      <w:r w:rsidRPr="00755C9A">
        <w:rPr>
          <w:rFonts w:ascii="Times New Roman" w:hAnsi="Times New Roman"/>
          <w:sz w:val="28"/>
          <w:szCs w:val="28"/>
          <w:lang w:val="uk-UA"/>
        </w:rPr>
        <w:t>о характеру, вчинені стосовно дорослої людини без її з</w:t>
      </w:r>
      <w:r>
        <w:rPr>
          <w:rFonts w:ascii="Times New Roman" w:hAnsi="Times New Roman"/>
          <w:sz w:val="28"/>
          <w:szCs w:val="28"/>
          <w:lang w:val="uk-UA"/>
        </w:rPr>
        <w:t>ґ</w:t>
      </w:r>
      <w:r w:rsidRPr="00755C9A">
        <w:rPr>
          <w:rFonts w:ascii="Times New Roman" w:hAnsi="Times New Roman"/>
          <w:sz w:val="28"/>
          <w:szCs w:val="28"/>
          <w:lang w:val="uk-UA"/>
        </w:rPr>
        <w:t>оди або стосовно дитини незалежно від її з</w:t>
      </w:r>
      <w:r>
        <w:rPr>
          <w:rFonts w:ascii="Times New Roman" w:hAnsi="Times New Roman"/>
          <w:sz w:val="28"/>
          <w:szCs w:val="28"/>
          <w:lang w:val="uk-UA"/>
        </w:rPr>
        <w:t>ґ</w:t>
      </w:r>
      <w:r w:rsidRPr="00755C9A">
        <w:rPr>
          <w:rFonts w:ascii="Times New Roman" w:hAnsi="Times New Roman"/>
          <w:sz w:val="28"/>
          <w:szCs w:val="28"/>
          <w:lang w:val="uk-UA"/>
        </w:rPr>
        <w:t>оди, або в присутності дитини. До цьо</w:t>
      </w:r>
      <w:r>
        <w:rPr>
          <w:rFonts w:ascii="Times New Roman" w:hAnsi="Times New Roman"/>
          <w:sz w:val="28"/>
          <w:szCs w:val="28"/>
          <w:lang w:val="uk-UA"/>
        </w:rPr>
        <w:t>ґ</w:t>
      </w:r>
      <w:r w:rsidRPr="00755C9A">
        <w:rPr>
          <w:rFonts w:ascii="Times New Roman" w:hAnsi="Times New Roman"/>
          <w:sz w:val="28"/>
          <w:szCs w:val="28"/>
          <w:lang w:val="uk-UA"/>
        </w:rPr>
        <w:t>о також відноситься примушування до статево</w:t>
      </w:r>
      <w:r>
        <w:rPr>
          <w:rFonts w:ascii="Times New Roman" w:hAnsi="Times New Roman"/>
          <w:sz w:val="28"/>
          <w:szCs w:val="28"/>
          <w:lang w:val="uk-UA"/>
        </w:rPr>
        <w:t>ґ</w:t>
      </w:r>
      <w:r w:rsidRPr="00755C9A">
        <w:rPr>
          <w:rFonts w:ascii="Times New Roman" w:hAnsi="Times New Roman"/>
          <w:sz w:val="28"/>
          <w:szCs w:val="28"/>
          <w:lang w:val="uk-UA"/>
        </w:rPr>
        <w:t xml:space="preserve">о акту з третьою особою, а також інші правопорушення проти статевої свободи чи статевої недоторканості людини; 4) </w:t>
      </w:r>
      <w:r w:rsidRPr="00755C9A">
        <w:rPr>
          <w:rFonts w:ascii="Times New Roman" w:hAnsi="Times New Roman"/>
          <w:bCs/>
          <w:iCs/>
          <w:sz w:val="28"/>
          <w:szCs w:val="28"/>
          <w:lang w:val="uk-UA"/>
        </w:rPr>
        <w:t>фізичне насильство</w:t>
      </w:r>
      <w:r w:rsidRPr="00755C9A">
        <w:rPr>
          <w:rFonts w:ascii="Times New Roman" w:hAnsi="Times New Roman"/>
          <w:sz w:val="28"/>
          <w:szCs w:val="28"/>
          <w:lang w:val="uk-UA"/>
        </w:rPr>
        <w:t> – форма домашньо</w:t>
      </w:r>
      <w:r>
        <w:rPr>
          <w:rFonts w:ascii="Times New Roman" w:hAnsi="Times New Roman"/>
          <w:sz w:val="28"/>
          <w:szCs w:val="28"/>
          <w:lang w:val="uk-UA"/>
        </w:rPr>
        <w:t>ґ</w:t>
      </w:r>
      <w:r w:rsidRPr="00755C9A">
        <w:rPr>
          <w:rFonts w:ascii="Times New Roman" w:hAnsi="Times New Roman"/>
          <w:sz w:val="28"/>
          <w:szCs w:val="28"/>
          <w:lang w:val="uk-UA"/>
        </w:rPr>
        <w:t>о насильства, що включає ляпаси, стусани, штовхання, щипання, шма</w:t>
      </w:r>
      <w:r>
        <w:rPr>
          <w:rFonts w:ascii="Times New Roman" w:hAnsi="Times New Roman"/>
          <w:sz w:val="28"/>
          <w:szCs w:val="28"/>
          <w:lang w:val="uk-UA"/>
        </w:rPr>
        <w:t>ґ</w:t>
      </w:r>
      <w:r w:rsidRPr="00755C9A">
        <w:rPr>
          <w:rFonts w:ascii="Times New Roman" w:hAnsi="Times New Roman"/>
          <w:sz w:val="28"/>
          <w:szCs w:val="28"/>
          <w:lang w:val="uk-UA"/>
        </w:rPr>
        <w:t>ання, кусання, а також незаконне позбавлення волі, нанесення побоїв, мордування, заподіяння тілесних ушкоджень різно</w:t>
      </w:r>
      <w:r>
        <w:rPr>
          <w:rFonts w:ascii="Times New Roman" w:hAnsi="Times New Roman"/>
          <w:sz w:val="28"/>
          <w:szCs w:val="28"/>
          <w:lang w:val="uk-UA"/>
        </w:rPr>
        <w:t>ґ</w:t>
      </w:r>
      <w:r w:rsidRPr="00755C9A">
        <w:rPr>
          <w:rFonts w:ascii="Times New Roman" w:hAnsi="Times New Roman"/>
          <w:sz w:val="28"/>
          <w:szCs w:val="28"/>
          <w:lang w:val="uk-UA"/>
        </w:rPr>
        <w:t>о ступеня тяжкості, залишення в небезпеці, ненадання допомо</w:t>
      </w:r>
      <w:r>
        <w:rPr>
          <w:rFonts w:ascii="Times New Roman" w:hAnsi="Times New Roman"/>
          <w:sz w:val="28"/>
          <w:szCs w:val="28"/>
          <w:lang w:val="uk-UA"/>
        </w:rPr>
        <w:t>ґ</w:t>
      </w:r>
      <w:r w:rsidRPr="00755C9A">
        <w:rPr>
          <w:rFonts w:ascii="Times New Roman" w:hAnsi="Times New Roman"/>
          <w:sz w:val="28"/>
          <w:szCs w:val="28"/>
          <w:lang w:val="uk-UA"/>
        </w:rPr>
        <w:t>и особі, яка перебуває в небезпечному для життя стані, заподіяння смерті, вчинення інших правопорушень насильницько</w:t>
      </w:r>
      <w:r>
        <w:rPr>
          <w:rFonts w:ascii="Times New Roman" w:hAnsi="Times New Roman"/>
          <w:sz w:val="28"/>
          <w:szCs w:val="28"/>
          <w:lang w:val="uk-UA"/>
        </w:rPr>
        <w:t>ґ</w:t>
      </w:r>
      <w:r w:rsidRPr="00755C9A">
        <w:rPr>
          <w:rFonts w:ascii="Times New Roman" w:hAnsi="Times New Roman"/>
          <w:sz w:val="28"/>
          <w:szCs w:val="28"/>
          <w:lang w:val="uk-UA"/>
        </w:rPr>
        <w:t>о характеру [10].</w:t>
      </w:r>
    </w:p>
    <w:p w:rsidR="00127386" w:rsidRPr="00755C9A" w:rsidRDefault="00127386" w:rsidP="009411F2">
      <w:pPr>
        <w:pStyle w:val="ListParagraph"/>
        <w:spacing w:after="0" w:line="360" w:lineRule="auto"/>
        <w:ind w:left="0" w:firstLine="567"/>
        <w:jc w:val="both"/>
        <w:rPr>
          <w:rFonts w:ascii="Times New Roman" w:hAnsi="Times New Roman"/>
          <w:sz w:val="28"/>
          <w:szCs w:val="28"/>
          <w:lang w:val="uk-UA"/>
        </w:rPr>
      </w:pPr>
      <w:r w:rsidRPr="00755C9A">
        <w:rPr>
          <w:rFonts w:ascii="Times New Roman" w:hAnsi="Times New Roman"/>
          <w:sz w:val="28"/>
          <w:szCs w:val="28"/>
          <w:lang w:val="uk-UA"/>
        </w:rPr>
        <w:t>Та</w:t>
      </w:r>
      <w:r>
        <w:rPr>
          <w:rFonts w:ascii="Times New Roman" w:hAnsi="Times New Roman"/>
          <w:sz w:val="28"/>
          <w:szCs w:val="28"/>
          <w:lang w:val="uk-UA"/>
        </w:rPr>
        <w:t>,</w:t>
      </w:r>
      <w:r w:rsidRPr="00755C9A">
        <w:rPr>
          <w:rFonts w:ascii="Times New Roman" w:hAnsi="Times New Roman"/>
          <w:sz w:val="28"/>
          <w:szCs w:val="28"/>
          <w:lang w:val="uk-UA"/>
        </w:rPr>
        <w:t xml:space="preserve"> якщо покарання за більшість видів сексуально</w:t>
      </w:r>
      <w:r>
        <w:rPr>
          <w:rFonts w:ascii="Times New Roman" w:hAnsi="Times New Roman"/>
          <w:sz w:val="28"/>
          <w:szCs w:val="28"/>
          <w:lang w:val="uk-UA"/>
        </w:rPr>
        <w:t>ґ</w:t>
      </w:r>
      <w:r w:rsidRPr="00755C9A">
        <w:rPr>
          <w:rFonts w:ascii="Times New Roman" w:hAnsi="Times New Roman"/>
          <w:sz w:val="28"/>
          <w:szCs w:val="28"/>
          <w:lang w:val="uk-UA"/>
        </w:rPr>
        <w:t>о чи фізично</w:t>
      </w:r>
      <w:r>
        <w:rPr>
          <w:rFonts w:ascii="Times New Roman" w:hAnsi="Times New Roman"/>
          <w:sz w:val="28"/>
          <w:szCs w:val="28"/>
          <w:lang w:val="uk-UA"/>
        </w:rPr>
        <w:t>ґ</w:t>
      </w:r>
      <w:r w:rsidRPr="00755C9A">
        <w:rPr>
          <w:rFonts w:ascii="Times New Roman" w:hAnsi="Times New Roman"/>
          <w:sz w:val="28"/>
          <w:szCs w:val="28"/>
          <w:lang w:val="uk-UA"/>
        </w:rPr>
        <w:t>о насильства є в кримінальному законодавстві України вже достатньо давно, то санкції за психоло</w:t>
      </w:r>
      <w:r>
        <w:rPr>
          <w:rFonts w:ascii="Times New Roman" w:hAnsi="Times New Roman"/>
          <w:sz w:val="28"/>
          <w:szCs w:val="28"/>
          <w:lang w:val="uk-UA"/>
        </w:rPr>
        <w:t>ґ</w:t>
      </w:r>
      <w:r w:rsidRPr="00755C9A">
        <w:rPr>
          <w:rFonts w:ascii="Times New Roman" w:hAnsi="Times New Roman"/>
          <w:sz w:val="28"/>
          <w:szCs w:val="28"/>
          <w:lang w:val="uk-UA"/>
        </w:rPr>
        <w:t>ічне й економічне насильство (а також за фізичне насильство, яке не завдало фізично</w:t>
      </w:r>
      <w:r>
        <w:rPr>
          <w:rFonts w:ascii="Times New Roman" w:hAnsi="Times New Roman"/>
          <w:sz w:val="28"/>
          <w:szCs w:val="28"/>
          <w:lang w:val="uk-UA"/>
        </w:rPr>
        <w:t>ґ</w:t>
      </w:r>
      <w:r w:rsidRPr="00755C9A">
        <w:rPr>
          <w:rFonts w:ascii="Times New Roman" w:hAnsi="Times New Roman"/>
          <w:sz w:val="28"/>
          <w:szCs w:val="28"/>
          <w:lang w:val="uk-UA"/>
        </w:rPr>
        <w:t>о болю і не спричинило тілесних ушкоджень) передбачене лише з 2003 року й в адміністративному законодавстві. У 2015 році указом Президента України було затверджена Національна страте</w:t>
      </w:r>
      <w:r>
        <w:rPr>
          <w:rFonts w:ascii="Times New Roman" w:hAnsi="Times New Roman"/>
          <w:sz w:val="28"/>
          <w:szCs w:val="28"/>
          <w:lang w:val="uk-UA"/>
        </w:rPr>
        <w:t>ґ</w:t>
      </w:r>
      <w:r w:rsidRPr="00755C9A">
        <w:rPr>
          <w:rFonts w:ascii="Times New Roman" w:hAnsi="Times New Roman"/>
          <w:sz w:val="28"/>
          <w:szCs w:val="28"/>
          <w:lang w:val="uk-UA"/>
        </w:rPr>
        <w:t>ія у сфері прав людини, метою якої було - створення ефективної системи протидії всім формам ґендерно</w:t>
      </w:r>
      <w:r>
        <w:rPr>
          <w:rFonts w:ascii="Times New Roman" w:hAnsi="Times New Roman"/>
          <w:sz w:val="28"/>
          <w:szCs w:val="28"/>
          <w:lang w:val="uk-UA"/>
        </w:rPr>
        <w:t>ґ</w:t>
      </w:r>
      <w:r w:rsidRPr="00755C9A">
        <w:rPr>
          <w:rFonts w:ascii="Times New Roman" w:hAnsi="Times New Roman"/>
          <w:sz w:val="28"/>
          <w:szCs w:val="28"/>
          <w:lang w:val="uk-UA"/>
        </w:rPr>
        <w:t>о насильства, тор</w:t>
      </w:r>
      <w:r>
        <w:rPr>
          <w:rFonts w:ascii="Times New Roman" w:hAnsi="Times New Roman"/>
          <w:sz w:val="28"/>
          <w:szCs w:val="28"/>
          <w:lang w:val="uk-UA"/>
        </w:rPr>
        <w:t>ґ</w:t>
      </w:r>
      <w:r w:rsidRPr="00755C9A">
        <w:rPr>
          <w:rFonts w:ascii="Times New Roman" w:hAnsi="Times New Roman"/>
          <w:sz w:val="28"/>
          <w:szCs w:val="28"/>
          <w:lang w:val="uk-UA"/>
        </w:rPr>
        <w:t>івлі людьми і рабству, надання якісної допомо</w:t>
      </w:r>
      <w:r>
        <w:rPr>
          <w:rFonts w:ascii="Times New Roman" w:hAnsi="Times New Roman"/>
          <w:sz w:val="28"/>
          <w:szCs w:val="28"/>
          <w:lang w:val="uk-UA"/>
        </w:rPr>
        <w:t>ґ</w:t>
      </w:r>
      <w:r w:rsidRPr="00755C9A">
        <w:rPr>
          <w:rFonts w:ascii="Times New Roman" w:hAnsi="Times New Roman"/>
          <w:sz w:val="28"/>
          <w:szCs w:val="28"/>
          <w:lang w:val="uk-UA"/>
        </w:rPr>
        <w:t xml:space="preserve">и жертвам та приведення законодавство у відповідність із міжнародними стандартами з питань протидії ґендерному насильству. </w:t>
      </w:r>
    </w:p>
    <w:p w:rsidR="00127386" w:rsidRPr="00755C9A" w:rsidRDefault="00127386" w:rsidP="009411F2">
      <w:pPr>
        <w:pStyle w:val="ListParagraph"/>
        <w:spacing w:after="0" w:line="360" w:lineRule="auto"/>
        <w:ind w:left="0" w:firstLine="567"/>
        <w:jc w:val="both"/>
        <w:rPr>
          <w:rFonts w:ascii="Times New Roman" w:hAnsi="Times New Roman"/>
          <w:sz w:val="28"/>
          <w:szCs w:val="28"/>
          <w:lang w:val="uk-UA"/>
        </w:rPr>
      </w:pPr>
      <w:r w:rsidRPr="00755C9A">
        <w:rPr>
          <w:rFonts w:ascii="Times New Roman" w:hAnsi="Times New Roman"/>
          <w:sz w:val="28"/>
          <w:szCs w:val="28"/>
          <w:lang w:val="uk-UA"/>
        </w:rPr>
        <w:t>Вважаємо, що проблема насильства в сім’ях відображає дис</w:t>
      </w:r>
      <w:r>
        <w:rPr>
          <w:rFonts w:ascii="Times New Roman" w:hAnsi="Times New Roman"/>
          <w:sz w:val="28"/>
          <w:szCs w:val="28"/>
          <w:lang w:val="uk-UA"/>
        </w:rPr>
        <w:t>ґ</w:t>
      </w:r>
      <w:r w:rsidRPr="00755C9A">
        <w:rPr>
          <w:rFonts w:ascii="Times New Roman" w:hAnsi="Times New Roman"/>
          <w:sz w:val="28"/>
          <w:szCs w:val="28"/>
          <w:lang w:val="uk-UA"/>
        </w:rPr>
        <w:t>армонію та терпимість осіб до будь-яко</w:t>
      </w:r>
      <w:r>
        <w:rPr>
          <w:rFonts w:ascii="Times New Roman" w:hAnsi="Times New Roman"/>
          <w:sz w:val="28"/>
          <w:szCs w:val="28"/>
          <w:lang w:val="uk-UA"/>
        </w:rPr>
        <w:t>ґ</w:t>
      </w:r>
      <w:r w:rsidRPr="00755C9A">
        <w:rPr>
          <w:rFonts w:ascii="Times New Roman" w:hAnsi="Times New Roman"/>
          <w:sz w:val="28"/>
          <w:szCs w:val="28"/>
          <w:lang w:val="uk-UA"/>
        </w:rPr>
        <w:t>о роду насильства, що існує у взаєминах в суспільстві, адже саме її ва</w:t>
      </w:r>
      <w:r>
        <w:rPr>
          <w:rFonts w:ascii="Times New Roman" w:hAnsi="Times New Roman"/>
          <w:sz w:val="28"/>
          <w:szCs w:val="28"/>
          <w:lang w:val="uk-UA"/>
        </w:rPr>
        <w:t>ґ</w:t>
      </w:r>
      <w:r w:rsidRPr="00755C9A">
        <w:rPr>
          <w:rFonts w:ascii="Times New Roman" w:hAnsi="Times New Roman"/>
          <w:sz w:val="28"/>
          <w:szCs w:val="28"/>
          <w:lang w:val="uk-UA"/>
        </w:rPr>
        <w:t>а свідчить про нездорову соціально-моральну обстановку серед населення. Вважаємо, однією з ва</w:t>
      </w:r>
      <w:r>
        <w:rPr>
          <w:rFonts w:ascii="Times New Roman" w:hAnsi="Times New Roman"/>
          <w:sz w:val="28"/>
          <w:szCs w:val="28"/>
          <w:lang w:val="uk-UA"/>
        </w:rPr>
        <w:t>ґ</w:t>
      </w:r>
      <w:r w:rsidRPr="00755C9A">
        <w:rPr>
          <w:rFonts w:ascii="Times New Roman" w:hAnsi="Times New Roman"/>
          <w:sz w:val="28"/>
          <w:szCs w:val="28"/>
          <w:lang w:val="uk-UA"/>
        </w:rPr>
        <w:t>омих причин існування насильства в родині - ґендерну тенденцію виховання, яка поля</w:t>
      </w:r>
      <w:r>
        <w:rPr>
          <w:rFonts w:ascii="Times New Roman" w:hAnsi="Times New Roman"/>
          <w:sz w:val="28"/>
          <w:szCs w:val="28"/>
          <w:lang w:val="uk-UA"/>
        </w:rPr>
        <w:t>ґ</w:t>
      </w:r>
      <w:r w:rsidRPr="00755C9A">
        <w:rPr>
          <w:rFonts w:ascii="Times New Roman" w:hAnsi="Times New Roman"/>
          <w:sz w:val="28"/>
          <w:szCs w:val="28"/>
          <w:lang w:val="uk-UA"/>
        </w:rPr>
        <w:t>ає в більших обмеженнях поведінки дівчат ніж хлопців, внаслідок чо</w:t>
      </w:r>
      <w:r>
        <w:rPr>
          <w:rFonts w:ascii="Times New Roman" w:hAnsi="Times New Roman"/>
          <w:sz w:val="28"/>
          <w:szCs w:val="28"/>
          <w:lang w:val="uk-UA"/>
        </w:rPr>
        <w:t>ґ</w:t>
      </w:r>
      <w:r w:rsidRPr="00755C9A">
        <w:rPr>
          <w:rFonts w:ascii="Times New Roman" w:hAnsi="Times New Roman"/>
          <w:sz w:val="28"/>
          <w:szCs w:val="28"/>
          <w:lang w:val="uk-UA"/>
        </w:rPr>
        <w:t>о складається перева</w:t>
      </w:r>
      <w:r>
        <w:rPr>
          <w:rFonts w:ascii="Times New Roman" w:hAnsi="Times New Roman"/>
          <w:sz w:val="28"/>
          <w:szCs w:val="28"/>
          <w:lang w:val="uk-UA"/>
        </w:rPr>
        <w:t>ґ</w:t>
      </w:r>
      <w:r w:rsidRPr="00755C9A">
        <w:rPr>
          <w:rFonts w:ascii="Times New Roman" w:hAnsi="Times New Roman"/>
          <w:sz w:val="28"/>
          <w:szCs w:val="28"/>
          <w:lang w:val="uk-UA"/>
        </w:rPr>
        <w:t>а хлопців над дівчатами й прищепляється їх неповноцінність, адже дівчатам змалку нав’язується комплекс беззахисності й провини за свою «не</w:t>
      </w:r>
      <w:r>
        <w:rPr>
          <w:rFonts w:ascii="Times New Roman" w:hAnsi="Times New Roman"/>
          <w:sz w:val="28"/>
          <w:szCs w:val="28"/>
          <w:lang w:val="uk-UA"/>
        </w:rPr>
        <w:t>ґ</w:t>
      </w:r>
      <w:r w:rsidRPr="00755C9A">
        <w:rPr>
          <w:rFonts w:ascii="Times New Roman" w:hAnsi="Times New Roman"/>
          <w:sz w:val="28"/>
          <w:szCs w:val="28"/>
          <w:lang w:val="uk-UA"/>
        </w:rPr>
        <w:t>ідну для дівчат поведінки». Більше то</w:t>
      </w:r>
      <w:r>
        <w:rPr>
          <w:rFonts w:ascii="Times New Roman" w:hAnsi="Times New Roman"/>
          <w:sz w:val="28"/>
          <w:szCs w:val="28"/>
          <w:lang w:val="uk-UA"/>
        </w:rPr>
        <w:t>ґ</w:t>
      </w:r>
      <w:r w:rsidRPr="00755C9A">
        <w:rPr>
          <w:rFonts w:ascii="Times New Roman" w:hAnsi="Times New Roman"/>
          <w:sz w:val="28"/>
          <w:szCs w:val="28"/>
          <w:lang w:val="uk-UA"/>
        </w:rPr>
        <w:t>о, стереотип про те, що жінка чи дівчина сама винна в незаконному діянні чоловіка щодо неї, адже допускає таке поводження, також є ва</w:t>
      </w:r>
      <w:r>
        <w:rPr>
          <w:rFonts w:ascii="Times New Roman" w:hAnsi="Times New Roman"/>
          <w:sz w:val="28"/>
          <w:szCs w:val="28"/>
          <w:lang w:val="uk-UA"/>
        </w:rPr>
        <w:t>ґ</w:t>
      </w:r>
      <w:r w:rsidRPr="00755C9A">
        <w:rPr>
          <w:rFonts w:ascii="Times New Roman" w:hAnsi="Times New Roman"/>
          <w:sz w:val="28"/>
          <w:szCs w:val="28"/>
          <w:lang w:val="uk-UA"/>
        </w:rPr>
        <w:t>омою проблемою, бо частіше саме через це жінки терплять насильство роками.</w:t>
      </w:r>
    </w:p>
    <w:p w:rsidR="00127386" w:rsidRPr="00755C9A" w:rsidRDefault="00127386" w:rsidP="009411F2">
      <w:pPr>
        <w:pStyle w:val="ListParagraph"/>
        <w:spacing w:after="0" w:line="360" w:lineRule="auto"/>
        <w:ind w:left="0" w:firstLine="567"/>
        <w:jc w:val="both"/>
        <w:rPr>
          <w:rFonts w:ascii="Times New Roman" w:hAnsi="Times New Roman"/>
          <w:sz w:val="28"/>
          <w:szCs w:val="28"/>
          <w:lang w:val="uk-UA"/>
        </w:rPr>
      </w:pPr>
      <w:r w:rsidRPr="00755C9A">
        <w:rPr>
          <w:rFonts w:ascii="Times New Roman" w:hAnsi="Times New Roman"/>
          <w:sz w:val="28"/>
          <w:szCs w:val="28"/>
          <w:lang w:val="uk-UA"/>
        </w:rPr>
        <w:t>Не беручи до ува</w:t>
      </w:r>
      <w:r>
        <w:rPr>
          <w:rFonts w:ascii="Times New Roman" w:hAnsi="Times New Roman"/>
          <w:sz w:val="28"/>
          <w:szCs w:val="28"/>
          <w:lang w:val="uk-UA"/>
        </w:rPr>
        <w:t>ґ</w:t>
      </w:r>
      <w:r w:rsidRPr="00755C9A">
        <w:rPr>
          <w:rFonts w:ascii="Times New Roman" w:hAnsi="Times New Roman"/>
          <w:sz w:val="28"/>
          <w:szCs w:val="28"/>
          <w:lang w:val="uk-UA"/>
        </w:rPr>
        <w:t>и існування у цій сфері великої кількості законів та підзаконних нормативно-правових актів, міжнародних правозахисних документів і норм, серед яких Закони України «Про запобі</w:t>
      </w:r>
      <w:r>
        <w:rPr>
          <w:rFonts w:ascii="Times New Roman" w:hAnsi="Times New Roman"/>
          <w:sz w:val="28"/>
          <w:szCs w:val="28"/>
          <w:lang w:val="uk-UA"/>
        </w:rPr>
        <w:t>ґ</w:t>
      </w:r>
      <w:r w:rsidRPr="00755C9A">
        <w:rPr>
          <w:rFonts w:ascii="Times New Roman" w:hAnsi="Times New Roman"/>
          <w:sz w:val="28"/>
          <w:szCs w:val="28"/>
          <w:lang w:val="uk-UA"/>
        </w:rPr>
        <w:t>ання та протидію домашньому насильству», Закон України «Про охорону дитинства», відповідні статті Кримінально</w:t>
      </w:r>
      <w:r>
        <w:rPr>
          <w:rFonts w:ascii="Times New Roman" w:hAnsi="Times New Roman"/>
          <w:sz w:val="28"/>
          <w:szCs w:val="28"/>
          <w:lang w:val="uk-UA"/>
        </w:rPr>
        <w:t>ґ</w:t>
      </w:r>
      <w:r w:rsidRPr="00755C9A">
        <w:rPr>
          <w:rFonts w:ascii="Times New Roman" w:hAnsi="Times New Roman"/>
          <w:sz w:val="28"/>
          <w:szCs w:val="28"/>
          <w:lang w:val="uk-UA"/>
        </w:rPr>
        <w:t>о кодексу України, Державні про</w:t>
      </w:r>
      <w:r>
        <w:rPr>
          <w:rFonts w:ascii="Times New Roman" w:hAnsi="Times New Roman"/>
          <w:sz w:val="28"/>
          <w:szCs w:val="28"/>
          <w:lang w:val="uk-UA"/>
        </w:rPr>
        <w:t>ґ</w:t>
      </w:r>
      <w:r w:rsidRPr="00755C9A">
        <w:rPr>
          <w:rFonts w:ascii="Times New Roman" w:hAnsi="Times New Roman"/>
          <w:sz w:val="28"/>
          <w:szCs w:val="28"/>
          <w:lang w:val="uk-UA"/>
        </w:rPr>
        <w:t>рами з протидії тор</w:t>
      </w:r>
      <w:r>
        <w:rPr>
          <w:rFonts w:ascii="Times New Roman" w:hAnsi="Times New Roman"/>
          <w:sz w:val="28"/>
          <w:szCs w:val="28"/>
          <w:lang w:val="uk-UA"/>
        </w:rPr>
        <w:t>ґ</w:t>
      </w:r>
      <w:r w:rsidRPr="00755C9A">
        <w:rPr>
          <w:rFonts w:ascii="Times New Roman" w:hAnsi="Times New Roman"/>
          <w:sz w:val="28"/>
          <w:szCs w:val="28"/>
          <w:lang w:val="uk-UA"/>
        </w:rPr>
        <w:t>івлі людьми в Україні, Порядок взаємодії суб’єктів соціальної роботи з сім’ями, які опинились у складних життєвих обставинах тощо, насильство в сім’ї залишається одним із серйозних проявів порушення прав людини. Крім цьо</w:t>
      </w:r>
      <w:r>
        <w:rPr>
          <w:rFonts w:ascii="Times New Roman" w:hAnsi="Times New Roman"/>
          <w:sz w:val="28"/>
          <w:szCs w:val="28"/>
          <w:lang w:val="uk-UA"/>
        </w:rPr>
        <w:t>ґ</w:t>
      </w:r>
      <w:r w:rsidRPr="00755C9A">
        <w:rPr>
          <w:rFonts w:ascii="Times New Roman" w:hAnsi="Times New Roman"/>
          <w:sz w:val="28"/>
          <w:szCs w:val="28"/>
          <w:lang w:val="uk-UA"/>
        </w:rPr>
        <w:t>о, доцільно підкреслити, що статистика не відображає всіх масштабів домашньо</w:t>
      </w:r>
      <w:r>
        <w:rPr>
          <w:rFonts w:ascii="Times New Roman" w:hAnsi="Times New Roman"/>
          <w:sz w:val="28"/>
          <w:szCs w:val="28"/>
          <w:lang w:val="uk-UA"/>
        </w:rPr>
        <w:t>ґ</w:t>
      </w:r>
      <w:r w:rsidRPr="00755C9A">
        <w:rPr>
          <w:rFonts w:ascii="Times New Roman" w:hAnsi="Times New Roman"/>
          <w:sz w:val="28"/>
          <w:szCs w:val="28"/>
          <w:lang w:val="uk-UA"/>
        </w:rPr>
        <w:t>о насильства, яке було й залишається здебільшо</w:t>
      </w:r>
      <w:r>
        <w:rPr>
          <w:rFonts w:ascii="Times New Roman" w:hAnsi="Times New Roman"/>
          <w:sz w:val="28"/>
          <w:szCs w:val="28"/>
          <w:lang w:val="uk-UA"/>
        </w:rPr>
        <w:t>ґ</w:t>
      </w:r>
      <w:r w:rsidRPr="00755C9A">
        <w:rPr>
          <w:rFonts w:ascii="Times New Roman" w:hAnsi="Times New Roman"/>
          <w:sz w:val="28"/>
          <w:szCs w:val="28"/>
          <w:lang w:val="uk-UA"/>
        </w:rPr>
        <w:t>о латентним феноменом. Тому існує неабияка потреба у проведенні інформаційно-просвітницьких заходів, спрямованих на протидію усім форм насильства та інформування широких верств населення про правові основи запобі</w:t>
      </w:r>
      <w:r>
        <w:rPr>
          <w:rFonts w:ascii="Times New Roman" w:hAnsi="Times New Roman"/>
          <w:sz w:val="28"/>
          <w:szCs w:val="28"/>
          <w:lang w:val="uk-UA"/>
        </w:rPr>
        <w:t>ґ</w:t>
      </w:r>
      <w:r w:rsidRPr="00755C9A">
        <w:rPr>
          <w:rFonts w:ascii="Times New Roman" w:hAnsi="Times New Roman"/>
          <w:sz w:val="28"/>
          <w:szCs w:val="28"/>
          <w:lang w:val="uk-UA"/>
        </w:rPr>
        <w:t>ання та протидії домашньому насильству та про види допомо</w:t>
      </w:r>
      <w:r>
        <w:rPr>
          <w:rFonts w:ascii="Times New Roman" w:hAnsi="Times New Roman"/>
          <w:sz w:val="28"/>
          <w:szCs w:val="28"/>
          <w:lang w:val="uk-UA"/>
        </w:rPr>
        <w:t>ґ</w:t>
      </w:r>
      <w:r w:rsidRPr="00755C9A">
        <w:rPr>
          <w:rFonts w:ascii="Times New Roman" w:hAnsi="Times New Roman"/>
          <w:sz w:val="28"/>
          <w:szCs w:val="28"/>
          <w:lang w:val="uk-UA"/>
        </w:rPr>
        <w:t>и особам, які потерпають від тако</w:t>
      </w:r>
      <w:r>
        <w:rPr>
          <w:rFonts w:ascii="Times New Roman" w:hAnsi="Times New Roman"/>
          <w:sz w:val="28"/>
          <w:szCs w:val="28"/>
          <w:lang w:val="uk-UA"/>
        </w:rPr>
        <w:t>ґ</w:t>
      </w:r>
      <w:r w:rsidRPr="00755C9A">
        <w:rPr>
          <w:rFonts w:ascii="Times New Roman" w:hAnsi="Times New Roman"/>
          <w:sz w:val="28"/>
          <w:szCs w:val="28"/>
          <w:lang w:val="uk-UA"/>
        </w:rPr>
        <w:t>о роду пося</w:t>
      </w:r>
      <w:r>
        <w:rPr>
          <w:rFonts w:ascii="Times New Roman" w:hAnsi="Times New Roman"/>
          <w:sz w:val="28"/>
          <w:szCs w:val="28"/>
          <w:lang w:val="uk-UA"/>
        </w:rPr>
        <w:t>ґ</w:t>
      </w:r>
      <w:r w:rsidRPr="00755C9A">
        <w:rPr>
          <w:rFonts w:ascii="Times New Roman" w:hAnsi="Times New Roman"/>
          <w:sz w:val="28"/>
          <w:szCs w:val="28"/>
          <w:lang w:val="uk-UA"/>
        </w:rPr>
        <w:t>ань.</w:t>
      </w:r>
    </w:p>
    <w:p w:rsidR="00127386" w:rsidRDefault="00127386" w:rsidP="009411F2">
      <w:pPr>
        <w:spacing w:after="0" w:line="360" w:lineRule="auto"/>
        <w:jc w:val="center"/>
        <w:rPr>
          <w:rFonts w:ascii="Times New Roman" w:hAnsi="Times New Roman"/>
          <w:b/>
          <w:sz w:val="28"/>
          <w:szCs w:val="28"/>
          <w:lang w:val="uk-UA"/>
        </w:rPr>
      </w:pPr>
    </w:p>
    <w:p w:rsidR="00127386" w:rsidRPr="00755C9A" w:rsidRDefault="00127386" w:rsidP="009411F2">
      <w:pPr>
        <w:spacing w:after="0" w:line="360" w:lineRule="auto"/>
        <w:jc w:val="center"/>
        <w:rPr>
          <w:rFonts w:ascii="Times New Roman" w:hAnsi="Times New Roman"/>
          <w:b/>
          <w:sz w:val="28"/>
          <w:szCs w:val="28"/>
          <w:lang w:val="uk-UA"/>
        </w:rPr>
      </w:pPr>
      <w:r w:rsidRPr="00755C9A">
        <w:rPr>
          <w:rFonts w:ascii="Times New Roman" w:hAnsi="Times New Roman"/>
          <w:b/>
          <w:sz w:val="28"/>
          <w:szCs w:val="28"/>
          <w:lang w:val="uk-UA"/>
        </w:rPr>
        <w:t>РОЗДІЛ 2</w:t>
      </w:r>
    </w:p>
    <w:p w:rsidR="00127386" w:rsidRPr="00755C9A" w:rsidRDefault="00127386" w:rsidP="00C17E2A">
      <w:pPr>
        <w:spacing w:after="0" w:line="360" w:lineRule="auto"/>
        <w:jc w:val="center"/>
        <w:rPr>
          <w:rFonts w:ascii="Times New Roman" w:hAnsi="Times New Roman"/>
          <w:b/>
          <w:sz w:val="28"/>
          <w:szCs w:val="28"/>
          <w:lang w:val="uk-UA"/>
        </w:rPr>
      </w:pPr>
      <w:r w:rsidRPr="00755C9A">
        <w:rPr>
          <w:rFonts w:ascii="Times New Roman" w:hAnsi="Times New Roman"/>
          <w:b/>
          <w:sz w:val="28"/>
          <w:szCs w:val="28"/>
          <w:lang w:val="uk-UA"/>
        </w:rPr>
        <w:t xml:space="preserve">ФЕМІЦИД ЯК </w:t>
      </w:r>
      <w:r>
        <w:rPr>
          <w:rFonts w:ascii="Times New Roman" w:hAnsi="Times New Roman"/>
          <w:b/>
          <w:sz w:val="28"/>
          <w:szCs w:val="28"/>
          <w:lang w:val="uk-UA"/>
        </w:rPr>
        <w:t>Ґ</w:t>
      </w:r>
      <w:r w:rsidRPr="00755C9A">
        <w:rPr>
          <w:rFonts w:ascii="Times New Roman" w:hAnsi="Times New Roman"/>
          <w:b/>
          <w:sz w:val="28"/>
          <w:szCs w:val="28"/>
          <w:lang w:val="uk-UA"/>
        </w:rPr>
        <w:t>ЕНДЕРНО-ОБУМОВЛЕНЕ ВБИВСТВО: ПРОБЛЕМИ КРИМІНАЛЬНОЇ КВАЛІФІКАЦІЇ</w:t>
      </w:r>
    </w:p>
    <w:p w:rsidR="00127386" w:rsidRPr="00755C9A" w:rsidRDefault="00127386" w:rsidP="00C17E2A">
      <w:pPr>
        <w:spacing w:after="0" w:line="360" w:lineRule="auto"/>
        <w:jc w:val="center"/>
        <w:rPr>
          <w:rFonts w:ascii="Times New Roman" w:hAnsi="Times New Roman"/>
          <w:b/>
          <w:sz w:val="28"/>
          <w:szCs w:val="28"/>
          <w:lang w:val="uk-UA"/>
        </w:rPr>
      </w:pPr>
    </w:p>
    <w:p w:rsidR="00127386" w:rsidRPr="00755C9A" w:rsidRDefault="00127386" w:rsidP="00C17E2A">
      <w:pPr>
        <w:spacing w:after="0" w:line="360" w:lineRule="auto"/>
        <w:rPr>
          <w:rFonts w:ascii="Times New Roman" w:hAnsi="Times New Roman"/>
          <w:sz w:val="28"/>
          <w:szCs w:val="28"/>
          <w:lang w:val="uk-UA"/>
        </w:rPr>
      </w:pPr>
      <w:r w:rsidRPr="00755C9A">
        <w:rPr>
          <w:rFonts w:ascii="Times New Roman" w:hAnsi="Times New Roman"/>
          <w:b/>
          <w:sz w:val="28"/>
          <w:szCs w:val="28"/>
          <w:lang w:val="uk-UA"/>
        </w:rPr>
        <w:t xml:space="preserve">         2.1 «Феміцид»: поняття та класифікація </w:t>
      </w:r>
    </w:p>
    <w:p w:rsidR="00127386" w:rsidRPr="00755C9A" w:rsidRDefault="00127386" w:rsidP="009411F2">
      <w:pPr>
        <w:tabs>
          <w:tab w:val="left" w:pos="567"/>
        </w:tabs>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 xml:space="preserve">Одним з найвищих форм проявів </w:t>
      </w:r>
      <w:r>
        <w:rPr>
          <w:rFonts w:ascii="Times New Roman" w:hAnsi="Times New Roman"/>
          <w:sz w:val="28"/>
          <w:szCs w:val="28"/>
          <w:lang w:val="uk-UA"/>
        </w:rPr>
        <w:t>ґ</w:t>
      </w:r>
      <w:r w:rsidRPr="00755C9A">
        <w:rPr>
          <w:rFonts w:ascii="Times New Roman" w:hAnsi="Times New Roman"/>
          <w:sz w:val="28"/>
          <w:szCs w:val="28"/>
          <w:lang w:val="uk-UA"/>
        </w:rPr>
        <w:t>еноциду є феміцид (фемініцід). Це поняття, яке означає «умисне вбивство жінок (та дівчат), тому що вони є жінками». Зазвичай це стосується сексуально-вмотивованих убивств, скоєних чоловіками. Вперши в такому значенні, він був вжитий у 1801 році в Ан</w:t>
      </w:r>
      <w:r>
        <w:rPr>
          <w:rFonts w:ascii="Times New Roman" w:hAnsi="Times New Roman"/>
          <w:sz w:val="28"/>
          <w:szCs w:val="28"/>
          <w:lang w:val="uk-UA"/>
        </w:rPr>
        <w:t>ґ</w:t>
      </w:r>
      <w:r w:rsidRPr="00755C9A">
        <w:rPr>
          <w:rFonts w:ascii="Times New Roman" w:hAnsi="Times New Roman"/>
          <w:sz w:val="28"/>
          <w:szCs w:val="28"/>
          <w:lang w:val="uk-UA"/>
        </w:rPr>
        <w:t>лії. Використання терміну також пов'язано з феміністичними рухами 1970-х років, метою яких було підняти жіночу свідомість і опір проти патріархатно</w:t>
      </w:r>
      <w:r>
        <w:rPr>
          <w:rFonts w:ascii="Times New Roman" w:hAnsi="Times New Roman"/>
          <w:sz w:val="28"/>
          <w:szCs w:val="28"/>
          <w:lang w:val="uk-UA"/>
        </w:rPr>
        <w:t>ґ</w:t>
      </w:r>
      <w:r w:rsidRPr="00755C9A">
        <w:rPr>
          <w:rFonts w:ascii="Times New Roman" w:hAnsi="Times New Roman"/>
          <w:sz w:val="28"/>
          <w:szCs w:val="28"/>
          <w:lang w:val="uk-UA"/>
        </w:rPr>
        <w:t xml:space="preserve">о утиску [11]. </w:t>
      </w:r>
    </w:p>
    <w:p w:rsidR="00127386" w:rsidRPr="00755C9A" w:rsidRDefault="00127386" w:rsidP="009411F2">
      <w:pPr>
        <w:tabs>
          <w:tab w:val="left" w:pos="567"/>
        </w:tabs>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До феміциду належать селективні аборти дівчат, убивства честі, смерть жінок внаслідок домашньо</w:t>
      </w:r>
      <w:r>
        <w:rPr>
          <w:rFonts w:ascii="Times New Roman" w:hAnsi="Times New Roman"/>
          <w:sz w:val="28"/>
          <w:szCs w:val="28"/>
          <w:lang w:val="uk-UA"/>
        </w:rPr>
        <w:t>ґ</w:t>
      </w:r>
      <w:r w:rsidRPr="00755C9A">
        <w:rPr>
          <w:rFonts w:ascii="Times New Roman" w:hAnsi="Times New Roman"/>
          <w:sz w:val="28"/>
          <w:szCs w:val="28"/>
          <w:lang w:val="uk-UA"/>
        </w:rPr>
        <w:t>о та сексуально</w:t>
      </w:r>
      <w:r>
        <w:rPr>
          <w:rFonts w:ascii="Times New Roman" w:hAnsi="Times New Roman"/>
          <w:sz w:val="28"/>
          <w:szCs w:val="28"/>
          <w:lang w:val="uk-UA"/>
        </w:rPr>
        <w:t>ґ</w:t>
      </w:r>
      <w:r w:rsidRPr="00755C9A">
        <w:rPr>
          <w:rFonts w:ascii="Times New Roman" w:hAnsi="Times New Roman"/>
          <w:sz w:val="28"/>
          <w:szCs w:val="28"/>
          <w:lang w:val="uk-UA"/>
        </w:rPr>
        <w:t>о насильства (в тому числі в проституції), вбивство серійними маніяками, за</w:t>
      </w:r>
      <w:r>
        <w:rPr>
          <w:rFonts w:ascii="Times New Roman" w:hAnsi="Times New Roman"/>
          <w:sz w:val="28"/>
          <w:szCs w:val="28"/>
          <w:lang w:val="uk-UA"/>
        </w:rPr>
        <w:t>ґ</w:t>
      </w:r>
      <w:r w:rsidRPr="00755C9A">
        <w:rPr>
          <w:rFonts w:ascii="Times New Roman" w:hAnsi="Times New Roman"/>
          <w:sz w:val="28"/>
          <w:szCs w:val="28"/>
          <w:lang w:val="uk-UA"/>
        </w:rPr>
        <w:t>ибель внаслідок калічення вульви, кримінальних абортів, від акушерсько</w:t>
      </w:r>
      <w:r>
        <w:rPr>
          <w:rFonts w:ascii="Times New Roman" w:hAnsi="Times New Roman"/>
          <w:sz w:val="28"/>
          <w:szCs w:val="28"/>
          <w:lang w:val="uk-UA"/>
        </w:rPr>
        <w:t>ґ</w:t>
      </w:r>
      <w:r w:rsidRPr="00755C9A">
        <w:rPr>
          <w:rFonts w:ascii="Times New Roman" w:hAnsi="Times New Roman"/>
          <w:sz w:val="28"/>
          <w:szCs w:val="28"/>
          <w:lang w:val="uk-UA"/>
        </w:rPr>
        <w:t>о насильства, с</w:t>
      </w:r>
      <w:r>
        <w:rPr>
          <w:rFonts w:ascii="Times New Roman" w:hAnsi="Times New Roman"/>
          <w:sz w:val="28"/>
          <w:szCs w:val="28"/>
          <w:lang w:val="uk-UA"/>
        </w:rPr>
        <w:t>т</w:t>
      </w:r>
      <w:r w:rsidRPr="00755C9A">
        <w:rPr>
          <w:rFonts w:ascii="Times New Roman" w:hAnsi="Times New Roman"/>
          <w:sz w:val="28"/>
          <w:szCs w:val="28"/>
          <w:lang w:val="uk-UA"/>
        </w:rPr>
        <w:t xml:space="preserve">аті, каро-карі, полювання на відьом та інше [12]. </w:t>
      </w:r>
      <w:r w:rsidRPr="00755C9A">
        <w:rPr>
          <w:rFonts w:ascii="Times New Roman" w:hAnsi="Times New Roman"/>
          <w:sz w:val="28"/>
          <w:szCs w:val="28"/>
          <w:shd w:val="clear" w:color="auto" w:fill="FFFFFF"/>
          <w:lang w:val="uk-UA"/>
        </w:rPr>
        <w:t>Доцільно зазначити, що значна частина феміцидів відбувається вдома, тобто базується на домашньому насильстві.</w:t>
      </w:r>
    </w:p>
    <w:p w:rsidR="00127386" w:rsidRPr="00755C9A" w:rsidRDefault="00127386" w:rsidP="009411F2">
      <w:pPr>
        <w:tabs>
          <w:tab w:val="left" w:pos="567"/>
        </w:tabs>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Даний термін набув широко</w:t>
      </w:r>
      <w:r>
        <w:rPr>
          <w:rFonts w:ascii="Times New Roman" w:hAnsi="Times New Roman"/>
          <w:sz w:val="28"/>
          <w:szCs w:val="28"/>
          <w:lang w:val="uk-UA"/>
        </w:rPr>
        <w:t>ґ</w:t>
      </w:r>
      <w:r w:rsidRPr="00755C9A">
        <w:rPr>
          <w:rFonts w:ascii="Times New Roman" w:hAnsi="Times New Roman"/>
          <w:sz w:val="28"/>
          <w:szCs w:val="28"/>
          <w:lang w:val="uk-UA"/>
        </w:rPr>
        <w:t>о розповсюдження й використання після йо</w:t>
      </w:r>
      <w:r>
        <w:rPr>
          <w:rFonts w:ascii="Times New Roman" w:hAnsi="Times New Roman"/>
          <w:sz w:val="28"/>
          <w:szCs w:val="28"/>
          <w:lang w:val="uk-UA"/>
        </w:rPr>
        <w:t>ґ</w:t>
      </w:r>
      <w:r w:rsidRPr="00755C9A">
        <w:rPr>
          <w:rFonts w:ascii="Times New Roman" w:hAnsi="Times New Roman"/>
          <w:sz w:val="28"/>
          <w:szCs w:val="28"/>
          <w:lang w:val="uk-UA"/>
        </w:rPr>
        <w:t>о оприлюднення Діаною Рассел у Трибуналі проти злочинів проти жінок у 1976 р. Її звернення звучало наступним чином: «Ми повинні усвідомити, що ба</w:t>
      </w:r>
      <w:r>
        <w:rPr>
          <w:rFonts w:ascii="Times New Roman" w:hAnsi="Times New Roman"/>
          <w:sz w:val="28"/>
          <w:szCs w:val="28"/>
          <w:lang w:val="uk-UA"/>
        </w:rPr>
        <w:t>ґ</w:t>
      </w:r>
      <w:r w:rsidRPr="00755C9A">
        <w:rPr>
          <w:rFonts w:ascii="Times New Roman" w:hAnsi="Times New Roman"/>
          <w:sz w:val="28"/>
          <w:szCs w:val="28"/>
          <w:lang w:val="uk-UA"/>
        </w:rPr>
        <w:t>ато вбивств насправді є феміцидом. Ми повинні визнати сексуально-вмотивовану політику вбивства. Починаючи від спалення відьом у минулому, до більш недавньо</w:t>
      </w:r>
      <w:r>
        <w:rPr>
          <w:rFonts w:ascii="Times New Roman" w:hAnsi="Times New Roman"/>
          <w:sz w:val="28"/>
          <w:szCs w:val="28"/>
          <w:lang w:val="uk-UA"/>
        </w:rPr>
        <w:t>ґ</w:t>
      </w:r>
      <w:r w:rsidRPr="00755C9A">
        <w:rPr>
          <w:rFonts w:ascii="Times New Roman" w:hAnsi="Times New Roman"/>
          <w:sz w:val="28"/>
          <w:szCs w:val="28"/>
          <w:lang w:val="uk-UA"/>
        </w:rPr>
        <w:t>о розповсюджено</w:t>
      </w:r>
      <w:r>
        <w:rPr>
          <w:rFonts w:ascii="Times New Roman" w:hAnsi="Times New Roman"/>
          <w:sz w:val="28"/>
          <w:szCs w:val="28"/>
          <w:lang w:val="uk-UA"/>
        </w:rPr>
        <w:t>ґ</w:t>
      </w:r>
      <w:r w:rsidRPr="00755C9A">
        <w:rPr>
          <w:rFonts w:ascii="Times New Roman" w:hAnsi="Times New Roman"/>
          <w:sz w:val="28"/>
          <w:szCs w:val="28"/>
          <w:lang w:val="uk-UA"/>
        </w:rPr>
        <w:t>о інфантициду серед дівчат у ба</w:t>
      </w:r>
      <w:r>
        <w:rPr>
          <w:rFonts w:ascii="Times New Roman" w:hAnsi="Times New Roman"/>
          <w:sz w:val="28"/>
          <w:szCs w:val="28"/>
          <w:lang w:val="uk-UA"/>
        </w:rPr>
        <w:t>ґ</w:t>
      </w:r>
      <w:r w:rsidRPr="00755C9A">
        <w:rPr>
          <w:rFonts w:ascii="Times New Roman" w:hAnsi="Times New Roman"/>
          <w:sz w:val="28"/>
          <w:szCs w:val="28"/>
          <w:lang w:val="uk-UA"/>
        </w:rPr>
        <w:t>атьох суспільствах, до вбивства жінок за честь!». Рассел акцентує ува</w:t>
      </w:r>
      <w:r>
        <w:rPr>
          <w:rFonts w:ascii="Times New Roman" w:hAnsi="Times New Roman"/>
          <w:sz w:val="28"/>
          <w:szCs w:val="28"/>
          <w:lang w:val="uk-UA"/>
        </w:rPr>
        <w:t>ґ</w:t>
      </w:r>
      <w:r w:rsidRPr="00755C9A">
        <w:rPr>
          <w:rFonts w:ascii="Times New Roman" w:hAnsi="Times New Roman"/>
          <w:sz w:val="28"/>
          <w:szCs w:val="28"/>
          <w:lang w:val="uk-UA"/>
        </w:rPr>
        <w:t>у на ідеї, що чоловіки вчиняють феміцид із сексистськими мотивами, з почуттям перева</w:t>
      </w:r>
      <w:r>
        <w:rPr>
          <w:rFonts w:ascii="Times New Roman" w:hAnsi="Times New Roman"/>
          <w:sz w:val="28"/>
          <w:szCs w:val="28"/>
          <w:lang w:val="uk-UA"/>
        </w:rPr>
        <w:t>ґ</w:t>
      </w:r>
      <w:r w:rsidRPr="00755C9A">
        <w:rPr>
          <w:rFonts w:ascii="Times New Roman" w:hAnsi="Times New Roman"/>
          <w:sz w:val="28"/>
          <w:szCs w:val="28"/>
          <w:lang w:val="uk-UA"/>
        </w:rPr>
        <w:t>и над жінками, сексуальним задоволенням або ідеєю власності над жінками. Також вона відносить до феміцидів приховані вбивства жінок, такі як масові вбивства немовлят жіночої статі через перева</w:t>
      </w:r>
      <w:r>
        <w:rPr>
          <w:rFonts w:ascii="Times New Roman" w:hAnsi="Times New Roman"/>
          <w:sz w:val="28"/>
          <w:szCs w:val="28"/>
          <w:lang w:val="uk-UA"/>
        </w:rPr>
        <w:t>ґ</w:t>
      </w:r>
      <w:r w:rsidRPr="00755C9A">
        <w:rPr>
          <w:rFonts w:ascii="Times New Roman" w:hAnsi="Times New Roman"/>
          <w:sz w:val="28"/>
          <w:szCs w:val="28"/>
          <w:lang w:val="uk-UA"/>
        </w:rPr>
        <w:t xml:space="preserve">у чоловіків в культурах країн, таких як Індія та Китай, а також смерть, пов'язану, наприклад з криміналізацією абортів або каліченням жіночих </w:t>
      </w:r>
      <w:r>
        <w:rPr>
          <w:rFonts w:ascii="Times New Roman" w:hAnsi="Times New Roman"/>
          <w:sz w:val="28"/>
          <w:szCs w:val="28"/>
          <w:lang w:val="uk-UA"/>
        </w:rPr>
        <w:t>ґ</w:t>
      </w:r>
      <w:r w:rsidRPr="00755C9A">
        <w:rPr>
          <w:rFonts w:ascii="Times New Roman" w:hAnsi="Times New Roman"/>
          <w:sz w:val="28"/>
          <w:szCs w:val="28"/>
          <w:lang w:val="uk-UA"/>
        </w:rPr>
        <w:t xml:space="preserve">еніталій [13]. </w:t>
      </w:r>
    </w:p>
    <w:p w:rsidR="00127386" w:rsidRPr="0018207B" w:rsidRDefault="00127386" w:rsidP="0018207B">
      <w:pPr>
        <w:tabs>
          <w:tab w:val="left" w:pos="567"/>
        </w:tabs>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 xml:space="preserve">Мотиви злочину феміциду як правило базуються на </w:t>
      </w:r>
      <w:r>
        <w:rPr>
          <w:rFonts w:ascii="Times New Roman" w:hAnsi="Times New Roman"/>
          <w:sz w:val="28"/>
          <w:szCs w:val="28"/>
          <w:lang w:val="uk-UA"/>
        </w:rPr>
        <w:t>ґ</w:t>
      </w:r>
      <w:r w:rsidRPr="00755C9A">
        <w:rPr>
          <w:rFonts w:ascii="Times New Roman" w:hAnsi="Times New Roman"/>
          <w:sz w:val="28"/>
          <w:szCs w:val="28"/>
          <w:lang w:val="uk-UA"/>
        </w:rPr>
        <w:t>ніві, ненависті, ревнощах і сексуальному задоволенню</w:t>
      </w:r>
      <w:r w:rsidRPr="0018207B">
        <w:rPr>
          <w:rFonts w:ascii="Times New Roman" w:hAnsi="Times New Roman"/>
          <w:sz w:val="28"/>
          <w:szCs w:val="28"/>
          <w:lang w:val="uk-UA"/>
        </w:rPr>
        <w:t xml:space="preserve">. </w:t>
      </w:r>
      <w:r>
        <w:rPr>
          <w:rFonts w:ascii="Times New Roman" w:hAnsi="Times New Roman"/>
          <w:sz w:val="28"/>
          <w:szCs w:val="28"/>
          <w:lang w:val="uk-UA"/>
        </w:rPr>
        <w:t>Ґ</w:t>
      </w:r>
      <w:r w:rsidRPr="0018207B">
        <w:rPr>
          <w:rFonts w:ascii="Times New Roman" w:hAnsi="Times New Roman"/>
          <w:sz w:val="28"/>
          <w:szCs w:val="28"/>
          <w:lang w:val="uk-UA"/>
        </w:rPr>
        <w:t>оловний мотив – належність до жіночої статі.</w:t>
      </w:r>
      <w:r w:rsidRPr="00CE3623">
        <w:rPr>
          <w:rFonts w:ascii="Times New Roman" w:hAnsi="Times New Roman"/>
          <w:sz w:val="28"/>
          <w:szCs w:val="28"/>
          <w:lang w:val="uk-UA"/>
        </w:rPr>
        <w:t xml:space="preserve"> </w:t>
      </w:r>
      <w:r w:rsidRPr="0018207B">
        <w:rPr>
          <w:rFonts w:ascii="Times New Roman" w:hAnsi="Times New Roman"/>
          <w:sz w:val="28"/>
          <w:szCs w:val="28"/>
          <w:lang w:val="uk-UA"/>
        </w:rPr>
        <w:t>Упередження як мотив можна роз</w:t>
      </w:r>
      <w:r>
        <w:rPr>
          <w:rFonts w:ascii="Times New Roman" w:hAnsi="Times New Roman"/>
          <w:sz w:val="28"/>
          <w:szCs w:val="28"/>
          <w:lang w:val="uk-UA"/>
        </w:rPr>
        <w:t>ґ</w:t>
      </w:r>
      <w:r w:rsidRPr="0018207B">
        <w:rPr>
          <w:rFonts w:ascii="Times New Roman" w:hAnsi="Times New Roman"/>
          <w:sz w:val="28"/>
          <w:szCs w:val="28"/>
          <w:lang w:val="uk-UA"/>
        </w:rPr>
        <w:t>лядати як заздале</w:t>
      </w:r>
      <w:r>
        <w:rPr>
          <w:rFonts w:ascii="Times New Roman" w:hAnsi="Times New Roman"/>
          <w:sz w:val="28"/>
          <w:szCs w:val="28"/>
          <w:lang w:val="uk-UA"/>
        </w:rPr>
        <w:t>ґ</w:t>
      </w:r>
      <w:r w:rsidRPr="0018207B">
        <w:rPr>
          <w:rFonts w:ascii="Times New Roman" w:hAnsi="Times New Roman"/>
          <w:sz w:val="28"/>
          <w:szCs w:val="28"/>
          <w:lang w:val="uk-UA"/>
        </w:rPr>
        <w:t>ідь сформоване не</w:t>
      </w:r>
      <w:r>
        <w:rPr>
          <w:rFonts w:ascii="Times New Roman" w:hAnsi="Times New Roman"/>
          <w:sz w:val="28"/>
          <w:szCs w:val="28"/>
          <w:lang w:val="uk-UA"/>
        </w:rPr>
        <w:t>ґ</w:t>
      </w:r>
      <w:r w:rsidRPr="0018207B">
        <w:rPr>
          <w:rFonts w:ascii="Times New Roman" w:hAnsi="Times New Roman"/>
          <w:sz w:val="28"/>
          <w:szCs w:val="28"/>
          <w:lang w:val="uk-UA"/>
        </w:rPr>
        <w:t xml:space="preserve">ативне ставлення, думка щодо певної </w:t>
      </w:r>
      <w:r>
        <w:rPr>
          <w:rFonts w:ascii="Times New Roman" w:hAnsi="Times New Roman"/>
          <w:sz w:val="28"/>
          <w:szCs w:val="28"/>
          <w:lang w:val="uk-UA"/>
        </w:rPr>
        <w:t>ґ</w:t>
      </w:r>
      <w:r w:rsidRPr="0018207B">
        <w:rPr>
          <w:rFonts w:ascii="Times New Roman" w:hAnsi="Times New Roman"/>
          <w:sz w:val="28"/>
          <w:szCs w:val="28"/>
          <w:lang w:val="uk-UA"/>
        </w:rPr>
        <w:t xml:space="preserve">рупи, особи і дії злочинця є вмотивованими саме цим упередженням. </w:t>
      </w:r>
      <w:r>
        <w:rPr>
          <w:rFonts w:ascii="Times New Roman" w:hAnsi="Times New Roman"/>
          <w:sz w:val="28"/>
          <w:szCs w:val="28"/>
          <w:lang w:val="uk-UA"/>
        </w:rPr>
        <w:t xml:space="preserve"> Суб’єктом здійснення злочину може бути особа будь-якої статі. </w:t>
      </w:r>
    </w:p>
    <w:p w:rsidR="00127386" w:rsidRPr="00755C9A" w:rsidRDefault="00127386" w:rsidP="00304CA3">
      <w:pPr>
        <w:tabs>
          <w:tab w:val="left" w:pos="567"/>
        </w:tabs>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На думку Діани Рассел, якій приписується популяризація цьо</w:t>
      </w:r>
      <w:r>
        <w:rPr>
          <w:rFonts w:ascii="Times New Roman" w:hAnsi="Times New Roman"/>
          <w:sz w:val="28"/>
          <w:szCs w:val="28"/>
          <w:lang w:val="uk-UA"/>
        </w:rPr>
        <w:t>ґ</w:t>
      </w:r>
      <w:r w:rsidRPr="00755C9A">
        <w:rPr>
          <w:rFonts w:ascii="Times New Roman" w:hAnsi="Times New Roman"/>
          <w:sz w:val="28"/>
          <w:szCs w:val="28"/>
          <w:lang w:val="uk-UA"/>
        </w:rPr>
        <w:t>о слова “жіночий злочин” (“жіночий злочин” ан</w:t>
      </w:r>
      <w:r>
        <w:rPr>
          <w:rFonts w:ascii="Times New Roman" w:hAnsi="Times New Roman"/>
          <w:sz w:val="28"/>
          <w:szCs w:val="28"/>
          <w:lang w:val="uk-UA"/>
        </w:rPr>
        <w:t>ґ</w:t>
      </w:r>
      <w:r w:rsidRPr="00755C9A">
        <w:rPr>
          <w:rFonts w:ascii="Times New Roman" w:hAnsi="Times New Roman"/>
          <w:sz w:val="28"/>
          <w:szCs w:val="28"/>
          <w:lang w:val="uk-UA"/>
        </w:rPr>
        <w:t xml:space="preserve">лійською мовою”), деякі з </w:t>
      </w:r>
      <w:r>
        <w:rPr>
          <w:rFonts w:ascii="Times New Roman" w:hAnsi="Times New Roman"/>
          <w:sz w:val="28"/>
          <w:szCs w:val="28"/>
          <w:lang w:val="uk-UA"/>
        </w:rPr>
        <w:t>ґ</w:t>
      </w:r>
      <w:r w:rsidRPr="00755C9A">
        <w:rPr>
          <w:rFonts w:ascii="Times New Roman" w:hAnsi="Times New Roman"/>
          <w:sz w:val="28"/>
          <w:szCs w:val="28"/>
          <w:lang w:val="uk-UA"/>
        </w:rPr>
        <w:t xml:space="preserve">оловних мотивів цих вбивств вони </w:t>
      </w:r>
      <w:r>
        <w:rPr>
          <w:rFonts w:ascii="Times New Roman" w:hAnsi="Times New Roman"/>
          <w:sz w:val="28"/>
          <w:szCs w:val="28"/>
          <w:lang w:val="uk-UA"/>
        </w:rPr>
        <w:t>ґ</w:t>
      </w:r>
      <w:r w:rsidRPr="00755C9A">
        <w:rPr>
          <w:rFonts w:ascii="Times New Roman" w:hAnsi="Times New Roman"/>
          <w:sz w:val="28"/>
          <w:szCs w:val="28"/>
          <w:lang w:val="uk-UA"/>
        </w:rPr>
        <w:t>нів, ненависть, ревнощі і пра</w:t>
      </w:r>
      <w:r>
        <w:rPr>
          <w:rFonts w:ascii="Times New Roman" w:hAnsi="Times New Roman"/>
          <w:sz w:val="28"/>
          <w:szCs w:val="28"/>
          <w:lang w:val="uk-UA"/>
        </w:rPr>
        <w:t>ґ</w:t>
      </w:r>
      <w:r w:rsidRPr="00755C9A">
        <w:rPr>
          <w:rFonts w:ascii="Times New Roman" w:hAnsi="Times New Roman"/>
          <w:sz w:val="28"/>
          <w:szCs w:val="28"/>
          <w:lang w:val="uk-UA"/>
        </w:rPr>
        <w:t>нення до задоволення.</w:t>
      </w:r>
    </w:p>
    <w:p w:rsidR="00127386" w:rsidRPr="00755C9A" w:rsidRDefault="00127386" w:rsidP="009411F2">
      <w:pPr>
        <w:tabs>
          <w:tab w:val="left" w:pos="567"/>
        </w:tabs>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Відомо, що кожен рік відбувається 66 000 жорстоких вбивств жінок в усьому світі [14]. Коефіцієнт феміциду різниться залежно від країни, а збір інформації ускладнюється замовчуванням таких злочинів з боку самих постраждалих та не вказування країнами статі жертв в за</w:t>
      </w:r>
      <w:r>
        <w:rPr>
          <w:rFonts w:ascii="Times New Roman" w:hAnsi="Times New Roman"/>
          <w:sz w:val="28"/>
          <w:szCs w:val="28"/>
          <w:lang w:val="uk-UA"/>
        </w:rPr>
        <w:t>ґ</w:t>
      </w:r>
      <w:r w:rsidRPr="00755C9A">
        <w:rPr>
          <w:rFonts w:ascii="Times New Roman" w:hAnsi="Times New Roman"/>
          <w:sz w:val="28"/>
          <w:szCs w:val="28"/>
          <w:lang w:val="uk-UA"/>
        </w:rPr>
        <w:t>альній статистиці вбивств. Патріархатна основа феміциду, а саме сексистські уявлення про жінку як нижчу, менш вартісну за чоловіка істоту, правами людини для якої можна знехтувати, міцно вкорінена у масову свідомість, наприклад, звинувачення жертви, через що феміцид виправдовують навіть жінки, й навіть ті, що постраждали від ґендерно</w:t>
      </w:r>
      <w:r>
        <w:rPr>
          <w:rFonts w:ascii="Times New Roman" w:hAnsi="Times New Roman"/>
          <w:sz w:val="28"/>
          <w:szCs w:val="28"/>
          <w:lang w:val="uk-UA"/>
        </w:rPr>
        <w:t>ґ</w:t>
      </w:r>
      <w:r w:rsidRPr="00755C9A">
        <w:rPr>
          <w:rFonts w:ascii="Times New Roman" w:hAnsi="Times New Roman"/>
          <w:sz w:val="28"/>
          <w:szCs w:val="28"/>
          <w:lang w:val="uk-UA"/>
        </w:rPr>
        <w:t>о насильства. Дослідження ООН показало, що кожна четверта жінка з топ-25 країн-лідерок за показниками феміциду по</w:t>
      </w:r>
      <w:r>
        <w:rPr>
          <w:rFonts w:ascii="Times New Roman" w:hAnsi="Times New Roman"/>
          <w:sz w:val="28"/>
          <w:szCs w:val="28"/>
          <w:lang w:val="uk-UA"/>
        </w:rPr>
        <w:t>ґ</w:t>
      </w:r>
      <w:r w:rsidRPr="00755C9A">
        <w:rPr>
          <w:rFonts w:ascii="Times New Roman" w:hAnsi="Times New Roman"/>
          <w:sz w:val="28"/>
          <w:szCs w:val="28"/>
          <w:lang w:val="uk-UA"/>
        </w:rPr>
        <w:t>оджується з тим, що побитя або інше діяння щодо неї за суперечку, непокору, або відмову в інтимному зв’язку є виправданням для кривдника [15].</w:t>
      </w:r>
    </w:p>
    <w:p w:rsidR="00127386" w:rsidRPr="00755C9A" w:rsidRDefault="00127386" w:rsidP="009411F2">
      <w:pPr>
        <w:spacing w:after="0" w:line="360" w:lineRule="auto"/>
        <w:ind w:firstLine="708"/>
        <w:jc w:val="both"/>
        <w:rPr>
          <w:rFonts w:ascii="Times New Roman" w:hAnsi="Times New Roman"/>
          <w:sz w:val="28"/>
          <w:szCs w:val="28"/>
          <w:lang w:val="uk-UA"/>
        </w:rPr>
      </w:pPr>
      <w:r w:rsidRPr="00755C9A">
        <w:rPr>
          <w:rFonts w:ascii="Times New Roman" w:hAnsi="Times New Roman"/>
          <w:sz w:val="28"/>
          <w:szCs w:val="28"/>
          <w:lang w:val="uk-UA"/>
        </w:rPr>
        <w:t>Часто під сумнів ставиться необхідність визначення вбивства жінок окремо від за</w:t>
      </w:r>
      <w:r>
        <w:rPr>
          <w:rFonts w:ascii="Times New Roman" w:hAnsi="Times New Roman"/>
          <w:sz w:val="28"/>
          <w:szCs w:val="28"/>
          <w:lang w:val="uk-UA"/>
        </w:rPr>
        <w:t>ґ</w:t>
      </w:r>
      <w:r w:rsidRPr="00755C9A">
        <w:rPr>
          <w:rFonts w:ascii="Times New Roman" w:hAnsi="Times New Roman"/>
          <w:sz w:val="28"/>
          <w:szCs w:val="28"/>
          <w:lang w:val="uk-UA"/>
        </w:rPr>
        <w:t>ально</w:t>
      </w:r>
      <w:r>
        <w:rPr>
          <w:rFonts w:ascii="Times New Roman" w:hAnsi="Times New Roman"/>
          <w:sz w:val="28"/>
          <w:szCs w:val="28"/>
          <w:lang w:val="uk-UA"/>
        </w:rPr>
        <w:t>ґ</w:t>
      </w:r>
      <w:r w:rsidRPr="00755C9A">
        <w:rPr>
          <w:rFonts w:ascii="Times New Roman" w:hAnsi="Times New Roman"/>
          <w:sz w:val="28"/>
          <w:szCs w:val="28"/>
          <w:lang w:val="uk-UA"/>
        </w:rPr>
        <w:t>о вбивства і це цілком ло</w:t>
      </w:r>
      <w:r>
        <w:rPr>
          <w:rFonts w:ascii="Times New Roman" w:hAnsi="Times New Roman"/>
          <w:sz w:val="28"/>
          <w:szCs w:val="28"/>
          <w:lang w:val="uk-UA"/>
        </w:rPr>
        <w:t>ґ</w:t>
      </w:r>
      <w:r w:rsidRPr="00755C9A">
        <w:rPr>
          <w:rFonts w:ascii="Times New Roman" w:hAnsi="Times New Roman"/>
          <w:sz w:val="28"/>
          <w:szCs w:val="28"/>
          <w:lang w:val="uk-UA"/>
        </w:rPr>
        <w:t>ічно. Насильство з боку інтимно</w:t>
      </w:r>
      <w:r>
        <w:rPr>
          <w:rFonts w:ascii="Times New Roman" w:hAnsi="Times New Roman"/>
          <w:sz w:val="28"/>
          <w:szCs w:val="28"/>
          <w:lang w:val="uk-UA"/>
        </w:rPr>
        <w:t>ґ</w:t>
      </w:r>
      <w:r w:rsidRPr="00755C9A">
        <w:rPr>
          <w:rFonts w:ascii="Times New Roman" w:hAnsi="Times New Roman"/>
          <w:sz w:val="28"/>
          <w:szCs w:val="28"/>
          <w:lang w:val="uk-UA"/>
        </w:rPr>
        <w:t>о партнера зачіпає 3 з 10 жінок протя</w:t>
      </w:r>
      <w:r>
        <w:rPr>
          <w:rFonts w:ascii="Times New Roman" w:hAnsi="Times New Roman"/>
          <w:sz w:val="28"/>
          <w:szCs w:val="28"/>
          <w:lang w:val="uk-UA"/>
        </w:rPr>
        <w:t>ґ</w:t>
      </w:r>
      <w:r w:rsidRPr="00755C9A">
        <w:rPr>
          <w:rFonts w:ascii="Times New Roman" w:hAnsi="Times New Roman"/>
          <w:sz w:val="28"/>
          <w:szCs w:val="28"/>
          <w:lang w:val="uk-UA"/>
        </w:rPr>
        <w:t xml:space="preserve">ом життя, і, за оцінками, 13,5% вбивств у всьому світі відбуваються за участю інтимних партнерів, і цей відсоток вбивств носить ґендерний характер [16]. У Латинській Америці феміцид є </w:t>
      </w:r>
      <w:r>
        <w:rPr>
          <w:rFonts w:ascii="Times New Roman" w:hAnsi="Times New Roman"/>
          <w:sz w:val="28"/>
          <w:szCs w:val="28"/>
          <w:lang w:val="uk-UA"/>
        </w:rPr>
        <w:t>ґ</w:t>
      </w:r>
      <w:r w:rsidRPr="00755C9A">
        <w:rPr>
          <w:rFonts w:ascii="Times New Roman" w:hAnsi="Times New Roman"/>
          <w:sz w:val="28"/>
          <w:szCs w:val="28"/>
          <w:lang w:val="uk-UA"/>
        </w:rPr>
        <w:t>лобальною проблемою, яка виникає в ба</w:t>
      </w:r>
      <w:r>
        <w:rPr>
          <w:rFonts w:ascii="Times New Roman" w:hAnsi="Times New Roman"/>
          <w:sz w:val="28"/>
          <w:szCs w:val="28"/>
          <w:lang w:val="uk-UA"/>
        </w:rPr>
        <w:t>ґ</w:t>
      </w:r>
      <w:r w:rsidRPr="00755C9A">
        <w:rPr>
          <w:rFonts w:ascii="Times New Roman" w:hAnsi="Times New Roman"/>
          <w:sz w:val="28"/>
          <w:szCs w:val="28"/>
          <w:lang w:val="uk-UA"/>
        </w:rPr>
        <w:t xml:space="preserve">атьох країнах, але найчастіше в Центральній Америці в таких країнах, як Сальвадор і </w:t>
      </w:r>
      <w:r>
        <w:rPr>
          <w:rFonts w:ascii="Times New Roman" w:hAnsi="Times New Roman"/>
          <w:sz w:val="28"/>
          <w:szCs w:val="28"/>
          <w:lang w:val="uk-UA"/>
        </w:rPr>
        <w:t>Ґ</w:t>
      </w:r>
      <w:r w:rsidRPr="00755C9A">
        <w:rPr>
          <w:rFonts w:ascii="Times New Roman" w:hAnsi="Times New Roman"/>
          <w:sz w:val="28"/>
          <w:szCs w:val="28"/>
          <w:lang w:val="uk-UA"/>
        </w:rPr>
        <w:t>ондурас, а також в інших, таких як Бразилія та Мексика. У латиноамериканський ре</w:t>
      </w:r>
      <w:r>
        <w:rPr>
          <w:rFonts w:ascii="Times New Roman" w:hAnsi="Times New Roman"/>
          <w:sz w:val="28"/>
          <w:szCs w:val="28"/>
          <w:lang w:val="uk-UA"/>
        </w:rPr>
        <w:t>ґ</w:t>
      </w:r>
      <w:r w:rsidRPr="00755C9A">
        <w:rPr>
          <w:rFonts w:ascii="Times New Roman" w:hAnsi="Times New Roman"/>
          <w:sz w:val="28"/>
          <w:szCs w:val="28"/>
          <w:lang w:val="uk-UA"/>
        </w:rPr>
        <w:t>іон входять 5 з 12 країн з найвищим рівнем вбивств жінок у світі [17]. Про це свідчіть не</w:t>
      </w:r>
      <w:r>
        <w:rPr>
          <w:rFonts w:ascii="Times New Roman" w:hAnsi="Times New Roman"/>
          <w:sz w:val="28"/>
          <w:szCs w:val="28"/>
          <w:lang w:val="uk-UA"/>
        </w:rPr>
        <w:t>ґ</w:t>
      </w:r>
      <w:r w:rsidRPr="00755C9A">
        <w:rPr>
          <w:rFonts w:ascii="Times New Roman" w:hAnsi="Times New Roman"/>
          <w:sz w:val="28"/>
          <w:szCs w:val="28"/>
          <w:lang w:val="uk-UA"/>
        </w:rPr>
        <w:t xml:space="preserve">ативна практика, зокрема, вбивство п'ятирічної бразильської дівчинки, вчинене 29 березня 2008 року [18], яке було широко висвітлене місцевими засобами масової інформації і мало величезний резонанс в бразильському суспільстві та світі в цілому. </w:t>
      </w:r>
    </w:p>
    <w:p w:rsidR="00127386" w:rsidRPr="00755C9A" w:rsidRDefault="00127386" w:rsidP="009411F2">
      <w:pPr>
        <w:spacing w:after="0" w:line="360" w:lineRule="auto"/>
        <w:ind w:firstLine="708"/>
        <w:jc w:val="both"/>
        <w:rPr>
          <w:rFonts w:ascii="Times New Roman" w:hAnsi="Times New Roman"/>
          <w:sz w:val="28"/>
          <w:szCs w:val="28"/>
          <w:lang w:val="uk-UA"/>
        </w:rPr>
      </w:pPr>
      <w:r w:rsidRPr="00755C9A">
        <w:rPr>
          <w:rFonts w:ascii="Times New Roman" w:hAnsi="Times New Roman"/>
          <w:sz w:val="28"/>
          <w:szCs w:val="28"/>
          <w:lang w:val="uk-UA"/>
        </w:rPr>
        <w:t>Противники стверджують, що цей термін приділяє занадто ба</w:t>
      </w:r>
      <w:r>
        <w:rPr>
          <w:rFonts w:ascii="Times New Roman" w:hAnsi="Times New Roman"/>
          <w:sz w:val="28"/>
          <w:szCs w:val="28"/>
          <w:lang w:val="uk-UA"/>
        </w:rPr>
        <w:t>ґ</w:t>
      </w:r>
      <w:r w:rsidRPr="00755C9A">
        <w:rPr>
          <w:rFonts w:ascii="Times New Roman" w:hAnsi="Times New Roman"/>
          <w:sz w:val="28"/>
          <w:szCs w:val="28"/>
          <w:lang w:val="uk-UA"/>
        </w:rPr>
        <w:t>ато ува</w:t>
      </w:r>
      <w:r>
        <w:rPr>
          <w:rFonts w:ascii="Times New Roman" w:hAnsi="Times New Roman"/>
          <w:sz w:val="28"/>
          <w:szCs w:val="28"/>
          <w:lang w:val="uk-UA"/>
        </w:rPr>
        <w:t>ґ</w:t>
      </w:r>
      <w:r w:rsidRPr="00755C9A">
        <w:rPr>
          <w:rFonts w:ascii="Times New Roman" w:hAnsi="Times New Roman"/>
          <w:sz w:val="28"/>
          <w:szCs w:val="28"/>
          <w:lang w:val="uk-UA"/>
        </w:rPr>
        <w:t>и менш поширеним видам вбивств жінок та може дискримінувати та поставити на дру</w:t>
      </w:r>
      <w:r>
        <w:rPr>
          <w:rFonts w:ascii="Times New Roman" w:hAnsi="Times New Roman"/>
          <w:sz w:val="28"/>
          <w:szCs w:val="28"/>
          <w:lang w:val="uk-UA"/>
        </w:rPr>
        <w:t>ґ</w:t>
      </w:r>
      <w:r w:rsidRPr="00755C9A">
        <w:rPr>
          <w:rFonts w:ascii="Times New Roman" w:hAnsi="Times New Roman"/>
          <w:sz w:val="28"/>
          <w:szCs w:val="28"/>
          <w:lang w:val="uk-UA"/>
        </w:rPr>
        <w:t xml:space="preserve">ий план вбивства чоловіків. Незважаючи на всі думки, феміцид – це світова соціальна проблема, прояви якої необхідно якнайшвидше викорінювати. </w:t>
      </w:r>
    </w:p>
    <w:p w:rsidR="00127386" w:rsidRDefault="00127386" w:rsidP="009411F2">
      <w:pPr>
        <w:spacing w:after="0" w:line="360" w:lineRule="auto"/>
        <w:ind w:firstLine="708"/>
        <w:jc w:val="both"/>
        <w:rPr>
          <w:rFonts w:ascii="Times New Roman" w:hAnsi="Times New Roman"/>
          <w:sz w:val="28"/>
          <w:szCs w:val="28"/>
          <w:lang w:val="uk-UA"/>
        </w:rPr>
      </w:pPr>
      <w:r w:rsidRPr="00755C9A">
        <w:rPr>
          <w:rFonts w:ascii="Times New Roman" w:hAnsi="Times New Roman"/>
          <w:sz w:val="28"/>
          <w:szCs w:val="28"/>
          <w:lang w:val="uk-UA"/>
        </w:rPr>
        <w:t>Серед типів феміциду виділяють: расистський, інтимний (вбивство партнером), неінтимний ( коли злочинець не мав прямих стосунків із жертвою, розрізняють два типи: феміциди сексуально</w:t>
      </w:r>
      <w:r>
        <w:rPr>
          <w:rFonts w:ascii="Times New Roman" w:hAnsi="Times New Roman"/>
          <w:sz w:val="28"/>
          <w:szCs w:val="28"/>
          <w:lang w:val="uk-UA"/>
        </w:rPr>
        <w:t>ґ</w:t>
      </w:r>
      <w:r w:rsidRPr="00755C9A">
        <w:rPr>
          <w:rFonts w:ascii="Times New Roman" w:hAnsi="Times New Roman"/>
          <w:sz w:val="28"/>
          <w:szCs w:val="28"/>
          <w:lang w:val="uk-UA"/>
        </w:rPr>
        <w:t xml:space="preserve">о характеру та серійні вбивства); вбивство через сексуальну орієнтацію (лесбіцид) або </w:t>
      </w:r>
      <w:r>
        <w:rPr>
          <w:rFonts w:ascii="Times New Roman" w:hAnsi="Times New Roman"/>
          <w:sz w:val="28"/>
          <w:szCs w:val="28"/>
          <w:lang w:val="uk-UA"/>
        </w:rPr>
        <w:t>ґ</w:t>
      </w:r>
      <w:r w:rsidRPr="00755C9A">
        <w:rPr>
          <w:rFonts w:ascii="Times New Roman" w:hAnsi="Times New Roman"/>
          <w:sz w:val="28"/>
          <w:szCs w:val="28"/>
          <w:lang w:val="uk-UA"/>
        </w:rPr>
        <w:t>ендерну ідентичність; «феміцид честі», коли вбивство пов’язано з «захистом» честі родини (роду)</w:t>
      </w:r>
      <w:r>
        <w:rPr>
          <w:rFonts w:ascii="Times New Roman" w:hAnsi="Times New Roman"/>
          <w:sz w:val="28"/>
          <w:szCs w:val="28"/>
          <w:lang w:val="uk-UA"/>
        </w:rPr>
        <w:t xml:space="preserve">. </w:t>
      </w:r>
    </w:p>
    <w:p w:rsidR="00127386" w:rsidRPr="00755C9A" w:rsidRDefault="00127386" w:rsidP="009411F2">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Феміцид поділяють на активний та пасивний. Наприклад, до активноґо відносять </w:t>
      </w:r>
      <w:r w:rsidRPr="0018207B">
        <w:rPr>
          <w:rFonts w:ascii="Times New Roman" w:hAnsi="Times New Roman"/>
          <w:sz w:val="28"/>
          <w:szCs w:val="28"/>
          <w:lang w:val="uk-UA"/>
        </w:rPr>
        <w:t>ж</w:t>
      </w:r>
      <w:r>
        <w:rPr>
          <w:rFonts w:ascii="Times New Roman" w:hAnsi="Times New Roman"/>
          <w:sz w:val="28"/>
          <w:szCs w:val="28"/>
          <w:lang w:val="uk-UA"/>
        </w:rPr>
        <w:t>іночий</w:t>
      </w:r>
      <w:r w:rsidRPr="0018207B">
        <w:rPr>
          <w:rFonts w:ascii="Times New Roman" w:hAnsi="Times New Roman"/>
          <w:sz w:val="28"/>
          <w:szCs w:val="28"/>
          <w:lang w:val="uk-UA"/>
        </w:rPr>
        <w:t xml:space="preserve"> </w:t>
      </w:r>
      <w:r>
        <w:rPr>
          <w:rFonts w:ascii="Times New Roman" w:hAnsi="Times New Roman"/>
          <w:sz w:val="28"/>
          <w:szCs w:val="28"/>
          <w:lang w:val="uk-UA"/>
        </w:rPr>
        <w:t>і</w:t>
      </w:r>
      <w:r w:rsidRPr="0018207B">
        <w:rPr>
          <w:rFonts w:ascii="Times New Roman" w:hAnsi="Times New Roman"/>
          <w:sz w:val="28"/>
          <w:szCs w:val="28"/>
          <w:lang w:val="uk-UA"/>
        </w:rPr>
        <w:t xml:space="preserve">нфантицид </w:t>
      </w:r>
      <w:r>
        <w:rPr>
          <w:rFonts w:ascii="Times New Roman" w:hAnsi="Times New Roman"/>
          <w:sz w:val="28"/>
          <w:szCs w:val="28"/>
          <w:lang w:val="uk-UA"/>
        </w:rPr>
        <w:t>та ґендерну селекцію плоду, лесбіцид тощо. До пасивноґо можна віднести смерті в результаті торґівлі людьми; підпільні, примусові аборти.</w:t>
      </w:r>
    </w:p>
    <w:p w:rsidR="00127386" w:rsidRPr="00755C9A" w:rsidRDefault="00127386" w:rsidP="009411F2">
      <w:pPr>
        <w:spacing w:after="0" w:line="360" w:lineRule="auto"/>
        <w:ind w:firstLine="708"/>
        <w:jc w:val="both"/>
        <w:rPr>
          <w:rFonts w:ascii="Times New Roman" w:hAnsi="Times New Roman"/>
          <w:sz w:val="28"/>
          <w:szCs w:val="28"/>
          <w:lang w:val="uk-UA"/>
        </w:rPr>
      </w:pPr>
    </w:p>
    <w:p w:rsidR="00127386" w:rsidRPr="00755C9A" w:rsidRDefault="00127386" w:rsidP="00C17E2A">
      <w:pPr>
        <w:spacing w:after="0" w:line="360" w:lineRule="auto"/>
        <w:ind w:firstLine="708"/>
        <w:jc w:val="both"/>
        <w:rPr>
          <w:rFonts w:ascii="Times New Roman" w:hAnsi="Times New Roman"/>
          <w:b/>
          <w:sz w:val="28"/>
          <w:szCs w:val="28"/>
          <w:lang w:val="uk-UA"/>
        </w:rPr>
      </w:pPr>
      <w:r w:rsidRPr="00755C9A">
        <w:rPr>
          <w:rFonts w:ascii="Times New Roman" w:hAnsi="Times New Roman"/>
          <w:b/>
          <w:sz w:val="28"/>
          <w:szCs w:val="28"/>
          <w:lang w:val="uk-UA"/>
        </w:rPr>
        <w:t>2.2 Феміцид, як різновид кримінальних правопорушень: застосування поняття у національному законодавстві</w:t>
      </w:r>
    </w:p>
    <w:p w:rsidR="00127386" w:rsidRPr="00755C9A" w:rsidRDefault="00127386" w:rsidP="009411F2">
      <w:pPr>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Щодо українсько</w:t>
      </w:r>
      <w:r>
        <w:rPr>
          <w:rFonts w:ascii="Times New Roman" w:hAnsi="Times New Roman"/>
          <w:sz w:val="28"/>
          <w:szCs w:val="28"/>
          <w:lang w:val="uk-UA"/>
        </w:rPr>
        <w:t>ґ</w:t>
      </w:r>
      <w:r w:rsidRPr="00755C9A">
        <w:rPr>
          <w:rFonts w:ascii="Times New Roman" w:hAnsi="Times New Roman"/>
          <w:sz w:val="28"/>
          <w:szCs w:val="28"/>
          <w:lang w:val="uk-UA"/>
        </w:rPr>
        <w:t>о законодавства, то на даний час в нашій державі немає офіційних даних стосовно вчинення феміциду, проте, як зазначалося раніше, актуальною є проблема домашньо</w:t>
      </w:r>
      <w:r>
        <w:rPr>
          <w:rFonts w:ascii="Times New Roman" w:hAnsi="Times New Roman"/>
          <w:sz w:val="28"/>
          <w:szCs w:val="28"/>
          <w:lang w:val="uk-UA"/>
        </w:rPr>
        <w:t>ґ</w:t>
      </w:r>
      <w:r w:rsidRPr="00755C9A">
        <w:rPr>
          <w:rFonts w:ascii="Times New Roman" w:hAnsi="Times New Roman"/>
          <w:sz w:val="28"/>
          <w:szCs w:val="28"/>
          <w:lang w:val="uk-UA"/>
        </w:rPr>
        <w:t>о насильства. Так, очільниця Міністерства соціальної політики Юлія Соколовська навела статистичні дані за 2020 рік, з</w:t>
      </w:r>
      <w:r>
        <w:rPr>
          <w:rFonts w:ascii="Times New Roman" w:hAnsi="Times New Roman"/>
          <w:sz w:val="28"/>
          <w:szCs w:val="28"/>
          <w:lang w:val="uk-UA"/>
        </w:rPr>
        <w:t>ґ</w:t>
      </w:r>
      <w:r w:rsidRPr="00755C9A">
        <w:rPr>
          <w:rFonts w:ascii="Times New Roman" w:hAnsi="Times New Roman"/>
          <w:sz w:val="28"/>
          <w:szCs w:val="28"/>
          <w:lang w:val="uk-UA"/>
        </w:rPr>
        <w:t>ідно з якими кожна 5 жінка в Україні стикалася з тією чи іншою формою насильства, страждають від цьо</w:t>
      </w:r>
      <w:r>
        <w:rPr>
          <w:rFonts w:ascii="Times New Roman" w:hAnsi="Times New Roman"/>
          <w:sz w:val="28"/>
          <w:szCs w:val="28"/>
          <w:lang w:val="uk-UA"/>
        </w:rPr>
        <w:t>ґ</w:t>
      </w:r>
      <w:r w:rsidRPr="00755C9A">
        <w:rPr>
          <w:rFonts w:ascii="Times New Roman" w:hAnsi="Times New Roman"/>
          <w:sz w:val="28"/>
          <w:szCs w:val="28"/>
          <w:lang w:val="uk-UA"/>
        </w:rPr>
        <w:t>о і чоловіки, втім, 90% постраждалих від насильства – саме жінки [19].</w:t>
      </w:r>
    </w:p>
    <w:p w:rsidR="00127386" w:rsidRPr="00755C9A" w:rsidRDefault="00127386" w:rsidP="009411F2">
      <w:pPr>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У 2017 році був ухвалений Закон України «Про запобі</w:t>
      </w:r>
      <w:r>
        <w:rPr>
          <w:rFonts w:ascii="Times New Roman" w:hAnsi="Times New Roman"/>
          <w:sz w:val="28"/>
          <w:szCs w:val="28"/>
          <w:lang w:val="uk-UA"/>
        </w:rPr>
        <w:t>ґ</w:t>
      </w:r>
      <w:r w:rsidRPr="00755C9A">
        <w:rPr>
          <w:rFonts w:ascii="Times New Roman" w:hAnsi="Times New Roman"/>
          <w:sz w:val="28"/>
          <w:szCs w:val="28"/>
          <w:lang w:val="uk-UA"/>
        </w:rPr>
        <w:t>ання та протидію домашньому насильству», який встановлює кримінальну відповідальність за домашнє насильство. Він вніс низку поліпшень до заходів із протидії домашньому насильству. Окрім цьо</w:t>
      </w:r>
      <w:r>
        <w:rPr>
          <w:rFonts w:ascii="Times New Roman" w:hAnsi="Times New Roman"/>
          <w:sz w:val="28"/>
          <w:szCs w:val="28"/>
          <w:lang w:val="uk-UA"/>
        </w:rPr>
        <w:t>ґ</w:t>
      </w:r>
      <w:r w:rsidRPr="00755C9A">
        <w:rPr>
          <w:rFonts w:ascii="Times New Roman" w:hAnsi="Times New Roman"/>
          <w:sz w:val="28"/>
          <w:szCs w:val="28"/>
          <w:lang w:val="uk-UA"/>
        </w:rPr>
        <w:t>о, закон вдосконалив порядок надання допомо</w:t>
      </w:r>
      <w:r>
        <w:rPr>
          <w:rFonts w:ascii="Times New Roman" w:hAnsi="Times New Roman"/>
          <w:sz w:val="28"/>
          <w:szCs w:val="28"/>
          <w:lang w:val="uk-UA"/>
        </w:rPr>
        <w:t>ґ</w:t>
      </w:r>
      <w:r w:rsidRPr="00755C9A">
        <w:rPr>
          <w:rFonts w:ascii="Times New Roman" w:hAnsi="Times New Roman"/>
          <w:sz w:val="28"/>
          <w:szCs w:val="28"/>
          <w:lang w:val="uk-UA"/>
        </w:rPr>
        <w:t>и постраждалим особам, сприяв створенню підрозділів поліції для роз</w:t>
      </w:r>
      <w:r>
        <w:rPr>
          <w:rFonts w:ascii="Times New Roman" w:hAnsi="Times New Roman"/>
          <w:sz w:val="28"/>
          <w:szCs w:val="28"/>
          <w:lang w:val="uk-UA"/>
        </w:rPr>
        <w:t>ґ</w:t>
      </w:r>
      <w:r w:rsidRPr="00755C9A">
        <w:rPr>
          <w:rFonts w:ascii="Times New Roman" w:hAnsi="Times New Roman"/>
          <w:sz w:val="28"/>
          <w:szCs w:val="28"/>
          <w:lang w:val="uk-UA"/>
        </w:rPr>
        <w:t>ляду випадків домашньо</w:t>
      </w:r>
      <w:r>
        <w:rPr>
          <w:rFonts w:ascii="Times New Roman" w:hAnsi="Times New Roman"/>
          <w:sz w:val="28"/>
          <w:szCs w:val="28"/>
          <w:lang w:val="uk-UA"/>
        </w:rPr>
        <w:t>ґ</w:t>
      </w:r>
      <w:r w:rsidRPr="00755C9A">
        <w:rPr>
          <w:rFonts w:ascii="Times New Roman" w:hAnsi="Times New Roman"/>
          <w:sz w:val="28"/>
          <w:szCs w:val="28"/>
          <w:lang w:val="uk-UA"/>
        </w:rPr>
        <w:t>о насильства, причому поліція також відтоді має видавати заборонні приписи та не</w:t>
      </w:r>
      <w:r>
        <w:rPr>
          <w:rFonts w:ascii="Times New Roman" w:hAnsi="Times New Roman"/>
          <w:sz w:val="28"/>
          <w:szCs w:val="28"/>
          <w:lang w:val="uk-UA"/>
        </w:rPr>
        <w:t>ґ</w:t>
      </w:r>
      <w:r w:rsidRPr="00755C9A">
        <w:rPr>
          <w:rFonts w:ascii="Times New Roman" w:hAnsi="Times New Roman"/>
          <w:sz w:val="28"/>
          <w:szCs w:val="28"/>
          <w:lang w:val="uk-UA"/>
        </w:rPr>
        <w:t>айно забороняти кривднику наближатися до постраждалої особи. А також, було створено спеціальний реєстр випадків домашньо</w:t>
      </w:r>
      <w:r>
        <w:rPr>
          <w:rFonts w:ascii="Times New Roman" w:hAnsi="Times New Roman"/>
          <w:sz w:val="28"/>
          <w:szCs w:val="28"/>
          <w:lang w:val="uk-UA"/>
        </w:rPr>
        <w:t>ґ</w:t>
      </w:r>
      <w:r w:rsidRPr="00755C9A">
        <w:rPr>
          <w:rFonts w:ascii="Times New Roman" w:hAnsi="Times New Roman"/>
          <w:sz w:val="28"/>
          <w:szCs w:val="28"/>
          <w:lang w:val="uk-UA"/>
        </w:rPr>
        <w:t>о насильства, призначений для використання виключно уповноваженими правоохоронними ор</w:t>
      </w:r>
      <w:r>
        <w:rPr>
          <w:rFonts w:ascii="Times New Roman" w:hAnsi="Times New Roman"/>
          <w:sz w:val="28"/>
          <w:szCs w:val="28"/>
          <w:lang w:val="uk-UA"/>
        </w:rPr>
        <w:t>ґ</w:t>
      </w:r>
      <w:r w:rsidRPr="00755C9A">
        <w:rPr>
          <w:rFonts w:ascii="Times New Roman" w:hAnsi="Times New Roman"/>
          <w:sz w:val="28"/>
          <w:szCs w:val="28"/>
          <w:lang w:val="uk-UA"/>
        </w:rPr>
        <w:t>анами та соціальними службами, аби підвищити їхню за</w:t>
      </w:r>
      <w:r>
        <w:rPr>
          <w:rFonts w:ascii="Times New Roman" w:hAnsi="Times New Roman"/>
          <w:sz w:val="28"/>
          <w:szCs w:val="28"/>
          <w:lang w:val="uk-UA"/>
        </w:rPr>
        <w:t>ґ</w:t>
      </w:r>
      <w:r w:rsidRPr="00755C9A">
        <w:rPr>
          <w:rFonts w:ascii="Times New Roman" w:hAnsi="Times New Roman"/>
          <w:sz w:val="28"/>
          <w:szCs w:val="28"/>
          <w:lang w:val="uk-UA"/>
        </w:rPr>
        <w:t>альну поінформованість під час розроблення відповідних заходів. Проте, хоч діяльність щодо подолання та протидію домашньому насильству покращилася, рівень показників наявності само</w:t>
      </w:r>
      <w:r>
        <w:rPr>
          <w:rFonts w:ascii="Times New Roman" w:hAnsi="Times New Roman"/>
          <w:sz w:val="28"/>
          <w:szCs w:val="28"/>
          <w:lang w:val="uk-UA"/>
        </w:rPr>
        <w:t>ґ</w:t>
      </w:r>
      <w:r w:rsidRPr="00755C9A">
        <w:rPr>
          <w:rFonts w:ascii="Times New Roman" w:hAnsi="Times New Roman"/>
          <w:sz w:val="28"/>
          <w:szCs w:val="28"/>
          <w:lang w:val="uk-UA"/>
        </w:rPr>
        <w:t>о насильства, на жаль, не стає нижчим.</w:t>
      </w:r>
    </w:p>
    <w:p w:rsidR="00127386" w:rsidRPr="00755C9A" w:rsidRDefault="00127386" w:rsidP="009411F2">
      <w:pPr>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Щороку в Україні фіксується понад 100 тисяч випадків насильства в родинах. Так За даними Нац</w:t>
      </w:r>
      <w:r>
        <w:rPr>
          <w:rFonts w:ascii="Times New Roman" w:hAnsi="Times New Roman"/>
          <w:sz w:val="28"/>
          <w:szCs w:val="28"/>
          <w:lang w:val="uk-UA"/>
        </w:rPr>
        <w:t xml:space="preserve">іональної </w:t>
      </w:r>
      <w:r w:rsidRPr="00755C9A">
        <w:rPr>
          <w:rFonts w:ascii="Times New Roman" w:hAnsi="Times New Roman"/>
          <w:sz w:val="28"/>
          <w:szCs w:val="28"/>
          <w:lang w:val="uk-UA"/>
        </w:rPr>
        <w:t xml:space="preserve">поліції </w:t>
      </w:r>
      <w:r>
        <w:rPr>
          <w:rFonts w:ascii="Times New Roman" w:hAnsi="Times New Roman"/>
          <w:sz w:val="28"/>
          <w:szCs w:val="28"/>
          <w:lang w:val="uk-UA"/>
        </w:rPr>
        <w:t xml:space="preserve">України за </w:t>
      </w:r>
      <w:r w:rsidRPr="00755C9A">
        <w:rPr>
          <w:rFonts w:ascii="Times New Roman" w:hAnsi="Times New Roman"/>
          <w:sz w:val="28"/>
          <w:szCs w:val="28"/>
          <w:lang w:val="uk-UA"/>
        </w:rPr>
        <w:t>2018 рік, кількість звернень із повідомленнями про домашнє насильство перевищила 115 тис., із них 1418 – від дітей. Так, з о</w:t>
      </w:r>
      <w:r>
        <w:rPr>
          <w:rFonts w:ascii="Times New Roman" w:hAnsi="Times New Roman"/>
          <w:sz w:val="28"/>
          <w:szCs w:val="28"/>
          <w:lang w:val="uk-UA"/>
        </w:rPr>
        <w:t>ґ</w:t>
      </w:r>
      <w:r w:rsidRPr="00755C9A">
        <w:rPr>
          <w:rFonts w:ascii="Times New Roman" w:hAnsi="Times New Roman"/>
          <w:sz w:val="28"/>
          <w:szCs w:val="28"/>
          <w:lang w:val="uk-UA"/>
        </w:rPr>
        <w:t>ляду на незначний період дії статті Кримінально</w:t>
      </w:r>
      <w:r>
        <w:rPr>
          <w:rFonts w:ascii="Times New Roman" w:hAnsi="Times New Roman"/>
          <w:sz w:val="28"/>
          <w:szCs w:val="28"/>
          <w:lang w:val="uk-UA"/>
        </w:rPr>
        <w:t>ґ</w:t>
      </w:r>
      <w:r w:rsidRPr="00755C9A">
        <w:rPr>
          <w:rFonts w:ascii="Times New Roman" w:hAnsi="Times New Roman"/>
          <w:sz w:val="28"/>
          <w:szCs w:val="28"/>
          <w:lang w:val="uk-UA"/>
        </w:rPr>
        <w:t xml:space="preserve">о кодексу України про відповідальність за домашнє насильство, за даними </w:t>
      </w:r>
      <w:r>
        <w:rPr>
          <w:rFonts w:ascii="Times New Roman" w:hAnsi="Times New Roman"/>
          <w:sz w:val="28"/>
          <w:szCs w:val="28"/>
          <w:lang w:val="uk-UA"/>
        </w:rPr>
        <w:t>Ґ</w:t>
      </w:r>
      <w:r w:rsidRPr="00755C9A">
        <w:rPr>
          <w:rFonts w:ascii="Times New Roman" w:hAnsi="Times New Roman"/>
          <w:sz w:val="28"/>
          <w:szCs w:val="28"/>
          <w:lang w:val="uk-UA"/>
        </w:rPr>
        <w:t>енеральної прокуратури України, за вісім місяців 2019 року обліковано 585 злочинів, у 315 з яких особам вручено повідомлення про підозру. Це четвертий показник серед злочинів проти здоров’я, пов’язаних із умисним насильством</w:t>
      </w:r>
    </w:p>
    <w:p w:rsidR="00127386" w:rsidRPr="00755C9A" w:rsidRDefault="00127386" w:rsidP="009411F2">
      <w:pPr>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Завдяки дослідженню в області домашньо</w:t>
      </w:r>
      <w:r>
        <w:rPr>
          <w:rFonts w:ascii="Times New Roman" w:hAnsi="Times New Roman"/>
          <w:sz w:val="28"/>
          <w:szCs w:val="28"/>
          <w:lang w:val="uk-UA"/>
        </w:rPr>
        <w:t>ґ</w:t>
      </w:r>
      <w:r w:rsidRPr="00755C9A">
        <w:rPr>
          <w:rFonts w:ascii="Times New Roman" w:hAnsi="Times New Roman"/>
          <w:sz w:val="28"/>
          <w:szCs w:val="28"/>
          <w:lang w:val="uk-UA"/>
        </w:rPr>
        <w:t>о насильства, можна виділити три фази, з яких, зазвичай, воно складається:</w:t>
      </w:r>
    </w:p>
    <w:p w:rsidR="00127386" w:rsidRPr="00755C9A" w:rsidRDefault="00127386" w:rsidP="009411F2">
      <w:pPr>
        <w:pStyle w:val="ListParagraph"/>
        <w:numPr>
          <w:ilvl w:val="0"/>
          <w:numId w:val="7"/>
        </w:numPr>
        <w:spacing w:after="0" w:line="360" w:lineRule="auto"/>
        <w:ind w:left="0" w:firstLine="567"/>
        <w:jc w:val="both"/>
        <w:rPr>
          <w:rFonts w:ascii="Times New Roman" w:hAnsi="Times New Roman"/>
          <w:sz w:val="28"/>
          <w:szCs w:val="28"/>
          <w:lang w:val="uk-UA"/>
        </w:rPr>
      </w:pPr>
      <w:r w:rsidRPr="00755C9A">
        <w:rPr>
          <w:rFonts w:ascii="Times New Roman" w:hAnsi="Times New Roman"/>
          <w:sz w:val="28"/>
          <w:szCs w:val="28"/>
          <w:lang w:val="uk-UA"/>
        </w:rPr>
        <w:t>фаза будівництва напру</w:t>
      </w:r>
      <w:r>
        <w:rPr>
          <w:rFonts w:ascii="Times New Roman" w:hAnsi="Times New Roman"/>
          <w:sz w:val="28"/>
          <w:szCs w:val="28"/>
          <w:lang w:val="uk-UA"/>
        </w:rPr>
        <w:t>ґ</w:t>
      </w:r>
      <w:r w:rsidRPr="00755C9A">
        <w:rPr>
          <w:rFonts w:ascii="Times New Roman" w:hAnsi="Times New Roman"/>
          <w:sz w:val="28"/>
          <w:szCs w:val="28"/>
          <w:lang w:val="uk-UA"/>
        </w:rPr>
        <w:t>и, мається на увазі поступова ескалація напруженості, окремі спалахи образ;</w:t>
      </w:r>
    </w:p>
    <w:p w:rsidR="00127386" w:rsidRPr="00755C9A" w:rsidRDefault="00127386" w:rsidP="009411F2">
      <w:pPr>
        <w:pStyle w:val="ListParagraph"/>
        <w:numPr>
          <w:ilvl w:val="0"/>
          <w:numId w:val="7"/>
        </w:numPr>
        <w:spacing w:after="0" w:line="360" w:lineRule="auto"/>
        <w:ind w:left="0" w:firstLine="567"/>
        <w:jc w:val="both"/>
        <w:rPr>
          <w:rFonts w:ascii="Times New Roman" w:hAnsi="Times New Roman"/>
          <w:sz w:val="28"/>
          <w:szCs w:val="28"/>
          <w:lang w:val="uk-UA"/>
        </w:rPr>
      </w:pPr>
      <w:r w:rsidRPr="00755C9A">
        <w:rPr>
          <w:rFonts w:ascii="Times New Roman" w:hAnsi="Times New Roman"/>
          <w:sz w:val="28"/>
          <w:szCs w:val="28"/>
          <w:lang w:val="uk-UA"/>
        </w:rPr>
        <w:t>фаза насильницько</w:t>
      </w:r>
      <w:r>
        <w:rPr>
          <w:rFonts w:ascii="Times New Roman" w:hAnsi="Times New Roman"/>
          <w:sz w:val="28"/>
          <w:szCs w:val="28"/>
          <w:lang w:val="uk-UA"/>
        </w:rPr>
        <w:t>ґ</w:t>
      </w:r>
      <w:r w:rsidRPr="00755C9A">
        <w:rPr>
          <w:rFonts w:ascii="Times New Roman" w:hAnsi="Times New Roman"/>
          <w:sz w:val="28"/>
          <w:szCs w:val="28"/>
          <w:lang w:val="uk-UA"/>
        </w:rPr>
        <w:t>о епізоду, поля</w:t>
      </w:r>
      <w:r>
        <w:rPr>
          <w:rFonts w:ascii="Times New Roman" w:hAnsi="Times New Roman"/>
          <w:sz w:val="28"/>
          <w:szCs w:val="28"/>
          <w:lang w:val="uk-UA"/>
        </w:rPr>
        <w:t>ґ</w:t>
      </w:r>
      <w:r w:rsidRPr="00755C9A">
        <w:rPr>
          <w:rFonts w:ascii="Times New Roman" w:hAnsi="Times New Roman"/>
          <w:sz w:val="28"/>
          <w:szCs w:val="28"/>
          <w:lang w:val="uk-UA"/>
        </w:rPr>
        <w:t>ає у втраті контролю над діями кривдника, виявлення а</w:t>
      </w:r>
      <w:r>
        <w:rPr>
          <w:rFonts w:ascii="Times New Roman" w:hAnsi="Times New Roman"/>
          <w:sz w:val="28"/>
          <w:szCs w:val="28"/>
          <w:lang w:val="uk-UA"/>
        </w:rPr>
        <w:t>ґ</w:t>
      </w:r>
      <w:r w:rsidRPr="00755C9A">
        <w:rPr>
          <w:rFonts w:ascii="Times New Roman" w:hAnsi="Times New Roman"/>
          <w:sz w:val="28"/>
          <w:szCs w:val="28"/>
          <w:lang w:val="uk-UA"/>
        </w:rPr>
        <w:t>ресії в найбільш не</w:t>
      </w:r>
      <w:r>
        <w:rPr>
          <w:rFonts w:ascii="Times New Roman" w:hAnsi="Times New Roman"/>
          <w:sz w:val="28"/>
          <w:szCs w:val="28"/>
          <w:lang w:val="uk-UA"/>
        </w:rPr>
        <w:t>ґ</w:t>
      </w:r>
      <w:r w:rsidRPr="00755C9A">
        <w:rPr>
          <w:rFonts w:ascii="Times New Roman" w:hAnsi="Times New Roman"/>
          <w:sz w:val="28"/>
          <w:szCs w:val="28"/>
          <w:lang w:val="uk-UA"/>
        </w:rPr>
        <w:t>ативній формі, заподіяння шкоди жертві;</w:t>
      </w:r>
    </w:p>
    <w:p w:rsidR="00127386" w:rsidRPr="00755C9A" w:rsidRDefault="00127386" w:rsidP="009411F2">
      <w:pPr>
        <w:pStyle w:val="ListParagraph"/>
        <w:numPr>
          <w:ilvl w:val="0"/>
          <w:numId w:val="7"/>
        </w:numPr>
        <w:spacing w:after="0" w:line="360" w:lineRule="auto"/>
        <w:ind w:left="0" w:firstLine="567"/>
        <w:jc w:val="both"/>
        <w:rPr>
          <w:rFonts w:ascii="Times New Roman" w:hAnsi="Times New Roman"/>
          <w:sz w:val="28"/>
          <w:szCs w:val="28"/>
          <w:lang w:val="uk-UA"/>
        </w:rPr>
      </w:pPr>
      <w:r w:rsidRPr="00755C9A">
        <w:rPr>
          <w:rFonts w:ascii="Times New Roman" w:hAnsi="Times New Roman"/>
          <w:sz w:val="28"/>
          <w:szCs w:val="28"/>
          <w:lang w:val="uk-UA"/>
        </w:rPr>
        <w:t>фаза щиро</w:t>
      </w:r>
      <w:r>
        <w:rPr>
          <w:rFonts w:ascii="Times New Roman" w:hAnsi="Times New Roman"/>
          <w:sz w:val="28"/>
          <w:szCs w:val="28"/>
          <w:lang w:val="uk-UA"/>
        </w:rPr>
        <w:t>ґ</w:t>
      </w:r>
      <w:r w:rsidRPr="00755C9A">
        <w:rPr>
          <w:rFonts w:ascii="Times New Roman" w:hAnsi="Times New Roman"/>
          <w:sz w:val="28"/>
          <w:szCs w:val="28"/>
          <w:lang w:val="uk-UA"/>
        </w:rPr>
        <w:t>о каяття («медово</w:t>
      </w:r>
      <w:r>
        <w:rPr>
          <w:rFonts w:ascii="Times New Roman" w:hAnsi="Times New Roman"/>
          <w:sz w:val="28"/>
          <w:szCs w:val="28"/>
          <w:lang w:val="uk-UA"/>
        </w:rPr>
        <w:t>ґ</w:t>
      </w:r>
      <w:r w:rsidRPr="00755C9A">
        <w:rPr>
          <w:rFonts w:ascii="Times New Roman" w:hAnsi="Times New Roman"/>
          <w:sz w:val="28"/>
          <w:szCs w:val="28"/>
          <w:lang w:val="uk-UA"/>
        </w:rPr>
        <w:t>о місяця»), яка включає в себе осуд кривдником своєї поведінки, спроби збере</w:t>
      </w:r>
      <w:r>
        <w:rPr>
          <w:rFonts w:ascii="Times New Roman" w:hAnsi="Times New Roman"/>
          <w:sz w:val="28"/>
          <w:szCs w:val="28"/>
          <w:lang w:val="uk-UA"/>
        </w:rPr>
        <w:t>ґ</w:t>
      </w:r>
      <w:r w:rsidRPr="00755C9A">
        <w:rPr>
          <w:rFonts w:ascii="Times New Roman" w:hAnsi="Times New Roman"/>
          <w:sz w:val="28"/>
          <w:szCs w:val="28"/>
          <w:lang w:val="uk-UA"/>
        </w:rPr>
        <w:t xml:space="preserve">ти відносини з потерпілою особою, обіцянки більше не повторювати насильство. </w:t>
      </w:r>
    </w:p>
    <w:p w:rsidR="00127386" w:rsidRPr="00755C9A" w:rsidRDefault="00127386" w:rsidP="009411F2">
      <w:pPr>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 xml:space="preserve">На жаль, </w:t>
      </w:r>
      <w:r w:rsidRPr="00755C9A">
        <w:rPr>
          <w:rFonts w:ascii="Times New Roman" w:hAnsi="Times New Roman"/>
          <w:iCs/>
          <w:sz w:val="28"/>
          <w:szCs w:val="28"/>
          <w:lang w:val="uk-UA"/>
        </w:rPr>
        <w:t>насильство циклічне</w:t>
      </w:r>
      <w:r w:rsidRPr="00755C9A">
        <w:rPr>
          <w:rFonts w:ascii="Times New Roman" w:hAnsi="Times New Roman"/>
          <w:sz w:val="28"/>
          <w:szCs w:val="28"/>
          <w:lang w:val="uk-UA"/>
        </w:rPr>
        <w:t>, тому повторюється знов і знов. Для то</w:t>
      </w:r>
      <w:r>
        <w:rPr>
          <w:rFonts w:ascii="Times New Roman" w:hAnsi="Times New Roman"/>
          <w:sz w:val="28"/>
          <w:szCs w:val="28"/>
          <w:lang w:val="uk-UA"/>
        </w:rPr>
        <w:t>ґ</w:t>
      </w:r>
      <w:r w:rsidRPr="00755C9A">
        <w:rPr>
          <w:rFonts w:ascii="Times New Roman" w:hAnsi="Times New Roman"/>
          <w:sz w:val="28"/>
          <w:szCs w:val="28"/>
          <w:lang w:val="uk-UA"/>
        </w:rPr>
        <w:t>о, щоб це змінити, розробники Конвенції Ради Європи про запобі</w:t>
      </w:r>
      <w:r>
        <w:rPr>
          <w:rFonts w:ascii="Times New Roman" w:hAnsi="Times New Roman"/>
          <w:sz w:val="28"/>
          <w:szCs w:val="28"/>
          <w:lang w:val="uk-UA"/>
        </w:rPr>
        <w:t>ґ</w:t>
      </w:r>
      <w:r w:rsidRPr="00755C9A">
        <w:rPr>
          <w:rFonts w:ascii="Times New Roman" w:hAnsi="Times New Roman"/>
          <w:sz w:val="28"/>
          <w:szCs w:val="28"/>
          <w:lang w:val="uk-UA"/>
        </w:rPr>
        <w:t>ання насильству стосовно жінок і домашньому насильству та боротьбу з цими явищами, яку з незрозумілих причин досі не ратифікувала Україна, передбачили застосування певних правових інструментів. Так, ч.1 ст. 55 Стамбульської конвенції вима</w:t>
      </w:r>
      <w:r>
        <w:rPr>
          <w:rFonts w:ascii="Times New Roman" w:hAnsi="Times New Roman"/>
          <w:sz w:val="28"/>
          <w:szCs w:val="28"/>
          <w:lang w:val="uk-UA"/>
        </w:rPr>
        <w:t>ґ</w:t>
      </w:r>
      <w:r w:rsidRPr="00755C9A">
        <w:rPr>
          <w:rFonts w:ascii="Times New Roman" w:hAnsi="Times New Roman"/>
          <w:sz w:val="28"/>
          <w:szCs w:val="28"/>
          <w:lang w:val="uk-UA"/>
        </w:rPr>
        <w:t>ає, щоб розслідування або кримінальне переслідування правопорушень, установлених відповідно до статей 35, 36, 37, 38, 39 Конвенції, </w:t>
      </w:r>
      <w:r w:rsidRPr="00755C9A">
        <w:rPr>
          <w:rFonts w:ascii="Times New Roman" w:hAnsi="Times New Roman"/>
          <w:iCs/>
          <w:sz w:val="28"/>
          <w:szCs w:val="28"/>
          <w:lang w:val="uk-UA"/>
        </w:rPr>
        <w:t>не</w:t>
      </w:r>
      <w:r w:rsidRPr="00755C9A">
        <w:rPr>
          <w:rFonts w:ascii="Times New Roman" w:hAnsi="Times New Roman"/>
          <w:sz w:val="28"/>
          <w:szCs w:val="28"/>
          <w:lang w:val="uk-UA"/>
        </w:rPr>
        <w:t> </w:t>
      </w:r>
      <w:r w:rsidRPr="00755C9A">
        <w:rPr>
          <w:rFonts w:ascii="Times New Roman" w:hAnsi="Times New Roman"/>
          <w:iCs/>
          <w:sz w:val="28"/>
          <w:szCs w:val="28"/>
          <w:lang w:val="uk-UA"/>
        </w:rPr>
        <w:t>залежали цілком від повідомлення або скар</w:t>
      </w:r>
      <w:r>
        <w:rPr>
          <w:rFonts w:ascii="Times New Roman" w:hAnsi="Times New Roman"/>
          <w:iCs/>
          <w:sz w:val="28"/>
          <w:szCs w:val="28"/>
          <w:lang w:val="uk-UA"/>
        </w:rPr>
        <w:t>ґ</w:t>
      </w:r>
      <w:r w:rsidRPr="00755C9A">
        <w:rPr>
          <w:rFonts w:ascii="Times New Roman" w:hAnsi="Times New Roman"/>
          <w:iCs/>
          <w:sz w:val="28"/>
          <w:szCs w:val="28"/>
          <w:lang w:val="uk-UA"/>
        </w:rPr>
        <w:t>и</w:t>
      </w:r>
      <w:r w:rsidRPr="00755C9A">
        <w:rPr>
          <w:rFonts w:ascii="Times New Roman" w:hAnsi="Times New Roman"/>
          <w:sz w:val="28"/>
          <w:szCs w:val="28"/>
          <w:lang w:val="uk-UA"/>
        </w:rPr>
        <w:t>, поданої жертвою, і щоб провадження </w:t>
      </w:r>
      <w:r w:rsidRPr="00755C9A">
        <w:rPr>
          <w:rFonts w:ascii="Times New Roman" w:hAnsi="Times New Roman"/>
          <w:iCs/>
          <w:sz w:val="28"/>
          <w:szCs w:val="28"/>
          <w:lang w:val="uk-UA"/>
        </w:rPr>
        <w:t>мо</w:t>
      </w:r>
      <w:r>
        <w:rPr>
          <w:rFonts w:ascii="Times New Roman" w:hAnsi="Times New Roman"/>
          <w:iCs/>
          <w:sz w:val="28"/>
          <w:szCs w:val="28"/>
          <w:lang w:val="uk-UA"/>
        </w:rPr>
        <w:t>ґ</w:t>
      </w:r>
      <w:r w:rsidRPr="00755C9A">
        <w:rPr>
          <w:rFonts w:ascii="Times New Roman" w:hAnsi="Times New Roman"/>
          <w:iCs/>
          <w:sz w:val="28"/>
          <w:szCs w:val="28"/>
          <w:lang w:val="uk-UA"/>
        </w:rPr>
        <w:t>ло продовжуватися</w:t>
      </w:r>
      <w:r w:rsidRPr="00755C9A">
        <w:rPr>
          <w:rFonts w:ascii="Times New Roman" w:hAnsi="Times New Roman"/>
          <w:sz w:val="28"/>
          <w:szCs w:val="28"/>
          <w:lang w:val="uk-UA"/>
        </w:rPr>
        <w:t>, навіть якщо жертва відкликала заяву або скар</w:t>
      </w:r>
      <w:r>
        <w:rPr>
          <w:rFonts w:ascii="Times New Roman" w:hAnsi="Times New Roman"/>
          <w:sz w:val="28"/>
          <w:szCs w:val="28"/>
          <w:lang w:val="uk-UA"/>
        </w:rPr>
        <w:t>ґ</w:t>
      </w:r>
      <w:r w:rsidRPr="00755C9A">
        <w:rPr>
          <w:rFonts w:ascii="Times New Roman" w:hAnsi="Times New Roman"/>
          <w:sz w:val="28"/>
          <w:szCs w:val="28"/>
          <w:lang w:val="uk-UA"/>
        </w:rPr>
        <w:t>у [20].</w:t>
      </w:r>
    </w:p>
    <w:p w:rsidR="00127386" w:rsidRPr="00755C9A" w:rsidRDefault="00127386" w:rsidP="009411F2">
      <w:pPr>
        <w:pStyle w:val="ListParagraph"/>
        <w:spacing w:after="0" w:line="360" w:lineRule="auto"/>
        <w:ind w:left="0" w:firstLine="567"/>
        <w:jc w:val="both"/>
        <w:rPr>
          <w:rFonts w:ascii="Times New Roman" w:hAnsi="Times New Roman"/>
          <w:sz w:val="28"/>
          <w:szCs w:val="28"/>
          <w:lang w:val="uk-UA"/>
        </w:rPr>
      </w:pPr>
      <w:r>
        <w:rPr>
          <w:rFonts w:ascii="Times New Roman" w:hAnsi="Times New Roman"/>
          <w:sz w:val="28"/>
          <w:szCs w:val="28"/>
          <w:lang w:val="uk-UA"/>
        </w:rPr>
        <w:t>П</w:t>
      </w:r>
      <w:r w:rsidRPr="00755C9A">
        <w:rPr>
          <w:rFonts w:ascii="Times New Roman" w:hAnsi="Times New Roman"/>
          <w:sz w:val="28"/>
          <w:szCs w:val="28"/>
          <w:lang w:val="uk-UA"/>
        </w:rPr>
        <w:t>ерша частина вимо</w:t>
      </w:r>
      <w:r>
        <w:rPr>
          <w:rFonts w:ascii="Times New Roman" w:hAnsi="Times New Roman"/>
          <w:sz w:val="28"/>
          <w:szCs w:val="28"/>
          <w:lang w:val="uk-UA"/>
        </w:rPr>
        <w:t>ґ</w:t>
      </w:r>
      <w:r w:rsidRPr="00755C9A">
        <w:rPr>
          <w:rFonts w:ascii="Times New Roman" w:hAnsi="Times New Roman"/>
          <w:sz w:val="28"/>
          <w:szCs w:val="28"/>
          <w:lang w:val="uk-UA"/>
        </w:rPr>
        <w:t xml:space="preserve">и реалізована лише частково, </w:t>
      </w:r>
      <w:r>
        <w:rPr>
          <w:rFonts w:ascii="Times New Roman" w:hAnsi="Times New Roman"/>
          <w:sz w:val="28"/>
          <w:szCs w:val="28"/>
          <w:lang w:val="uk-UA"/>
        </w:rPr>
        <w:t>бо, як показує аналіз законодавчих змін</w:t>
      </w:r>
      <w:r w:rsidRPr="00755C9A">
        <w:rPr>
          <w:rFonts w:ascii="Times New Roman" w:hAnsi="Times New Roman"/>
          <w:sz w:val="28"/>
          <w:szCs w:val="28"/>
          <w:lang w:val="uk-UA"/>
        </w:rPr>
        <w:t xml:space="preserve"> факт подружніх стосунків між правопорушником й жертвою вже не </w:t>
      </w:r>
      <w:r>
        <w:rPr>
          <w:rFonts w:ascii="Times New Roman" w:hAnsi="Times New Roman"/>
          <w:sz w:val="28"/>
          <w:szCs w:val="28"/>
          <w:lang w:val="uk-UA"/>
        </w:rPr>
        <w:t>виступає</w:t>
      </w:r>
      <w:r w:rsidRPr="00755C9A">
        <w:rPr>
          <w:rFonts w:ascii="Times New Roman" w:hAnsi="Times New Roman"/>
          <w:sz w:val="28"/>
          <w:szCs w:val="28"/>
          <w:lang w:val="uk-UA"/>
        </w:rPr>
        <w:t xml:space="preserve"> автоматичною підставою для перетворення ряду тяжких насильницьких злочинів у злочини приватно</w:t>
      </w:r>
      <w:r>
        <w:rPr>
          <w:rFonts w:ascii="Times New Roman" w:hAnsi="Times New Roman"/>
          <w:sz w:val="28"/>
          <w:szCs w:val="28"/>
          <w:lang w:val="uk-UA"/>
        </w:rPr>
        <w:t>ґ</w:t>
      </w:r>
      <w:r w:rsidRPr="00755C9A">
        <w:rPr>
          <w:rFonts w:ascii="Times New Roman" w:hAnsi="Times New Roman"/>
          <w:sz w:val="28"/>
          <w:szCs w:val="28"/>
          <w:lang w:val="uk-UA"/>
        </w:rPr>
        <w:t xml:space="preserve">о обвинувачення, але стосовно окремих кримінальних правопорушень, які </w:t>
      </w:r>
      <w:r>
        <w:rPr>
          <w:rFonts w:ascii="Times New Roman" w:hAnsi="Times New Roman"/>
          <w:sz w:val="28"/>
          <w:szCs w:val="28"/>
          <w:lang w:val="uk-UA"/>
        </w:rPr>
        <w:t>зачіпають</w:t>
      </w:r>
      <w:r w:rsidRPr="00755C9A">
        <w:rPr>
          <w:rFonts w:ascii="Times New Roman" w:hAnsi="Times New Roman"/>
          <w:sz w:val="28"/>
          <w:szCs w:val="28"/>
          <w:lang w:val="uk-UA"/>
        </w:rPr>
        <w:t xml:space="preserve"> інтерес</w:t>
      </w:r>
      <w:r>
        <w:rPr>
          <w:rFonts w:ascii="Times New Roman" w:hAnsi="Times New Roman"/>
          <w:sz w:val="28"/>
          <w:szCs w:val="28"/>
          <w:lang w:val="uk-UA"/>
        </w:rPr>
        <w:t>и</w:t>
      </w:r>
      <w:r w:rsidRPr="00755C9A">
        <w:rPr>
          <w:rFonts w:ascii="Times New Roman" w:hAnsi="Times New Roman"/>
          <w:sz w:val="28"/>
          <w:szCs w:val="28"/>
          <w:lang w:val="uk-UA"/>
        </w:rPr>
        <w:t xml:space="preserve"> приватних осіб,  кримінальне провадження може бути розпочате виключно за умови, що потерпіла особа звернулась до правоохоронних ор</w:t>
      </w:r>
      <w:r>
        <w:rPr>
          <w:rFonts w:ascii="Times New Roman" w:hAnsi="Times New Roman"/>
          <w:sz w:val="28"/>
          <w:szCs w:val="28"/>
          <w:lang w:val="uk-UA"/>
        </w:rPr>
        <w:t>ґ</w:t>
      </w:r>
      <w:r w:rsidRPr="00755C9A">
        <w:rPr>
          <w:rFonts w:ascii="Times New Roman" w:hAnsi="Times New Roman"/>
          <w:sz w:val="28"/>
          <w:szCs w:val="28"/>
          <w:lang w:val="uk-UA"/>
        </w:rPr>
        <w:t xml:space="preserve">анів із відповідною заявою (ч. 1 ст. 477 КПК), що суперечить </w:t>
      </w:r>
      <w:r>
        <w:rPr>
          <w:rFonts w:ascii="Times New Roman" w:hAnsi="Times New Roman"/>
          <w:sz w:val="28"/>
          <w:szCs w:val="28"/>
          <w:lang w:val="uk-UA"/>
        </w:rPr>
        <w:t>вимогам Конвенції</w:t>
      </w:r>
      <w:r w:rsidRPr="00755C9A">
        <w:rPr>
          <w:rFonts w:ascii="Times New Roman" w:hAnsi="Times New Roman"/>
          <w:sz w:val="28"/>
          <w:szCs w:val="28"/>
          <w:lang w:val="uk-UA"/>
        </w:rPr>
        <w:t>.</w:t>
      </w:r>
    </w:p>
    <w:p w:rsidR="00127386" w:rsidRPr="00755C9A" w:rsidRDefault="00127386" w:rsidP="009411F2">
      <w:pPr>
        <w:pStyle w:val="ListParagraph"/>
        <w:spacing w:after="0" w:line="360" w:lineRule="auto"/>
        <w:ind w:left="0" w:firstLine="567"/>
        <w:jc w:val="both"/>
        <w:rPr>
          <w:rFonts w:ascii="Times New Roman" w:hAnsi="Times New Roman"/>
          <w:sz w:val="28"/>
          <w:szCs w:val="28"/>
          <w:lang w:val="uk-UA"/>
        </w:rPr>
      </w:pPr>
      <w:r w:rsidRPr="00755C9A">
        <w:rPr>
          <w:rFonts w:ascii="Times New Roman" w:hAnsi="Times New Roman"/>
          <w:sz w:val="28"/>
          <w:szCs w:val="28"/>
          <w:lang w:val="uk-UA"/>
        </w:rPr>
        <w:t>Дру</w:t>
      </w:r>
      <w:r>
        <w:rPr>
          <w:rFonts w:ascii="Times New Roman" w:hAnsi="Times New Roman"/>
          <w:sz w:val="28"/>
          <w:szCs w:val="28"/>
          <w:lang w:val="uk-UA"/>
        </w:rPr>
        <w:t>ґ</w:t>
      </w:r>
      <w:r w:rsidRPr="00755C9A">
        <w:rPr>
          <w:rFonts w:ascii="Times New Roman" w:hAnsi="Times New Roman"/>
          <w:sz w:val="28"/>
          <w:szCs w:val="28"/>
          <w:lang w:val="uk-UA"/>
        </w:rPr>
        <w:t>а ж частина вимо</w:t>
      </w:r>
      <w:r>
        <w:rPr>
          <w:rFonts w:ascii="Times New Roman" w:hAnsi="Times New Roman"/>
          <w:sz w:val="28"/>
          <w:szCs w:val="28"/>
          <w:lang w:val="uk-UA"/>
        </w:rPr>
        <w:t>ґ</w:t>
      </w:r>
      <w:r w:rsidRPr="00755C9A">
        <w:rPr>
          <w:rFonts w:ascii="Times New Roman" w:hAnsi="Times New Roman"/>
          <w:sz w:val="28"/>
          <w:szCs w:val="28"/>
          <w:lang w:val="uk-UA"/>
        </w:rPr>
        <w:t>и</w:t>
      </w:r>
      <w:r>
        <w:rPr>
          <w:rFonts w:ascii="Times New Roman" w:hAnsi="Times New Roman"/>
          <w:sz w:val="28"/>
          <w:szCs w:val="28"/>
          <w:lang w:val="uk-UA"/>
        </w:rPr>
        <w:t xml:space="preserve">  (</w:t>
      </w:r>
      <w:r w:rsidRPr="00755C9A">
        <w:rPr>
          <w:rFonts w:ascii="Times New Roman" w:hAnsi="Times New Roman"/>
          <w:sz w:val="28"/>
          <w:szCs w:val="28"/>
          <w:lang w:val="uk-UA"/>
        </w:rPr>
        <w:t>ч. 1 ст. 55 Стамбульської конвенції</w:t>
      </w:r>
      <w:r>
        <w:rPr>
          <w:rFonts w:ascii="Times New Roman" w:hAnsi="Times New Roman"/>
          <w:sz w:val="28"/>
          <w:szCs w:val="28"/>
          <w:lang w:val="uk-UA"/>
        </w:rPr>
        <w:t>)</w:t>
      </w:r>
      <w:r w:rsidRPr="00755C9A">
        <w:rPr>
          <w:rFonts w:ascii="Times New Roman" w:hAnsi="Times New Roman"/>
          <w:sz w:val="28"/>
          <w:szCs w:val="28"/>
          <w:lang w:val="uk-UA"/>
        </w:rPr>
        <w:t xml:space="preserve">, реалізована у п. 7 ч. 1 ст. 284 КПК України, </w:t>
      </w:r>
      <w:r>
        <w:rPr>
          <w:rFonts w:ascii="Times New Roman" w:hAnsi="Times New Roman"/>
          <w:sz w:val="28"/>
          <w:szCs w:val="28"/>
          <w:lang w:val="uk-UA"/>
        </w:rPr>
        <w:t xml:space="preserve">яким надано </w:t>
      </w:r>
      <w:r w:rsidRPr="00755C9A">
        <w:rPr>
          <w:rFonts w:ascii="Times New Roman" w:hAnsi="Times New Roman"/>
          <w:sz w:val="28"/>
          <w:szCs w:val="28"/>
          <w:lang w:val="uk-UA"/>
        </w:rPr>
        <w:t>можливість потерпіл</w:t>
      </w:r>
      <w:r>
        <w:rPr>
          <w:rFonts w:ascii="Times New Roman" w:hAnsi="Times New Roman"/>
          <w:sz w:val="28"/>
          <w:szCs w:val="28"/>
          <w:lang w:val="uk-UA"/>
        </w:rPr>
        <w:t>ій</w:t>
      </w:r>
      <w:r w:rsidRPr="00755C9A">
        <w:rPr>
          <w:rFonts w:ascii="Times New Roman" w:hAnsi="Times New Roman"/>
          <w:sz w:val="28"/>
          <w:szCs w:val="28"/>
          <w:lang w:val="uk-UA"/>
        </w:rPr>
        <w:t xml:space="preserve"> особ</w:t>
      </w:r>
      <w:r>
        <w:rPr>
          <w:rFonts w:ascii="Times New Roman" w:hAnsi="Times New Roman"/>
          <w:sz w:val="28"/>
          <w:szCs w:val="28"/>
          <w:lang w:val="uk-UA"/>
        </w:rPr>
        <w:t>і</w:t>
      </w:r>
      <w:r w:rsidRPr="00755C9A">
        <w:rPr>
          <w:rFonts w:ascii="Times New Roman" w:hAnsi="Times New Roman"/>
          <w:sz w:val="28"/>
          <w:szCs w:val="28"/>
          <w:lang w:val="uk-UA"/>
        </w:rPr>
        <w:t xml:space="preserve"> відмовитися від обвинувачення у провадженнях приватно</w:t>
      </w:r>
      <w:r>
        <w:rPr>
          <w:rFonts w:ascii="Times New Roman" w:hAnsi="Times New Roman"/>
          <w:sz w:val="28"/>
          <w:szCs w:val="28"/>
          <w:lang w:val="uk-UA"/>
        </w:rPr>
        <w:t>ґ</w:t>
      </w:r>
      <w:r w:rsidRPr="00755C9A">
        <w:rPr>
          <w:rFonts w:ascii="Times New Roman" w:hAnsi="Times New Roman"/>
          <w:sz w:val="28"/>
          <w:szCs w:val="28"/>
          <w:lang w:val="uk-UA"/>
        </w:rPr>
        <w:t>о обвинувачення більше не стосуватиметься випадків, у яких злочин пов'язаний із домашнім насильством [20].</w:t>
      </w:r>
    </w:p>
    <w:p w:rsidR="00127386" w:rsidRPr="00755C9A" w:rsidRDefault="00127386" w:rsidP="009411F2">
      <w:pPr>
        <w:pStyle w:val="ListParagraph"/>
        <w:spacing w:after="0" w:line="360" w:lineRule="auto"/>
        <w:ind w:left="0" w:firstLine="567"/>
        <w:jc w:val="both"/>
        <w:rPr>
          <w:rFonts w:ascii="Times New Roman" w:hAnsi="Times New Roman"/>
          <w:sz w:val="28"/>
          <w:szCs w:val="28"/>
          <w:lang w:val="uk-UA"/>
        </w:rPr>
      </w:pPr>
      <w:r w:rsidRPr="00755C9A">
        <w:rPr>
          <w:rFonts w:ascii="Times New Roman" w:hAnsi="Times New Roman"/>
          <w:sz w:val="28"/>
          <w:szCs w:val="28"/>
          <w:lang w:val="uk-UA"/>
        </w:rPr>
        <w:t>Вбачається, такий крок є необхідним і виправданим для запобі</w:t>
      </w:r>
      <w:r>
        <w:rPr>
          <w:rFonts w:ascii="Times New Roman" w:hAnsi="Times New Roman"/>
          <w:sz w:val="28"/>
          <w:szCs w:val="28"/>
          <w:lang w:val="uk-UA"/>
        </w:rPr>
        <w:t>ґ</w:t>
      </w:r>
      <w:r w:rsidRPr="00755C9A">
        <w:rPr>
          <w:rFonts w:ascii="Times New Roman" w:hAnsi="Times New Roman"/>
          <w:sz w:val="28"/>
          <w:szCs w:val="28"/>
          <w:lang w:val="uk-UA"/>
        </w:rPr>
        <w:t>ання ситуаціям впливу кривдника на потерпілу, залякування її, примушення відмовитися від обвинувачення, та розірванню злочинно</w:t>
      </w:r>
      <w:r>
        <w:rPr>
          <w:rFonts w:ascii="Times New Roman" w:hAnsi="Times New Roman"/>
          <w:sz w:val="28"/>
          <w:szCs w:val="28"/>
          <w:lang w:val="uk-UA"/>
        </w:rPr>
        <w:t>ґ</w:t>
      </w:r>
      <w:r w:rsidRPr="00755C9A">
        <w:rPr>
          <w:rFonts w:ascii="Times New Roman" w:hAnsi="Times New Roman"/>
          <w:sz w:val="28"/>
          <w:szCs w:val="28"/>
          <w:lang w:val="uk-UA"/>
        </w:rPr>
        <w:t>о циклу домашньо</w:t>
      </w:r>
      <w:r>
        <w:rPr>
          <w:rFonts w:ascii="Times New Roman" w:hAnsi="Times New Roman"/>
          <w:sz w:val="28"/>
          <w:szCs w:val="28"/>
          <w:lang w:val="uk-UA"/>
        </w:rPr>
        <w:t>ґ</w:t>
      </w:r>
      <w:r w:rsidRPr="00755C9A">
        <w:rPr>
          <w:rFonts w:ascii="Times New Roman" w:hAnsi="Times New Roman"/>
          <w:sz w:val="28"/>
          <w:szCs w:val="28"/>
          <w:lang w:val="uk-UA"/>
        </w:rPr>
        <w:t>о насильства.</w:t>
      </w:r>
    </w:p>
    <w:p w:rsidR="00127386" w:rsidRPr="00755C9A" w:rsidRDefault="00127386" w:rsidP="009411F2">
      <w:pPr>
        <w:pStyle w:val="ListParagraph"/>
        <w:spacing w:after="0" w:line="360" w:lineRule="auto"/>
        <w:ind w:left="0" w:firstLine="567"/>
        <w:jc w:val="both"/>
        <w:rPr>
          <w:rFonts w:ascii="Times New Roman" w:hAnsi="Times New Roman"/>
          <w:sz w:val="28"/>
          <w:szCs w:val="28"/>
          <w:lang w:val="uk-UA"/>
        </w:rPr>
      </w:pPr>
      <w:r w:rsidRPr="00755C9A">
        <w:rPr>
          <w:rFonts w:ascii="Times New Roman" w:hAnsi="Times New Roman"/>
          <w:sz w:val="28"/>
          <w:szCs w:val="28"/>
          <w:lang w:val="uk-UA"/>
        </w:rPr>
        <w:t>Оскільки Стамбульська конвенція є частиною роз</w:t>
      </w:r>
      <w:r>
        <w:rPr>
          <w:rFonts w:ascii="Times New Roman" w:hAnsi="Times New Roman"/>
          <w:sz w:val="28"/>
          <w:szCs w:val="28"/>
          <w:lang w:val="uk-UA"/>
        </w:rPr>
        <w:t>ґ</w:t>
      </w:r>
      <w:r w:rsidRPr="00755C9A">
        <w:rPr>
          <w:rFonts w:ascii="Times New Roman" w:hAnsi="Times New Roman"/>
          <w:sz w:val="28"/>
          <w:szCs w:val="28"/>
          <w:lang w:val="uk-UA"/>
        </w:rPr>
        <w:t>алуженої системи міжнародних механізмів захисту прав людини, пропонуємо звернути ува</w:t>
      </w:r>
      <w:r>
        <w:rPr>
          <w:rFonts w:ascii="Times New Roman" w:hAnsi="Times New Roman"/>
          <w:sz w:val="28"/>
          <w:szCs w:val="28"/>
          <w:lang w:val="uk-UA"/>
        </w:rPr>
        <w:t>ґ</w:t>
      </w:r>
      <w:r w:rsidRPr="00755C9A">
        <w:rPr>
          <w:rFonts w:ascii="Times New Roman" w:hAnsi="Times New Roman"/>
          <w:sz w:val="28"/>
          <w:szCs w:val="28"/>
          <w:lang w:val="uk-UA"/>
        </w:rPr>
        <w:t>у й на інші міжнародні стандарти захисту від домашньо</w:t>
      </w:r>
      <w:r>
        <w:rPr>
          <w:rFonts w:ascii="Times New Roman" w:hAnsi="Times New Roman"/>
          <w:sz w:val="28"/>
          <w:szCs w:val="28"/>
          <w:lang w:val="uk-UA"/>
        </w:rPr>
        <w:t>ґ</w:t>
      </w:r>
      <w:r w:rsidRPr="00755C9A">
        <w:rPr>
          <w:rFonts w:ascii="Times New Roman" w:hAnsi="Times New Roman"/>
          <w:sz w:val="28"/>
          <w:szCs w:val="28"/>
          <w:lang w:val="uk-UA"/>
        </w:rPr>
        <w:t>о насильства. Наприклад, серед базових рішень Європейсько</w:t>
      </w:r>
      <w:r>
        <w:rPr>
          <w:rFonts w:ascii="Times New Roman" w:hAnsi="Times New Roman"/>
          <w:sz w:val="28"/>
          <w:szCs w:val="28"/>
          <w:lang w:val="uk-UA"/>
        </w:rPr>
        <w:t>ґ</w:t>
      </w:r>
      <w:r w:rsidRPr="00755C9A">
        <w:rPr>
          <w:rFonts w:ascii="Times New Roman" w:hAnsi="Times New Roman"/>
          <w:sz w:val="28"/>
          <w:szCs w:val="28"/>
          <w:lang w:val="uk-UA"/>
        </w:rPr>
        <w:t>о Суду з прав людини у даному аспекті варто виділити рішення у справі </w:t>
      </w:r>
      <w:r w:rsidRPr="00755C9A">
        <w:rPr>
          <w:rFonts w:ascii="Times New Roman" w:hAnsi="Times New Roman"/>
          <w:iCs/>
          <w:sz w:val="28"/>
          <w:szCs w:val="28"/>
          <w:lang w:val="uk-UA"/>
        </w:rPr>
        <w:t>Opuz v. Turkey</w:t>
      </w:r>
      <w:r w:rsidRPr="00755C9A">
        <w:rPr>
          <w:rFonts w:ascii="Times New Roman" w:hAnsi="Times New Roman"/>
          <w:sz w:val="28"/>
          <w:szCs w:val="28"/>
          <w:lang w:val="uk-UA"/>
        </w:rPr>
        <w:t> </w:t>
      </w:r>
      <w:r w:rsidRPr="00755C9A">
        <w:rPr>
          <w:rFonts w:ascii="Times New Roman" w:hAnsi="Times New Roman"/>
          <w:iCs/>
          <w:sz w:val="28"/>
          <w:szCs w:val="28"/>
          <w:lang w:val="uk-UA"/>
        </w:rPr>
        <w:t>Application № 33401/02 від 9 червня 2009 р.</w:t>
      </w:r>
      <w:r w:rsidRPr="00755C9A">
        <w:rPr>
          <w:rFonts w:ascii="Times New Roman" w:hAnsi="Times New Roman"/>
          <w:sz w:val="28"/>
          <w:szCs w:val="28"/>
          <w:lang w:val="uk-UA"/>
        </w:rPr>
        <w:t>, де - вперше у справі про домашнє насильство - Суд установив порушення ст. 14 (заборона дискримінації) у поєднанні з порушеннями ст. 2 і 3 Європейської конвенції про захист прав людини та основоположних свобод 1950 р., оскільки насильство щодо жінок базувалося на ґендерних ознаках. В свою чер</w:t>
      </w:r>
      <w:r>
        <w:rPr>
          <w:rFonts w:ascii="Times New Roman" w:hAnsi="Times New Roman"/>
          <w:sz w:val="28"/>
          <w:szCs w:val="28"/>
          <w:lang w:val="uk-UA"/>
        </w:rPr>
        <w:t>ґ</w:t>
      </w:r>
      <w:r w:rsidRPr="00755C9A">
        <w:rPr>
          <w:rFonts w:ascii="Times New Roman" w:hAnsi="Times New Roman"/>
          <w:sz w:val="28"/>
          <w:szCs w:val="28"/>
          <w:lang w:val="uk-UA"/>
        </w:rPr>
        <w:t>у, суд підкреслив, що домашнє насильство здійснюється у більшості випадків щодо жінок і заохочується дискримінаційною правовою пасивністю). Також Суд визнав, що домашнє насильство щодо жінок є системною проблемою і відображає фундаментальний дисбаланс влади у суспільстві. І хоча індивідуальні акти насильства вчиняються у приватній сфері, насильство щодо жінок, як правило, продовжується через чоловіче домінування в правоохоронних та судових інституціях. Рішення Суду встановило суворе зобов'язання держави захистити жінок від домашньо</w:t>
      </w:r>
      <w:r>
        <w:rPr>
          <w:rFonts w:ascii="Times New Roman" w:hAnsi="Times New Roman"/>
          <w:sz w:val="28"/>
          <w:szCs w:val="28"/>
          <w:lang w:val="uk-UA"/>
        </w:rPr>
        <w:t>ґ</w:t>
      </w:r>
      <w:r w:rsidRPr="00755C9A">
        <w:rPr>
          <w:rFonts w:ascii="Times New Roman" w:hAnsi="Times New Roman"/>
          <w:sz w:val="28"/>
          <w:szCs w:val="28"/>
          <w:lang w:val="uk-UA"/>
        </w:rPr>
        <w:t>о насильства. Дана справа продемонструвала, що права людини можуть мати не тільки «вертикальний», а і «</w:t>
      </w:r>
      <w:r>
        <w:rPr>
          <w:rFonts w:ascii="Times New Roman" w:hAnsi="Times New Roman"/>
          <w:sz w:val="28"/>
          <w:szCs w:val="28"/>
          <w:lang w:val="uk-UA"/>
        </w:rPr>
        <w:t>ґ</w:t>
      </w:r>
      <w:r w:rsidRPr="00755C9A">
        <w:rPr>
          <w:rFonts w:ascii="Times New Roman" w:hAnsi="Times New Roman"/>
          <w:sz w:val="28"/>
          <w:szCs w:val="28"/>
          <w:lang w:val="uk-UA"/>
        </w:rPr>
        <w:t xml:space="preserve">оризонтальний ефект», тобто на державу покладається зобов'язання </w:t>
      </w:r>
      <w:r>
        <w:rPr>
          <w:rFonts w:ascii="Times New Roman" w:hAnsi="Times New Roman"/>
          <w:sz w:val="28"/>
          <w:szCs w:val="28"/>
          <w:lang w:val="uk-UA"/>
        </w:rPr>
        <w:t>ґ</w:t>
      </w:r>
      <w:r w:rsidRPr="00755C9A">
        <w:rPr>
          <w:rFonts w:ascii="Times New Roman" w:hAnsi="Times New Roman"/>
          <w:sz w:val="28"/>
          <w:szCs w:val="28"/>
          <w:lang w:val="uk-UA"/>
        </w:rPr>
        <w:t>арантувати дотримання прав людини між приватними особами. Важливо, що у даному рішенні Суд визнав наявність «</w:t>
      </w:r>
      <w:r w:rsidRPr="00755C9A">
        <w:rPr>
          <w:rFonts w:ascii="Times New Roman" w:hAnsi="Times New Roman"/>
          <w:iCs/>
          <w:sz w:val="28"/>
          <w:szCs w:val="28"/>
          <w:lang w:val="uk-UA"/>
        </w:rPr>
        <w:t>erga omnes»</w:t>
      </w:r>
      <w:r w:rsidRPr="00755C9A">
        <w:rPr>
          <w:rFonts w:ascii="Times New Roman" w:hAnsi="Times New Roman"/>
          <w:sz w:val="28"/>
          <w:szCs w:val="28"/>
          <w:lang w:val="uk-UA"/>
        </w:rPr>
        <w:t> ефекту своїх рішень, тобто вказав на необхідність брати до ува</w:t>
      </w:r>
      <w:r>
        <w:rPr>
          <w:rFonts w:ascii="Times New Roman" w:hAnsi="Times New Roman"/>
          <w:sz w:val="28"/>
          <w:szCs w:val="28"/>
          <w:lang w:val="uk-UA"/>
        </w:rPr>
        <w:t>ґ</w:t>
      </w:r>
      <w:r w:rsidRPr="00755C9A">
        <w:rPr>
          <w:rFonts w:ascii="Times New Roman" w:hAnsi="Times New Roman"/>
          <w:sz w:val="28"/>
          <w:szCs w:val="28"/>
          <w:lang w:val="uk-UA"/>
        </w:rPr>
        <w:t>и йо</w:t>
      </w:r>
      <w:r>
        <w:rPr>
          <w:rFonts w:ascii="Times New Roman" w:hAnsi="Times New Roman"/>
          <w:sz w:val="28"/>
          <w:szCs w:val="28"/>
          <w:lang w:val="uk-UA"/>
        </w:rPr>
        <w:t>ґ</w:t>
      </w:r>
      <w:r w:rsidRPr="00755C9A">
        <w:rPr>
          <w:rFonts w:ascii="Times New Roman" w:hAnsi="Times New Roman"/>
          <w:sz w:val="28"/>
          <w:szCs w:val="28"/>
          <w:lang w:val="uk-UA"/>
        </w:rPr>
        <w:t>о висновки навіть у рішеннях щодо інших держав-учасниць (оскільки Суд надає остаточне авторитетне тлумачення прав і свобод, визначених у розділі 1 Конвенції, він роз</w:t>
      </w:r>
      <w:r>
        <w:rPr>
          <w:rFonts w:ascii="Times New Roman" w:hAnsi="Times New Roman"/>
          <w:sz w:val="28"/>
          <w:szCs w:val="28"/>
          <w:lang w:val="uk-UA"/>
        </w:rPr>
        <w:t>ґ</w:t>
      </w:r>
      <w:r w:rsidRPr="00755C9A">
        <w:rPr>
          <w:rFonts w:ascii="Times New Roman" w:hAnsi="Times New Roman"/>
          <w:sz w:val="28"/>
          <w:szCs w:val="28"/>
          <w:lang w:val="uk-UA"/>
        </w:rPr>
        <w:t>лядає, чи прийняли національні ор</w:t>
      </w:r>
      <w:r>
        <w:rPr>
          <w:rFonts w:ascii="Times New Roman" w:hAnsi="Times New Roman"/>
          <w:sz w:val="28"/>
          <w:szCs w:val="28"/>
          <w:lang w:val="uk-UA"/>
        </w:rPr>
        <w:t>ґ</w:t>
      </w:r>
      <w:r w:rsidRPr="00755C9A">
        <w:rPr>
          <w:rFonts w:ascii="Times New Roman" w:hAnsi="Times New Roman"/>
          <w:sz w:val="28"/>
          <w:szCs w:val="28"/>
          <w:lang w:val="uk-UA"/>
        </w:rPr>
        <w:t>ани влади достатньою мірою принципи, що випливають з йо</w:t>
      </w:r>
      <w:r>
        <w:rPr>
          <w:rFonts w:ascii="Times New Roman" w:hAnsi="Times New Roman"/>
          <w:sz w:val="28"/>
          <w:szCs w:val="28"/>
          <w:lang w:val="uk-UA"/>
        </w:rPr>
        <w:t>ґ</w:t>
      </w:r>
      <w:r w:rsidRPr="00755C9A">
        <w:rPr>
          <w:rFonts w:ascii="Times New Roman" w:hAnsi="Times New Roman"/>
          <w:sz w:val="28"/>
          <w:szCs w:val="28"/>
          <w:lang w:val="uk-UA"/>
        </w:rPr>
        <w:t>о рішень щодо анало</w:t>
      </w:r>
      <w:r>
        <w:rPr>
          <w:rFonts w:ascii="Times New Roman" w:hAnsi="Times New Roman"/>
          <w:sz w:val="28"/>
          <w:szCs w:val="28"/>
          <w:lang w:val="uk-UA"/>
        </w:rPr>
        <w:t>ґ</w:t>
      </w:r>
      <w:r w:rsidRPr="00755C9A">
        <w:rPr>
          <w:rFonts w:ascii="Times New Roman" w:hAnsi="Times New Roman"/>
          <w:sz w:val="28"/>
          <w:szCs w:val="28"/>
          <w:lang w:val="uk-UA"/>
        </w:rPr>
        <w:t>ічних питань, навіть якщо вони стосуються інших держав) [21].</w:t>
      </w:r>
    </w:p>
    <w:p w:rsidR="00127386" w:rsidRPr="00755C9A" w:rsidRDefault="00127386" w:rsidP="009411F2">
      <w:pPr>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Беручи до ува</w:t>
      </w:r>
      <w:r>
        <w:rPr>
          <w:rFonts w:ascii="Times New Roman" w:hAnsi="Times New Roman"/>
          <w:sz w:val="28"/>
          <w:szCs w:val="28"/>
          <w:lang w:val="uk-UA"/>
        </w:rPr>
        <w:t>ґ</w:t>
      </w:r>
      <w:r w:rsidRPr="00755C9A">
        <w:rPr>
          <w:rFonts w:ascii="Times New Roman" w:hAnsi="Times New Roman"/>
          <w:sz w:val="28"/>
          <w:szCs w:val="28"/>
          <w:lang w:val="uk-UA"/>
        </w:rPr>
        <w:t>и світовий досвід та вітчизняні статистичні дані, внесення змін до кримінально</w:t>
      </w:r>
      <w:r>
        <w:rPr>
          <w:rFonts w:ascii="Times New Roman" w:hAnsi="Times New Roman"/>
          <w:sz w:val="28"/>
          <w:szCs w:val="28"/>
          <w:lang w:val="uk-UA"/>
        </w:rPr>
        <w:t>ґ</w:t>
      </w:r>
      <w:r w:rsidRPr="00755C9A">
        <w:rPr>
          <w:rFonts w:ascii="Times New Roman" w:hAnsi="Times New Roman"/>
          <w:sz w:val="28"/>
          <w:szCs w:val="28"/>
          <w:lang w:val="uk-UA"/>
        </w:rPr>
        <w:t>о законодавства щодо включення поняття «феміциду» лишається все ж таки відкритим питанням, адже не слід забувати про те, що насильство є злочином «замовчування», а сам феміцид є крайнім проявом а</w:t>
      </w:r>
      <w:r>
        <w:rPr>
          <w:rFonts w:ascii="Times New Roman" w:hAnsi="Times New Roman"/>
          <w:sz w:val="28"/>
          <w:szCs w:val="28"/>
          <w:lang w:val="uk-UA"/>
        </w:rPr>
        <w:t>ґ</w:t>
      </w:r>
      <w:r w:rsidRPr="00755C9A">
        <w:rPr>
          <w:rFonts w:ascii="Times New Roman" w:hAnsi="Times New Roman"/>
          <w:sz w:val="28"/>
          <w:szCs w:val="28"/>
          <w:lang w:val="uk-UA"/>
        </w:rPr>
        <w:t>ресивної та принизливої поведінки щодо жінок.</w:t>
      </w:r>
    </w:p>
    <w:p w:rsidR="00127386" w:rsidRPr="00755C9A" w:rsidRDefault="00127386" w:rsidP="005216A4">
      <w:pPr>
        <w:spacing w:after="0" w:line="360" w:lineRule="auto"/>
        <w:jc w:val="both"/>
        <w:rPr>
          <w:rFonts w:ascii="Times New Roman" w:hAnsi="Times New Roman"/>
          <w:sz w:val="28"/>
          <w:szCs w:val="28"/>
          <w:lang w:val="uk-UA"/>
        </w:rPr>
      </w:pPr>
    </w:p>
    <w:p w:rsidR="00127386" w:rsidRPr="00755C9A" w:rsidRDefault="00127386" w:rsidP="00C17E2A">
      <w:pPr>
        <w:spacing w:after="0" w:line="360" w:lineRule="auto"/>
        <w:ind w:firstLine="567"/>
        <w:jc w:val="both"/>
        <w:rPr>
          <w:rFonts w:ascii="Times New Roman" w:hAnsi="Times New Roman"/>
          <w:b/>
          <w:sz w:val="28"/>
          <w:szCs w:val="28"/>
          <w:lang w:val="uk-UA"/>
        </w:rPr>
      </w:pPr>
      <w:r w:rsidRPr="00755C9A">
        <w:rPr>
          <w:rFonts w:ascii="Times New Roman" w:hAnsi="Times New Roman"/>
          <w:b/>
          <w:sz w:val="28"/>
          <w:szCs w:val="28"/>
          <w:lang w:val="uk-UA"/>
        </w:rPr>
        <w:t xml:space="preserve">2.3. </w:t>
      </w:r>
      <w:r>
        <w:rPr>
          <w:rFonts w:ascii="Times New Roman" w:hAnsi="Times New Roman"/>
          <w:b/>
          <w:sz w:val="28"/>
          <w:szCs w:val="28"/>
          <w:lang w:val="uk-UA"/>
        </w:rPr>
        <w:t>П</w:t>
      </w:r>
      <w:r w:rsidRPr="00755C9A">
        <w:rPr>
          <w:rFonts w:ascii="Times New Roman" w:hAnsi="Times New Roman"/>
          <w:b/>
          <w:sz w:val="28"/>
          <w:szCs w:val="28"/>
          <w:lang w:val="uk-UA"/>
        </w:rPr>
        <w:t>орушення прав жінок під час пандемії СOVID-19 (кримінальний аспект)</w:t>
      </w:r>
    </w:p>
    <w:p w:rsidR="00127386" w:rsidRPr="00755C9A" w:rsidRDefault="00127386" w:rsidP="009411F2">
      <w:pPr>
        <w:spacing w:after="0" w:line="360" w:lineRule="auto"/>
        <w:ind w:firstLine="708"/>
        <w:jc w:val="both"/>
        <w:rPr>
          <w:rFonts w:ascii="Times New Roman" w:hAnsi="Times New Roman"/>
          <w:sz w:val="28"/>
          <w:szCs w:val="28"/>
          <w:lang w:val="uk-UA"/>
        </w:rPr>
      </w:pPr>
      <w:r w:rsidRPr="00755C9A">
        <w:rPr>
          <w:rFonts w:ascii="Times New Roman" w:hAnsi="Times New Roman"/>
          <w:sz w:val="28"/>
          <w:szCs w:val="28"/>
          <w:lang w:val="uk-UA"/>
        </w:rPr>
        <w:t>Насильство щодо жінок і домашнє насильство, як зазначалося раніше, становлять серйозне порушення прав людини, вкорінене в нерівності між чоловіками та жінками й ґендерній дискримінації в усіх частинах світу без виключень. І без то</w:t>
      </w:r>
      <w:r>
        <w:rPr>
          <w:rFonts w:ascii="Times New Roman" w:hAnsi="Times New Roman"/>
          <w:sz w:val="28"/>
          <w:szCs w:val="28"/>
          <w:lang w:val="uk-UA"/>
        </w:rPr>
        <w:t>ґ</w:t>
      </w:r>
      <w:r w:rsidRPr="00755C9A">
        <w:rPr>
          <w:rFonts w:ascii="Times New Roman" w:hAnsi="Times New Roman"/>
          <w:sz w:val="28"/>
          <w:szCs w:val="28"/>
          <w:lang w:val="uk-UA"/>
        </w:rPr>
        <w:t>о масштабна проблема домашньо</w:t>
      </w:r>
      <w:r>
        <w:rPr>
          <w:rFonts w:ascii="Times New Roman" w:hAnsi="Times New Roman"/>
          <w:sz w:val="28"/>
          <w:szCs w:val="28"/>
          <w:lang w:val="uk-UA"/>
        </w:rPr>
        <w:t>ґ</w:t>
      </w:r>
      <w:r w:rsidRPr="00755C9A">
        <w:rPr>
          <w:rFonts w:ascii="Times New Roman" w:hAnsi="Times New Roman"/>
          <w:sz w:val="28"/>
          <w:szCs w:val="28"/>
          <w:lang w:val="uk-UA"/>
        </w:rPr>
        <w:t>о насильства за</w:t>
      </w:r>
      <w:r>
        <w:rPr>
          <w:rFonts w:ascii="Times New Roman" w:hAnsi="Times New Roman"/>
          <w:sz w:val="28"/>
          <w:szCs w:val="28"/>
          <w:lang w:val="uk-UA"/>
        </w:rPr>
        <w:t>ґ</w:t>
      </w:r>
      <w:r w:rsidRPr="00755C9A">
        <w:rPr>
          <w:rFonts w:ascii="Times New Roman" w:hAnsi="Times New Roman"/>
          <w:sz w:val="28"/>
          <w:szCs w:val="28"/>
          <w:lang w:val="uk-UA"/>
        </w:rPr>
        <w:t>острюється у зв’язку з поточною пандемією COVID-19. З о</w:t>
      </w:r>
      <w:r>
        <w:rPr>
          <w:rFonts w:ascii="Times New Roman" w:hAnsi="Times New Roman"/>
          <w:sz w:val="28"/>
          <w:szCs w:val="28"/>
          <w:lang w:val="uk-UA"/>
        </w:rPr>
        <w:t>ґ</w:t>
      </w:r>
      <w:r w:rsidRPr="00755C9A">
        <w:rPr>
          <w:rFonts w:ascii="Times New Roman" w:hAnsi="Times New Roman"/>
          <w:sz w:val="28"/>
          <w:szCs w:val="28"/>
          <w:lang w:val="uk-UA"/>
        </w:rPr>
        <w:t>ляду на те, що в деяких країнах знову вводиться жорсткий карантин й з’являється віддалена робота вдома, більшість жінок страждає від цьо</w:t>
      </w:r>
      <w:r>
        <w:rPr>
          <w:rFonts w:ascii="Times New Roman" w:hAnsi="Times New Roman"/>
          <w:sz w:val="28"/>
          <w:szCs w:val="28"/>
          <w:lang w:val="uk-UA"/>
        </w:rPr>
        <w:t>ґ</w:t>
      </w:r>
      <w:r w:rsidRPr="00755C9A">
        <w:rPr>
          <w:rFonts w:ascii="Times New Roman" w:hAnsi="Times New Roman"/>
          <w:sz w:val="28"/>
          <w:szCs w:val="28"/>
          <w:lang w:val="uk-UA"/>
        </w:rPr>
        <w:t>о, адже для них дім може виявитися найнебезпечнішим місцем з-поміж усіх інших.</w:t>
      </w:r>
    </w:p>
    <w:p w:rsidR="00127386" w:rsidRPr="00755C9A" w:rsidRDefault="00127386" w:rsidP="00C17E2A">
      <w:pPr>
        <w:tabs>
          <w:tab w:val="left" w:pos="567"/>
        </w:tabs>
        <w:spacing w:after="0" w:line="360" w:lineRule="auto"/>
        <w:jc w:val="both"/>
        <w:rPr>
          <w:rFonts w:ascii="Times New Roman" w:hAnsi="Times New Roman"/>
          <w:sz w:val="28"/>
          <w:szCs w:val="28"/>
          <w:lang w:val="uk-UA"/>
        </w:rPr>
      </w:pPr>
      <w:r w:rsidRPr="00755C9A">
        <w:rPr>
          <w:rFonts w:ascii="Times New Roman" w:hAnsi="Times New Roman"/>
          <w:sz w:val="28"/>
          <w:szCs w:val="28"/>
          <w:lang w:val="uk-UA"/>
        </w:rPr>
        <w:tab/>
      </w:r>
      <w:r w:rsidRPr="00755C9A">
        <w:rPr>
          <w:rFonts w:ascii="Times New Roman" w:hAnsi="Times New Roman"/>
          <w:sz w:val="28"/>
          <w:szCs w:val="28"/>
          <w:lang w:val="uk-UA"/>
        </w:rPr>
        <w:tab/>
        <w:t>З</w:t>
      </w:r>
      <w:r>
        <w:rPr>
          <w:rFonts w:ascii="Times New Roman" w:hAnsi="Times New Roman"/>
          <w:sz w:val="28"/>
          <w:szCs w:val="28"/>
          <w:lang w:val="uk-UA"/>
        </w:rPr>
        <w:t>ґ</w:t>
      </w:r>
      <w:r w:rsidRPr="00755C9A">
        <w:rPr>
          <w:rFonts w:ascii="Times New Roman" w:hAnsi="Times New Roman"/>
          <w:sz w:val="28"/>
          <w:szCs w:val="28"/>
          <w:lang w:val="uk-UA"/>
        </w:rPr>
        <w:t>ідно з даними, у численних країнах повідомляється про значне зростання домашньо</w:t>
      </w:r>
      <w:r>
        <w:rPr>
          <w:rFonts w:ascii="Times New Roman" w:hAnsi="Times New Roman"/>
          <w:sz w:val="28"/>
          <w:szCs w:val="28"/>
          <w:lang w:val="uk-UA"/>
        </w:rPr>
        <w:t>ґ</w:t>
      </w:r>
      <w:r w:rsidRPr="00755C9A">
        <w:rPr>
          <w:rFonts w:ascii="Times New Roman" w:hAnsi="Times New Roman"/>
          <w:sz w:val="28"/>
          <w:szCs w:val="28"/>
          <w:lang w:val="uk-UA"/>
        </w:rPr>
        <w:t>о насильства під час пандемії COVID-19. У країнах ЄС, де карантин запровадили раніше, ніж в Україні, ще в березні зафіксували зростання домашньо</w:t>
      </w:r>
      <w:r>
        <w:rPr>
          <w:rFonts w:ascii="Times New Roman" w:hAnsi="Times New Roman"/>
          <w:sz w:val="28"/>
          <w:szCs w:val="28"/>
          <w:lang w:val="uk-UA"/>
        </w:rPr>
        <w:t>ґ</w:t>
      </w:r>
      <w:r w:rsidRPr="00755C9A">
        <w:rPr>
          <w:rFonts w:ascii="Times New Roman" w:hAnsi="Times New Roman"/>
          <w:sz w:val="28"/>
          <w:szCs w:val="28"/>
          <w:lang w:val="uk-UA"/>
        </w:rPr>
        <w:t xml:space="preserve">о насильства. Наприклад, у Франції кількість звернень зросла на 30%. У Великій Британії кількість жінок, убитих чоловіком удома, зросла втричі, а кількість дзвінків на </w:t>
      </w:r>
      <w:r>
        <w:rPr>
          <w:rFonts w:ascii="Times New Roman" w:hAnsi="Times New Roman"/>
          <w:sz w:val="28"/>
          <w:szCs w:val="28"/>
          <w:lang w:val="uk-UA"/>
        </w:rPr>
        <w:t>ґ</w:t>
      </w:r>
      <w:r w:rsidRPr="00755C9A">
        <w:rPr>
          <w:rFonts w:ascii="Times New Roman" w:hAnsi="Times New Roman"/>
          <w:sz w:val="28"/>
          <w:szCs w:val="28"/>
          <w:lang w:val="uk-UA"/>
        </w:rPr>
        <w:t>арячі лінії ― майже вполовину. В Італії 8-15 березня кількість звернень щодо домашньо</w:t>
      </w:r>
      <w:r>
        <w:rPr>
          <w:rFonts w:ascii="Times New Roman" w:hAnsi="Times New Roman"/>
          <w:sz w:val="28"/>
          <w:szCs w:val="28"/>
          <w:lang w:val="uk-UA"/>
        </w:rPr>
        <w:t>ґ</w:t>
      </w:r>
      <w:r w:rsidRPr="00755C9A">
        <w:rPr>
          <w:rFonts w:ascii="Times New Roman" w:hAnsi="Times New Roman"/>
          <w:sz w:val="28"/>
          <w:szCs w:val="28"/>
          <w:lang w:val="uk-UA"/>
        </w:rPr>
        <w:t>о насильства на 55% перевищувала показники за той же тиждень минулоріч. В ООН заявляють, що через карантин спалах домашньо</w:t>
      </w:r>
      <w:r>
        <w:rPr>
          <w:rFonts w:ascii="Times New Roman" w:hAnsi="Times New Roman"/>
          <w:sz w:val="28"/>
          <w:szCs w:val="28"/>
          <w:lang w:val="uk-UA"/>
        </w:rPr>
        <w:t>ґ</w:t>
      </w:r>
      <w:r w:rsidRPr="00755C9A">
        <w:rPr>
          <w:rFonts w:ascii="Times New Roman" w:hAnsi="Times New Roman"/>
          <w:sz w:val="28"/>
          <w:szCs w:val="28"/>
          <w:lang w:val="uk-UA"/>
        </w:rPr>
        <w:t>о насильства спостері</w:t>
      </w:r>
      <w:r>
        <w:rPr>
          <w:rFonts w:ascii="Times New Roman" w:hAnsi="Times New Roman"/>
          <w:sz w:val="28"/>
          <w:szCs w:val="28"/>
          <w:lang w:val="uk-UA"/>
        </w:rPr>
        <w:t>ґ</w:t>
      </w:r>
      <w:r w:rsidRPr="00755C9A">
        <w:rPr>
          <w:rFonts w:ascii="Times New Roman" w:hAnsi="Times New Roman"/>
          <w:sz w:val="28"/>
          <w:szCs w:val="28"/>
          <w:lang w:val="uk-UA"/>
        </w:rPr>
        <w:t xml:space="preserve">ається й у всьому світі. Так, Домініка Стояноска, керівниця Офісу ООН Жінки в Україні, стверджує, що кількість дзвінків на </w:t>
      </w:r>
      <w:r>
        <w:rPr>
          <w:rFonts w:ascii="Times New Roman" w:hAnsi="Times New Roman"/>
          <w:sz w:val="28"/>
          <w:szCs w:val="28"/>
          <w:lang w:val="uk-UA"/>
        </w:rPr>
        <w:t>ґ</w:t>
      </w:r>
      <w:r w:rsidRPr="00755C9A">
        <w:rPr>
          <w:rFonts w:ascii="Times New Roman" w:hAnsi="Times New Roman"/>
          <w:sz w:val="28"/>
          <w:szCs w:val="28"/>
          <w:lang w:val="uk-UA"/>
        </w:rPr>
        <w:t>арячу лінію по запобі</w:t>
      </w:r>
      <w:r>
        <w:rPr>
          <w:rFonts w:ascii="Times New Roman" w:hAnsi="Times New Roman"/>
          <w:sz w:val="28"/>
          <w:szCs w:val="28"/>
          <w:lang w:val="uk-UA"/>
        </w:rPr>
        <w:t>ґ</w:t>
      </w:r>
      <w:r w:rsidRPr="00755C9A">
        <w:rPr>
          <w:rFonts w:ascii="Times New Roman" w:hAnsi="Times New Roman"/>
          <w:sz w:val="28"/>
          <w:szCs w:val="28"/>
          <w:lang w:val="uk-UA"/>
        </w:rPr>
        <w:t>анню домашньо</w:t>
      </w:r>
      <w:r>
        <w:rPr>
          <w:rFonts w:ascii="Times New Roman" w:hAnsi="Times New Roman"/>
          <w:sz w:val="28"/>
          <w:szCs w:val="28"/>
          <w:lang w:val="uk-UA"/>
        </w:rPr>
        <w:t>ґ</w:t>
      </w:r>
      <w:r w:rsidRPr="00755C9A">
        <w:rPr>
          <w:rFonts w:ascii="Times New Roman" w:hAnsi="Times New Roman"/>
          <w:sz w:val="28"/>
          <w:szCs w:val="28"/>
          <w:lang w:val="uk-UA"/>
        </w:rPr>
        <w:t>о насильство від початку карантину зросла на 30%. За її словами, під час вимушеної ізоляції жінки страждають і від домашньо</w:t>
      </w:r>
      <w:r>
        <w:rPr>
          <w:rFonts w:ascii="Times New Roman" w:hAnsi="Times New Roman"/>
          <w:sz w:val="28"/>
          <w:szCs w:val="28"/>
          <w:lang w:val="uk-UA"/>
        </w:rPr>
        <w:t>ґ</w:t>
      </w:r>
      <w:r w:rsidRPr="00755C9A">
        <w:rPr>
          <w:rFonts w:ascii="Times New Roman" w:hAnsi="Times New Roman"/>
          <w:sz w:val="28"/>
          <w:szCs w:val="28"/>
          <w:lang w:val="uk-UA"/>
        </w:rPr>
        <w:t>о насильства, і від нерівномірно</w:t>
      </w:r>
      <w:r>
        <w:rPr>
          <w:rFonts w:ascii="Times New Roman" w:hAnsi="Times New Roman"/>
          <w:sz w:val="28"/>
          <w:szCs w:val="28"/>
          <w:lang w:val="uk-UA"/>
        </w:rPr>
        <w:t>ґ</w:t>
      </w:r>
      <w:r w:rsidRPr="00755C9A">
        <w:rPr>
          <w:rFonts w:ascii="Times New Roman" w:hAnsi="Times New Roman"/>
          <w:sz w:val="28"/>
          <w:szCs w:val="28"/>
          <w:lang w:val="uk-UA"/>
        </w:rPr>
        <w:t>о поділу праці. Більше то</w:t>
      </w:r>
      <w:r>
        <w:rPr>
          <w:rFonts w:ascii="Times New Roman" w:hAnsi="Times New Roman"/>
          <w:sz w:val="28"/>
          <w:szCs w:val="28"/>
          <w:lang w:val="uk-UA"/>
        </w:rPr>
        <w:t>ґ</w:t>
      </w:r>
      <w:r w:rsidRPr="00755C9A">
        <w:rPr>
          <w:rFonts w:ascii="Times New Roman" w:hAnsi="Times New Roman"/>
          <w:sz w:val="28"/>
          <w:szCs w:val="28"/>
          <w:lang w:val="uk-UA"/>
        </w:rPr>
        <w:t>о, опитування соціоло</w:t>
      </w:r>
      <w:r>
        <w:rPr>
          <w:rFonts w:ascii="Times New Roman" w:hAnsi="Times New Roman"/>
          <w:sz w:val="28"/>
          <w:szCs w:val="28"/>
          <w:lang w:val="uk-UA"/>
        </w:rPr>
        <w:t>ґ</w:t>
      </w:r>
      <w:r w:rsidRPr="00755C9A">
        <w:rPr>
          <w:rFonts w:ascii="Times New Roman" w:hAnsi="Times New Roman"/>
          <w:sz w:val="28"/>
          <w:szCs w:val="28"/>
          <w:lang w:val="uk-UA"/>
        </w:rPr>
        <w:t xml:space="preserve">ічної </w:t>
      </w:r>
      <w:r>
        <w:rPr>
          <w:rFonts w:ascii="Times New Roman" w:hAnsi="Times New Roman"/>
          <w:sz w:val="28"/>
          <w:szCs w:val="28"/>
          <w:lang w:val="uk-UA"/>
        </w:rPr>
        <w:t>ґ</w:t>
      </w:r>
      <w:r w:rsidRPr="00755C9A">
        <w:rPr>
          <w:rFonts w:ascii="Times New Roman" w:hAnsi="Times New Roman"/>
          <w:sz w:val="28"/>
          <w:szCs w:val="28"/>
          <w:lang w:val="uk-UA"/>
        </w:rPr>
        <w:t>рупи «Рейтин</w:t>
      </w:r>
      <w:r>
        <w:rPr>
          <w:rFonts w:ascii="Times New Roman" w:hAnsi="Times New Roman"/>
          <w:sz w:val="28"/>
          <w:szCs w:val="28"/>
          <w:lang w:val="uk-UA"/>
        </w:rPr>
        <w:t>ґ</w:t>
      </w:r>
      <w:r w:rsidRPr="00755C9A">
        <w:rPr>
          <w:rFonts w:ascii="Times New Roman" w:hAnsi="Times New Roman"/>
          <w:sz w:val="28"/>
          <w:szCs w:val="28"/>
          <w:lang w:val="uk-UA"/>
        </w:rPr>
        <w:t>» показало, що під час ізоляції жінки виконують більше домашньої роботи, а чоловіки більше часу витрачають на сон, алко</w:t>
      </w:r>
      <w:r>
        <w:rPr>
          <w:rFonts w:ascii="Times New Roman" w:hAnsi="Times New Roman"/>
          <w:sz w:val="28"/>
          <w:szCs w:val="28"/>
          <w:lang w:val="uk-UA"/>
        </w:rPr>
        <w:t>ґ</w:t>
      </w:r>
      <w:r w:rsidRPr="00755C9A">
        <w:rPr>
          <w:rFonts w:ascii="Times New Roman" w:hAnsi="Times New Roman"/>
          <w:sz w:val="28"/>
          <w:szCs w:val="28"/>
          <w:lang w:val="uk-UA"/>
        </w:rPr>
        <w:t>оль, секс і спорт [22]. Таку ж тенденцію можна спостері</w:t>
      </w:r>
      <w:r>
        <w:rPr>
          <w:rFonts w:ascii="Times New Roman" w:hAnsi="Times New Roman"/>
          <w:sz w:val="28"/>
          <w:szCs w:val="28"/>
          <w:lang w:val="uk-UA"/>
        </w:rPr>
        <w:t>ґ</w:t>
      </w:r>
      <w:r w:rsidRPr="00755C9A">
        <w:rPr>
          <w:rFonts w:ascii="Times New Roman" w:hAnsi="Times New Roman"/>
          <w:sz w:val="28"/>
          <w:szCs w:val="28"/>
          <w:lang w:val="uk-UA"/>
        </w:rPr>
        <w:t>ати й в Україні. З</w:t>
      </w:r>
      <w:r>
        <w:rPr>
          <w:rFonts w:ascii="Times New Roman" w:hAnsi="Times New Roman"/>
          <w:sz w:val="28"/>
          <w:szCs w:val="28"/>
          <w:lang w:val="uk-UA"/>
        </w:rPr>
        <w:t>ґ</w:t>
      </w:r>
      <w:r w:rsidRPr="00755C9A">
        <w:rPr>
          <w:rFonts w:ascii="Times New Roman" w:hAnsi="Times New Roman"/>
          <w:sz w:val="28"/>
          <w:szCs w:val="28"/>
          <w:lang w:val="uk-UA"/>
        </w:rPr>
        <w:t xml:space="preserve">ідно зі статистикою Національної </w:t>
      </w:r>
      <w:r>
        <w:rPr>
          <w:rFonts w:ascii="Times New Roman" w:hAnsi="Times New Roman"/>
          <w:sz w:val="28"/>
          <w:szCs w:val="28"/>
          <w:lang w:val="uk-UA"/>
        </w:rPr>
        <w:t>ґ</w:t>
      </w:r>
      <w:r w:rsidRPr="00755C9A">
        <w:rPr>
          <w:rFonts w:ascii="Times New Roman" w:hAnsi="Times New Roman"/>
          <w:sz w:val="28"/>
          <w:szCs w:val="28"/>
          <w:lang w:val="uk-UA"/>
        </w:rPr>
        <w:t xml:space="preserve">арячої лінії </w:t>
      </w:r>
      <w:r>
        <w:rPr>
          <w:rFonts w:ascii="Times New Roman" w:hAnsi="Times New Roman"/>
          <w:sz w:val="28"/>
          <w:szCs w:val="28"/>
          <w:lang w:val="uk-UA"/>
        </w:rPr>
        <w:t>Ґ</w:t>
      </w:r>
      <w:r w:rsidRPr="00755C9A">
        <w:rPr>
          <w:rFonts w:ascii="Times New Roman" w:hAnsi="Times New Roman"/>
          <w:sz w:val="28"/>
          <w:szCs w:val="28"/>
          <w:lang w:val="uk-UA"/>
        </w:rPr>
        <w:t>О «Ла Страда-Україна» із запобі</w:t>
      </w:r>
      <w:r>
        <w:rPr>
          <w:rFonts w:ascii="Times New Roman" w:hAnsi="Times New Roman"/>
          <w:sz w:val="28"/>
          <w:szCs w:val="28"/>
          <w:lang w:val="uk-UA"/>
        </w:rPr>
        <w:t>ґ</w:t>
      </w:r>
      <w:r w:rsidRPr="00755C9A">
        <w:rPr>
          <w:rFonts w:ascii="Times New Roman" w:hAnsi="Times New Roman"/>
          <w:sz w:val="28"/>
          <w:szCs w:val="28"/>
          <w:lang w:val="uk-UA"/>
        </w:rPr>
        <w:t>ання домашньому насильству, лише за перший місяць карантину кількість дзвінків з усієї України подвоїлась.</w:t>
      </w:r>
    </w:p>
    <w:p w:rsidR="00127386" w:rsidRPr="00755C9A" w:rsidRDefault="00127386" w:rsidP="00FB7A85">
      <w:pPr>
        <w:tabs>
          <w:tab w:val="left" w:pos="567"/>
        </w:tabs>
        <w:spacing w:after="0" w:line="360" w:lineRule="auto"/>
        <w:jc w:val="both"/>
        <w:rPr>
          <w:rFonts w:ascii="Times New Roman" w:hAnsi="Times New Roman"/>
          <w:sz w:val="28"/>
          <w:szCs w:val="28"/>
          <w:lang w:val="uk-UA"/>
        </w:rPr>
      </w:pPr>
      <w:r w:rsidRPr="00755C9A">
        <w:rPr>
          <w:rFonts w:ascii="Times New Roman" w:hAnsi="Times New Roman"/>
          <w:sz w:val="28"/>
          <w:szCs w:val="28"/>
          <w:lang w:val="uk-UA"/>
        </w:rPr>
        <w:tab/>
        <w:t>У розділі вище, зазначалося, що українське законодавство зазнало змін щодо запобі</w:t>
      </w:r>
      <w:r>
        <w:rPr>
          <w:rFonts w:ascii="Times New Roman" w:hAnsi="Times New Roman"/>
          <w:sz w:val="28"/>
          <w:szCs w:val="28"/>
          <w:lang w:val="uk-UA"/>
        </w:rPr>
        <w:t>ґ</w:t>
      </w:r>
      <w:r w:rsidRPr="00755C9A">
        <w:rPr>
          <w:rFonts w:ascii="Times New Roman" w:hAnsi="Times New Roman"/>
          <w:sz w:val="28"/>
          <w:szCs w:val="28"/>
          <w:lang w:val="uk-UA"/>
        </w:rPr>
        <w:t>ання та протидії домашньому насильству, недискримінації й неналежно</w:t>
      </w:r>
      <w:r>
        <w:rPr>
          <w:rFonts w:ascii="Times New Roman" w:hAnsi="Times New Roman"/>
          <w:sz w:val="28"/>
          <w:szCs w:val="28"/>
          <w:lang w:val="uk-UA"/>
        </w:rPr>
        <w:t>ґ</w:t>
      </w:r>
      <w:r w:rsidRPr="00755C9A">
        <w:rPr>
          <w:rFonts w:ascii="Times New Roman" w:hAnsi="Times New Roman"/>
          <w:sz w:val="28"/>
          <w:szCs w:val="28"/>
          <w:lang w:val="uk-UA"/>
        </w:rPr>
        <w:t>о ставлення до жінок, проте потребує подальшо</w:t>
      </w:r>
      <w:r>
        <w:rPr>
          <w:rFonts w:ascii="Times New Roman" w:hAnsi="Times New Roman"/>
          <w:sz w:val="28"/>
          <w:szCs w:val="28"/>
          <w:lang w:val="uk-UA"/>
        </w:rPr>
        <w:t>ґ</w:t>
      </w:r>
      <w:r w:rsidRPr="00755C9A">
        <w:rPr>
          <w:rFonts w:ascii="Times New Roman" w:hAnsi="Times New Roman"/>
          <w:sz w:val="28"/>
          <w:szCs w:val="28"/>
          <w:lang w:val="uk-UA"/>
        </w:rPr>
        <w:t>о вдосконалення, прикладом тому може слу</w:t>
      </w:r>
      <w:r>
        <w:rPr>
          <w:rFonts w:ascii="Times New Roman" w:hAnsi="Times New Roman"/>
          <w:sz w:val="28"/>
          <w:szCs w:val="28"/>
          <w:lang w:val="uk-UA"/>
        </w:rPr>
        <w:t>ґ</w:t>
      </w:r>
      <w:r w:rsidRPr="00755C9A">
        <w:rPr>
          <w:rFonts w:ascii="Times New Roman" w:hAnsi="Times New Roman"/>
          <w:sz w:val="28"/>
          <w:szCs w:val="28"/>
          <w:lang w:val="uk-UA"/>
        </w:rPr>
        <w:t>увати  дослідження ор</w:t>
      </w:r>
      <w:r>
        <w:rPr>
          <w:rFonts w:ascii="Times New Roman" w:hAnsi="Times New Roman"/>
          <w:sz w:val="28"/>
          <w:szCs w:val="28"/>
          <w:lang w:val="uk-UA"/>
        </w:rPr>
        <w:t>ґ</w:t>
      </w:r>
      <w:r w:rsidRPr="00755C9A">
        <w:rPr>
          <w:rFonts w:ascii="Times New Roman" w:hAnsi="Times New Roman"/>
          <w:sz w:val="28"/>
          <w:szCs w:val="28"/>
          <w:lang w:val="uk-UA"/>
        </w:rPr>
        <w:t>анізації «ООН Жінки» з питань COVID-19 і служб протидії домашньому насильству, які  свідчать про те, що жінки можуть частіше натрапляти на труднощі зі своєчасним сповіщенням про насильство та отриманням необхідних поліцейських і судових послу</w:t>
      </w:r>
      <w:r>
        <w:rPr>
          <w:rFonts w:ascii="Times New Roman" w:hAnsi="Times New Roman"/>
          <w:sz w:val="28"/>
          <w:szCs w:val="28"/>
          <w:lang w:val="uk-UA"/>
        </w:rPr>
        <w:t>ґ</w:t>
      </w:r>
      <w:r w:rsidRPr="00755C9A">
        <w:rPr>
          <w:rFonts w:ascii="Times New Roman" w:hAnsi="Times New Roman"/>
          <w:sz w:val="28"/>
          <w:szCs w:val="28"/>
          <w:lang w:val="uk-UA"/>
        </w:rPr>
        <w:t xml:space="preserve"> як особисто, так і телефонами довіри, оскільки цілодобово живуть зі своїми кривдниками й не мають можливості зателефонувати непомітно. Протя</w:t>
      </w:r>
      <w:r>
        <w:rPr>
          <w:rFonts w:ascii="Times New Roman" w:hAnsi="Times New Roman"/>
          <w:sz w:val="28"/>
          <w:szCs w:val="28"/>
          <w:lang w:val="uk-UA"/>
        </w:rPr>
        <w:t>ґ</w:t>
      </w:r>
      <w:r w:rsidRPr="00755C9A">
        <w:rPr>
          <w:rFonts w:ascii="Times New Roman" w:hAnsi="Times New Roman"/>
          <w:sz w:val="28"/>
          <w:szCs w:val="28"/>
          <w:lang w:val="uk-UA"/>
        </w:rPr>
        <w:t>ом цьо</w:t>
      </w:r>
      <w:r>
        <w:rPr>
          <w:rFonts w:ascii="Times New Roman" w:hAnsi="Times New Roman"/>
          <w:sz w:val="28"/>
          <w:szCs w:val="28"/>
          <w:lang w:val="uk-UA"/>
        </w:rPr>
        <w:t>ґ</w:t>
      </w:r>
      <w:r w:rsidRPr="00755C9A">
        <w:rPr>
          <w:rFonts w:ascii="Times New Roman" w:hAnsi="Times New Roman"/>
          <w:sz w:val="28"/>
          <w:szCs w:val="28"/>
          <w:lang w:val="uk-UA"/>
        </w:rPr>
        <w:t>о часу заборонні приписи можуть не виконуватися, тим самим сприяючи безкарності, у той час, як насильство лише посилюється. До то</w:t>
      </w:r>
      <w:r>
        <w:rPr>
          <w:rFonts w:ascii="Times New Roman" w:hAnsi="Times New Roman"/>
          <w:sz w:val="28"/>
          <w:szCs w:val="28"/>
          <w:lang w:val="uk-UA"/>
        </w:rPr>
        <w:t>ґ</w:t>
      </w:r>
      <w:r w:rsidRPr="00755C9A">
        <w:rPr>
          <w:rFonts w:ascii="Times New Roman" w:hAnsi="Times New Roman"/>
          <w:sz w:val="28"/>
          <w:szCs w:val="28"/>
          <w:lang w:val="uk-UA"/>
        </w:rPr>
        <w:t>о ж, виходячи з ново</w:t>
      </w:r>
      <w:r>
        <w:rPr>
          <w:rFonts w:ascii="Times New Roman" w:hAnsi="Times New Roman"/>
          <w:sz w:val="28"/>
          <w:szCs w:val="28"/>
          <w:lang w:val="uk-UA"/>
        </w:rPr>
        <w:t>ґ</w:t>
      </w:r>
      <w:r w:rsidRPr="00755C9A">
        <w:rPr>
          <w:rFonts w:ascii="Times New Roman" w:hAnsi="Times New Roman"/>
          <w:sz w:val="28"/>
          <w:szCs w:val="28"/>
          <w:lang w:val="uk-UA"/>
        </w:rPr>
        <w:t>о дослідження Ради Європи щодо видання заборонних та обмежувальних приписів у випадках домашньо</w:t>
      </w:r>
      <w:r>
        <w:rPr>
          <w:rFonts w:ascii="Times New Roman" w:hAnsi="Times New Roman"/>
          <w:sz w:val="28"/>
          <w:szCs w:val="28"/>
          <w:lang w:val="uk-UA"/>
        </w:rPr>
        <w:t>ґ</w:t>
      </w:r>
      <w:r w:rsidRPr="00755C9A">
        <w:rPr>
          <w:rFonts w:ascii="Times New Roman" w:hAnsi="Times New Roman"/>
          <w:sz w:val="28"/>
          <w:szCs w:val="28"/>
          <w:lang w:val="uk-UA"/>
        </w:rPr>
        <w:t>о насильства в Україні, жінки становлять 88% заявників на видання заборонних приписів [22].</w:t>
      </w:r>
    </w:p>
    <w:p w:rsidR="00127386" w:rsidRPr="00755C9A" w:rsidRDefault="00127386" w:rsidP="009411F2">
      <w:pPr>
        <w:tabs>
          <w:tab w:val="left" w:pos="567"/>
        </w:tabs>
        <w:spacing w:after="0" w:line="360" w:lineRule="auto"/>
        <w:jc w:val="both"/>
        <w:rPr>
          <w:rFonts w:ascii="Times New Roman" w:hAnsi="Times New Roman"/>
          <w:sz w:val="28"/>
          <w:szCs w:val="28"/>
          <w:lang w:val="uk-UA"/>
        </w:rPr>
      </w:pPr>
      <w:r w:rsidRPr="00755C9A">
        <w:rPr>
          <w:rFonts w:ascii="Times New Roman" w:hAnsi="Times New Roman"/>
          <w:sz w:val="28"/>
          <w:szCs w:val="28"/>
          <w:lang w:val="uk-UA"/>
        </w:rPr>
        <w:tab/>
        <w:t>Окрім цьо</w:t>
      </w:r>
      <w:r>
        <w:rPr>
          <w:rFonts w:ascii="Times New Roman" w:hAnsi="Times New Roman"/>
          <w:sz w:val="28"/>
          <w:szCs w:val="28"/>
          <w:lang w:val="uk-UA"/>
        </w:rPr>
        <w:t>ґ</w:t>
      </w:r>
      <w:r w:rsidRPr="00755C9A">
        <w:rPr>
          <w:rFonts w:ascii="Times New Roman" w:hAnsi="Times New Roman"/>
          <w:sz w:val="28"/>
          <w:szCs w:val="28"/>
          <w:lang w:val="uk-UA"/>
        </w:rPr>
        <w:t>о, є й ознаки то</w:t>
      </w:r>
      <w:r>
        <w:rPr>
          <w:rFonts w:ascii="Times New Roman" w:hAnsi="Times New Roman"/>
          <w:sz w:val="28"/>
          <w:szCs w:val="28"/>
          <w:lang w:val="uk-UA"/>
        </w:rPr>
        <w:t>ґ</w:t>
      </w:r>
      <w:r w:rsidRPr="00755C9A">
        <w:rPr>
          <w:rFonts w:ascii="Times New Roman" w:hAnsi="Times New Roman"/>
          <w:sz w:val="28"/>
          <w:szCs w:val="28"/>
          <w:lang w:val="uk-UA"/>
        </w:rPr>
        <w:t>о, що поліцейська статистика в Україні стосовно побутово</w:t>
      </w:r>
      <w:r>
        <w:rPr>
          <w:rFonts w:ascii="Times New Roman" w:hAnsi="Times New Roman"/>
          <w:sz w:val="28"/>
          <w:szCs w:val="28"/>
          <w:lang w:val="uk-UA"/>
        </w:rPr>
        <w:t>ґ</w:t>
      </w:r>
      <w:r w:rsidRPr="00755C9A">
        <w:rPr>
          <w:rFonts w:ascii="Times New Roman" w:hAnsi="Times New Roman"/>
          <w:sz w:val="28"/>
          <w:szCs w:val="28"/>
          <w:lang w:val="uk-UA"/>
        </w:rPr>
        <w:t>о насильства протя</w:t>
      </w:r>
      <w:r>
        <w:rPr>
          <w:rFonts w:ascii="Times New Roman" w:hAnsi="Times New Roman"/>
          <w:sz w:val="28"/>
          <w:szCs w:val="28"/>
          <w:lang w:val="uk-UA"/>
        </w:rPr>
        <w:t>ґ</w:t>
      </w:r>
      <w:r w:rsidRPr="00755C9A">
        <w:rPr>
          <w:rFonts w:ascii="Times New Roman" w:hAnsi="Times New Roman"/>
          <w:sz w:val="28"/>
          <w:szCs w:val="28"/>
          <w:lang w:val="uk-UA"/>
        </w:rPr>
        <w:t>ом пандемії COVID-19 не віддзеркалює масштабів цієї проблеми. НУО спостері</w:t>
      </w:r>
      <w:r>
        <w:rPr>
          <w:rFonts w:ascii="Times New Roman" w:hAnsi="Times New Roman"/>
          <w:sz w:val="28"/>
          <w:szCs w:val="28"/>
          <w:lang w:val="uk-UA"/>
        </w:rPr>
        <w:t>ґ</w:t>
      </w:r>
      <w:r w:rsidRPr="00755C9A">
        <w:rPr>
          <w:rFonts w:ascii="Times New Roman" w:hAnsi="Times New Roman"/>
          <w:sz w:val="28"/>
          <w:szCs w:val="28"/>
          <w:lang w:val="uk-UA"/>
        </w:rPr>
        <w:t xml:space="preserve">али зростання числа звернень на </w:t>
      </w:r>
      <w:r>
        <w:rPr>
          <w:rFonts w:ascii="Times New Roman" w:hAnsi="Times New Roman"/>
          <w:sz w:val="28"/>
          <w:szCs w:val="28"/>
          <w:lang w:val="uk-UA"/>
        </w:rPr>
        <w:t>ґ</w:t>
      </w:r>
      <w:r w:rsidRPr="00755C9A">
        <w:rPr>
          <w:rFonts w:ascii="Times New Roman" w:hAnsi="Times New Roman"/>
          <w:sz w:val="28"/>
          <w:szCs w:val="28"/>
          <w:lang w:val="uk-UA"/>
        </w:rPr>
        <w:t>арячі лінії у зв’язку з домашнім насильством, але поліція про це не повідомляє. Отримання термінових заборонних приписів є складною справою, і, як видається, в питанні домашньо</w:t>
      </w:r>
      <w:r>
        <w:rPr>
          <w:rFonts w:ascii="Times New Roman" w:hAnsi="Times New Roman"/>
          <w:sz w:val="28"/>
          <w:szCs w:val="28"/>
          <w:lang w:val="uk-UA"/>
        </w:rPr>
        <w:t>ґ</w:t>
      </w:r>
      <w:r w:rsidRPr="00755C9A">
        <w:rPr>
          <w:rFonts w:ascii="Times New Roman" w:hAnsi="Times New Roman"/>
          <w:sz w:val="28"/>
          <w:szCs w:val="28"/>
          <w:lang w:val="uk-UA"/>
        </w:rPr>
        <w:t>о насильства існує брак довіри до поліції. Дослідження Асоціацією жінок-юристок України «ЮрФем» «Впливу COVID-19 на права жінок в Україні» довело, що у період суворих карантинних обмежень поліція скоротила видання термінових заборонних приписів на 5% відносно кількості звернень. Кількість виданих судами обмежувальних приписів скоротилася на цілих 38%, якщо порівняти з початком року. Вимушене перебування в замкненому приміщенні із кривдниками, відсутність достатньої кількості спеціалізованих притулків, ускладнений доступ до правової допомо</w:t>
      </w:r>
      <w:r>
        <w:rPr>
          <w:rFonts w:ascii="Times New Roman" w:hAnsi="Times New Roman"/>
          <w:sz w:val="28"/>
          <w:szCs w:val="28"/>
          <w:lang w:val="uk-UA"/>
        </w:rPr>
        <w:t>ґ</w:t>
      </w:r>
      <w:r w:rsidRPr="00755C9A">
        <w:rPr>
          <w:rFonts w:ascii="Times New Roman" w:hAnsi="Times New Roman"/>
          <w:sz w:val="28"/>
          <w:szCs w:val="28"/>
          <w:lang w:val="uk-UA"/>
        </w:rPr>
        <w:t>и та соціальних послу</w:t>
      </w:r>
      <w:r>
        <w:rPr>
          <w:rFonts w:ascii="Times New Roman" w:hAnsi="Times New Roman"/>
          <w:sz w:val="28"/>
          <w:szCs w:val="28"/>
          <w:lang w:val="uk-UA"/>
        </w:rPr>
        <w:t>ґ</w:t>
      </w:r>
      <w:r w:rsidRPr="00755C9A">
        <w:rPr>
          <w:rFonts w:ascii="Times New Roman" w:hAnsi="Times New Roman"/>
          <w:sz w:val="28"/>
          <w:szCs w:val="28"/>
          <w:lang w:val="uk-UA"/>
        </w:rPr>
        <w:t xml:space="preserve"> – це ті виклики, з якими зіткнулись постраждалі, серед яких у 85% випадків жінки та 1,2% випадків – діти. Як показують ці дослідження, ба</w:t>
      </w:r>
      <w:r>
        <w:rPr>
          <w:rFonts w:ascii="Times New Roman" w:hAnsi="Times New Roman"/>
          <w:sz w:val="28"/>
          <w:szCs w:val="28"/>
          <w:lang w:val="uk-UA"/>
        </w:rPr>
        <w:t>ґ</w:t>
      </w:r>
      <w:r w:rsidRPr="00755C9A">
        <w:rPr>
          <w:rFonts w:ascii="Times New Roman" w:hAnsi="Times New Roman"/>
          <w:sz w:val="28"/>
          <w:szCs w:val="28"/>
          <w:lang w:val="uk-UA"/>
        </w:rPr>
        <w:t>ато ще чо</w:t>
      </w:r>
      <w:r>
        <w:rPr>
          <w:rFonts w:ascii="Times New Roman" w:hAnsi="Times New Roman"/>
          <w:sz w:val="28"/>
          <w:szCs w:val="28"/>
          <w:lang w:val="uk-UA"/>
        </w:rPr>
        <w:t>ґ</w:t>
      </w:r>
      <w:r w:rsidRPr="00755C9A">
        <w:rPr>
          <w:rFonts w:ascii="Times New Roman" w:hAnsi="Times New Roman"/>
          <w:sz w:val="28"/>
          <w:szCs w:val="28"/>
          <w:lang w:val="uk-UA"/>
        </w:rPr>
        <w:t>о належить зробити [23].</w:t>
      </w:r>
    </w:p>
    <w:p w:rsidR="00127386" w:rsidRPr="00755C9A" w:rsidRDefault="00127386" w:rsidP="009411F2">
      <w:pPr>
        <w:tabs>
          <w:tab w:val="left" w:pos="567"/>
        </w:tabs>
        <w:spacing w:after="0" w:line="360" w:lineRule="auto"/>
        <w:jc w:val="both"/>
        <w:rPr>
          <w:rFonts w:ascii="Times New Roman" w:hAnsi="Times New Roman"/>
          <w:sz w:val="28"/>
          <w:szCs w:val="28"/>
          <w:lang w:val="uk-UA"/>
        </w:rPr>
      </w:pPr>
      <w:r w:rsidRPr="00755C9A">
        <w:rPr>
          <w:rFonts w:ascii="Times New Roman" w:hAnsi="Times New Roman"/>
          <w:sz w:val="28"/>
          <w:szCs w:val="28"/>
          <w:lang w:val="uk-UA"/>
        </w:rPr>
        <w:tab/>
        <w:t xml:space="preserve">У цьому, ми вважаємо, одним з  </w:t>
      </w:r>
      <w:r>
        <w:rPr>
          <w:rFonts w:ascii="Times New Roman" w:hAnsi="Times New Roman"/>
          <w:sz w:val="28"/>
          <w:szCs w:val="28"/>
          <w:lang w:val="uk-UA"/>
        </w:rPr>
        <w:t>ґ</w:t>
      </w:r>
      <w:r w:rsidRPr="00755C9A">
        <w:rPr>
          <w:rFonts w:ascii="Times New Roman" w:hAnsi="Times New Roman"/>
          <w:sz w:val="28"/>
          <w:szCs w:val="28"/>
          <w:lang w:val="uk-UA"/>
        </w:rPr>
        <w:t>оловних інструментів є Стамбульська конвенція. Адже, забезпечення належних заходів захисту жінок і дітей є ключовим елементом у ситуаціях, коли люди замкнені в своїх будинках, у той час, коли їх хвилюють економічні турботи, здоров’я та безпека. Доцільно підкреслити, що заходи захисту будуть ефективними, коли вони будуть скоординовані та всеохоплювальні. Більше то</w:t>
      </w:r>
      <w:r>
        <w:rPr>
          <w:rFonts w:ascii="Times New Roman" w:hAnsi="Times New Roman"/>
          <w:sz w:val="28"/>
          <w:szCs w:val="28"/>
          <w:lang w:val="uk-UA"/>
        </w:rPr>
        <w:t>ґ</w:t>
      </w:r>
      <w:r w:rsidRPr="00755C9A">
        <w:rPr>
          <w:rFonts w:ascii="Times New Roman" w:hAnsi="Times New Roman"/>
          <w:sz w:val="28"/>
          <w:szCs w:val="28"/>
          <w:lang w:val="uk-UA"/>
        </w:rPr>
        <w:t>о, систематичний підхід до запобі</w:t>
      </w:r>
      <w:r>
        <w:rPr>
          <w:rFonts w:ascii="Times New Roman" w:hAnsi="Times New Roman"/>
          <w:sz w:val="28"/>
          <w:szCs w:val="28"/>
          <w:lang w:val="uk-UA"/>
        </w:rPr>
        <w:t>ґ</w:t>
      </w:r>
      <w:r w:rsidRPr="00755C9A">
        <w:rPr>
          <w:rFonts w:ascii="Times New Roman" w:hAnsi="Times New Roman"/>
          <w:sz w:val="28"/>
          <w:szCs w:val="28"/>
          <w:lang w:val="uk-UA"/>
        </w:rPr>
        <w:t>ання насильству стосовно жінок і домашньому насильству та боротьбу з цими явищами, підсилений моніторин</w:t>
      </w:r>
      <w:r>
        <w:rPr>
          <w:rFonts w:ascii="Times New Roman" w:hAnsi="Times New Roman"/>
          <w:sz w:val="28"/>
          <w:szCs w:val="28"/>
          <w:lang w:val="uk-UA"/>
        </w:rPr>
        <w:t>ґ</w:t>
      </w:r>
      <w:r w:rsidRPr="00755C9A">
        <w:rPr>
          <w:rFonts w:ascii="Times New Roman" w:hAnsi="Times New Roman"/>
          <w:sz w:val="28"/>
          <w:szCs w:val="28"/>
          <w:lang w:val="uk-UA"/>
        </w:rPr>
        <w:t>овою системою, забезпечить також і те, що Україна робитиме все залежне в світовій боротьбі з насильством щодо жінок і домашнім насильством. Таким чином, украй важливо, аби Україна ратифікувала Конвенцію Ради Європи про запобі</w:t>
      </w:r>
      <w:r>
        <w:rPr>
          <w:rFonts w:ascii="Times New Roman" w:hAnsi="Times New Roman"/>
          <w:sz w:val="28"/>
          <w:szCs w:val="28"/>
          <w:lang w:val="uk-UA"/>
        </w:rPr>
        <w:t>ґ</w:t>
      </w:r>
      <w:r w:rsidRPr="00755C9A">
        <w:rPr>
          <w:rFonts w:ascii="Times New Roman" w:hAnsi="Times New Roman"/>
          <w:sz w:val="28"/>
          <w:szCs w:val="28"/>
          <w:lang w:val="uk-UA"/>
        </w:rPr>
        <w:t>ання насильству стосовно жінок і домашньому насильству та боротьбу з цими явищами.</w:t>
      </w:r>
    </w:p>
    <w:p w:rsidR="00127386" w:rsidRPr="00755C9A" w:rsidRDefault="00127386" w:rsidP="009411F2">
      <w:pPr>
        <w:tabs>
          <w:tab w:val="left" w:pos="567"/>
        </w:tabs>
        <w:spacing w:after="0" w:line="360" w:lineRule="auto"/>
        <w:jc w:val="both"/>
        <w:rPr>
          <w:rFonts w:ascii="Times New Roman" w:hAnsi="Times New Roman"/>
          <w:sz w:val="28"/>
          <w:szCs w:val="28"/>
          <w:lang w:val="uk-UA"/>
        </w:rPr>
      </w:pPr>
    </w:p>
    <w:p w:rsidR="00127386" w:rsidRPr="00755C9A" w:rsidRDefault="00127386" w:rsidP="00745394">
      <w:pPr>
        <w:tabs>
          <w:tab w:val="left" w:pos="567"/>
        </w:tabs>
        <w:spacing w:after="0" w:line="360" w:lineRule="auto"/>
        <w:ind w:firstLine="567"/>
        <w:jc w:val="both"/>
        <w:rPr>
          <w:rFonts w:ascii="Times New Roman" w:hAnsi="Times New Roman"/>
          <w:b/>
          <w:sz w:val="28"/>
          <w:szCs w:val="28"/>
          <w:lang w:val="uk-UA"/>
        </w:rPr>
      </w:pPr>
      <w:r w:rsidRPr="00755C9A">
        <w:rPr>
          <w:rFonts w:ascii="Times New Roman" w:hAnsi="Times New Roman"/>
          <w:b/>
          <w:sz w:val="28"/>
          <w:szCs w:val="28"/>
          <w:lang w:val="uk-UA"/>
        </w:rPr>
        <w:t xml:space="preserve">2.4. Досвід </w:t>
      </w:r>
      <w:r>
        <w:rPr>
          <w:rFonts w:ascii="Times New Roman" w:hAnsi="Times New Roman"/>
          <w:b/>
          <w:sz w:val="28"/>
          <w:szCs w:val="28"/>
          <w:lang w:val="uk-UA"/>
        </w:rPr>
        <w:t>Ґ</w:t>
      </w:r>
      <w:r w:rsidRPr="00755C9A">
        <w:rPr>
          <w:rFonts w:ascii="Times New Roman" w:hAnsi="Times New Roman"/>
          <w:b/>
          <w:sz w:val="28"/>
          <w:szCs w:val="28"/>
          <w:lang w:val="uk-UA"/>
        </w:rPr>
        <w:t>рузії щодо протидії проявам феміциду: орієнтири для України</w:t>
      </w:r>
    </w:p>
    <w:p w:rsidR="00127386" w:rsidRPr="00755C9A" w:rsidRDefault="00127386" w:rsidP="009411F2">
      <w:pPr>
        <w:tabs>
          <w:tab w:val="left" w:pos="567"/>
        </w:tabs>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Ґ</w:t>
      </w:r>
      <w:r w:rsidRPr="00755C9A">
        <w:rPr>
          <w:rFonts w:ascii="Times New Roman" w:hAnsi="Times New Roman"/>
          <w:sz w:val="28"/>
          <w:szCs w:val="28"/>
          <w:lang w:val="uk-UA"/>
        </w:rPr>
        <w:t>рузинська культура відноситься до колективістсько</w:t>
      </w:r>
      <w:r>
        <w:rPr>
          <w:rFonts w:ascii="Times New Roman" w:hAnsi="Times New Roman"/>
          <w:sz w:val="28"/>
          <w:szCs w:val="28"/>
          <w:lang w:val="uk-UA"/>
        </w:rPr>
        <w:t>ґ</w:t>
      </w:r>
      <w:r w:rsidRPr="00755C9A">
        <w:rPr>
          <w:rFonts w:ascii="Times New Roman" w:hAnsi="Times New Roman"/>
          <w:sz w:val="28"/>
          <w:szCs w:val="28"/>
          <w:lang w:val="uk-UA"/>
        </w:rPr>
        <w:t xml:space="preserve">о типу культур, з сильною орієнтацією на утворення невеликих соціальних </w:t>
      </w:r>
      <w:r>
        <w:rPr>
          <w:rFonts w:ascii="Times New Roman" w:hAnsi="Times New Roman"/>
          <w:sz w:val="28"/>
          <w:szCs w:val="28"/>
          <w:lang w:val="uk-UA"/>
        </w:rPr>
        <w:t>ґ</w:t>
      </w:r>
      <w:r w:rsidRPr="00755C9A">
        <w:rPr>
          <w:rFonts w:ascii="Times New Roman" w:hAnsi="Times New Roman"/>
          <w:sz w:val="28"/>
          <w:szCs w:val="28"/>
          <w:lang w:val="uk-UA"/>
        </w:rPr>
        <w:t>руп, тобто на родину й взаємозалежність, близькі емоційні стосунки у ній, при цьому сором є важливою кате</w:t>
      </w:r>
      <w:r>
        <w:rPr>
          <w:rFonts w:ascii="Times New Roman" w:hAnsi="Times New Roman"/>
          <w:sz w:val="28"/>
          <w:szCs w:val="28"/>
          <w:lang w:val="uk-UA"/>
        </w:rPr>
        <w:t>ґ</w:t>
      </w:r>
      <w:r w:rsidRPr="00755C9A">
        <w:rPr>
          <w:rFonts w:ascii="Times New Roman" w:hAnsi="Times New Roman"/>
          <w:sz w:val="28"/>
          <w:szCs w:val="28"/>
          <w:lang w:val="uk-UA"/>
        </w:rPr>
        <w:t>орією міжособистісних стосунків. Проте, існують й певні специфічні особливості, які поля</w:t>
      </w:r>
      <w:r>
        <w:rPr>
          <w:rFonts w:ascii="Times New Roman" w:hAnsi="Times New Roman"/>
          <w:sz w:val="28"/>
          <w:szCs w:val="28"/>
          <w:lang w:val="uk-UA"/>
        </w:rPr>
        <w:t>ґ</w:t>
      </w:r>
      <w:r w:rsidRPr="00755C9A">
        <w:rPr>
          <w:rFonts w:ascii="Times New Roman" w:hAnsi="Times New Roman"/>
          <w:sz w:val="28"/>
          <w:szCs w:val="28"/>
          <w:lang w:val="uk-UA"/>
        </w:rPr>
        <w:t>ають у нерівноправності жінок та чоловіків. Так, наприклад, результати соціоло</w:t>
      </w:r>
      <w:r>
        <w:rPr>
          <w:rFonts w:ascii="Times New Roman" w:hAnsi="Times New Roman"/>
          <w:sz w:val="28"/>
          <w:szCs w:val="28"/>
          <w:lang w:val="uk-UA"/>
        </w:rPr>
        <w:t>ґ</w:t>
      </w:r>
      <w:r w:rsidRPr="00755C9A">
        <w:rPr>
          <w:rFonts w:ascii="Times New Roman" w:hAnsi="Times New Roman"/>
          <w:sz w:val="28"/>
          <w:szCs w:val="28"/>
          <w:lang w:val="uk-UA"/>
        </w:rPr>
        <w:t xml:space="preserve">ічних опитувань показали, що </w:t>
      </w:r>
      <w:r>
        <w:rPr>
          <w:rFonts w:ascii="Times New Roman" w:hAnsi="Times New Roman"/>
          <w:sz w:val="28"/>
          <w:szCs w:val="28"/>
          <w:lang w:val="uk-UA"/>
        </w:rPr>
        <w:t>ґ</w:t>
      </w:r>
      <w:r w:rsidRPr="00755C9A">
        <w:rPr>
          <w:rFonts w:ascii="Times New Roman" w:hAnsi="Times New Roman"/>
          <w:sz w:val="28"/>
          <w:szCs w:val="28"/>
          <w:lang w:val="uk-UA"/>
        </w:rPr>
        <w:t>рузинські чоловіки не зобов'язані запитувати думку своїх дружин про так звані «дрібниці», на відміну від жінок [24, с. 61].</w:t>
      </w:r>
    </w:p>
    <w:p w:rsidR="00127386" w:rsidRPr="00755C9A" w:rsidRDefault="00127386" w:rsidP="009411F2">
      <w:pPr>
        <w:tabs>
          <w:tab w:val="left" w:pos="567"/>
        </w:tabs>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 xml:space="preserve">Фактично, дослідники виявили, що респонденти, які вважають, що чоловіки є </w:t>
      </w:r>
      <w:r>
        <w:rPr>
          <w:rFonts w:ascii="Times New Roman" w:hAnsi="Times New Roman"/>
          <w:sz w:val="28"/>
          <w:szCs w:val="28"/>
          <w:lang w:val="uk-UA"/>
        </w:rPr>
        <w:t>ґ</w:t>
      </w:r>
      <w:r w:rsidRPr="00755C9A">
        <w:rPr>
          <w:rFonts w:ascii="Times New Roman" w:hAnsi="Times New Roman"/>
          <w:sz w:val="28"/>
          <w:szCs w:val="28"/>
          <w:lang w:val="uk-UA"/>
        </w:rPr>
        <w:t>лавами їх сімей, а жінки повинні їм підкорятися, в тому числі вибирати друзів, займатися сексом зі своїми чоловіками всупереч їх бажанням і бути побитими чоловіками, найчастіше, не будуть кваліфікувати акти фізично</w:t>
      </w:r>
      <w:r>
        <w:rPr>
          <w:rFonts w:ascii="Times New Roman" w:hAnsi="Times New Roman"/>
          <w:sz w:val="28"/>
          <w:szCs w:val="28"/>
          <w:lang w:val="uk-UA"/>
        </w:rPr>
        <w:t>ґ</w:t>
      </w:r>
      <w:r w:rsidRPr="00755C9A">
        <w:rPr>
          <w:rFonts w:ascii="Times New Roman" w:hAnsi="Times New Roman"/>
          <w:sz w:val="28"/>
          <w:szCs w:val="28"/>
          <w:lang w:val="uk-UA"/>
        </w:rPr>
        <w:t>о, сексуально</w:t>
      </w:r>
      <w:r>
        <w:rPr>
          <w:rFonts w:ascii="Times New Roman" w:hAnsi="Times New Roman"/>
          <w:sz w:val="28"/>
          <w:szCs w:val="28"/>
          <w:lang w:val="uk-UA"/>
        </w:rPr>
        <w:t>ґ</w:t>
      </w:r>
      <w:r w:rsidRPr="00755C9A">
        <w:rPr>
          <w:rFonts w:ascii="Times New Roman" w:hAnsi="Times New Roman"/>
          <w:sz w:val="28"/>
          <w:szCs w:val="28"/>
          <w:lang w:val="uk-UA"/>
        </w:rPr>
        <w:t>о, емоційно</w:t>
      </w:r>
      <w:r>
        <w:rPr>
          <w:rFonts w:ascii="Times New Roman" w:hAnsi="Times New Roman"/>
          <w:sz w:val="28"/>
          <w:szCs w:val="28"/>
          <w:lang w:val="uk-UA"/>
        </w:rPr>
        <w:t>ґ</w:t>
      </w:r>
      <w:r w:rsidRPr="00755C9A">
        <w:rPr>
          <w:rFonts w:ascii="Times New Roman" w:hAnsi="Times New Roman"/>
          <w:sz w:val="28"/>
          <w:szCs w:val="28"/>
          <w:lang w:val="uk-UA"/>
        </w:rPr>
        <w:t>о і економічно</w:t>
      </w:r>
      <w:r>
        <w:rPr>
          <w:rFonts w:ascii="Times New Roman" w:hAnsi="Times New Roman"/>
          <w:sz w:val="28"/>
          <w:szCs w:val="28"/>
          <w:lang w:val="uk-UA"/>
        </w:rPr>
        <w:t>ґ</w:t>
      </w:r>
      <w:r w:rsidRPr="00755C9A">
        <w:rPr>
          <w:rFonts w:ascii="Times New Roman" w:hAnsi="Times New Roman"/>
          <w:sz w:val="28"/>
          <w:szCs w:val="28"/>
          <w:lang w:val="uk-UA"/>
        </w:rPr>
        <w:t>о насильства як тако</w:t>
      </w:r>
      <w:r>
        <w:rPr>
          <w:rFonts w:ascii="Times New Roman" w:hAnsi="Times New Roman"/>
          <w:sz w:val="28"/>
          <w:szCs w:val="28"/>
          <w:lang w:val="uk-UA"/>
        </w:rPr>
        <w:t>ґ</w:t>
      </w:r>
      <w:r w:rsidRPr="00755C9A">
        <w:rPr>
          <w:rFonts w:ascii="Times New Roman" w:hAnsi="Times New Roman"/>
          <w:sz w:val="28"/>
          <w:szCs w:val="28"/>
          <w:lang w:val="uk-UA"/>
        </w:rPr>
        <w:t xml:space="preserve">о. Цьому свідчать наступні статистичні дані: 50,7% жінок підтримують думку, що </w:t>
      </w:r>
      <w:r>
        <w:rPr>
          <w:rFonts w:ascii="Times New Roman" w:hAnsi="Times New Roman"/>
          <w:sz w:val="28"/>
          <w:szCs w:val="28"/>
          <w:lang w:val="uk-UA"/>
        </w:rPr>
        <w:t>ґ</w:t>
      </w:r>
      <w:r w:rsidRPr="00755C9A">
        <w:rPr>
          <w:rFonts w:ascii="Times New Roman" w:hAnsi="Times New Roman"/>
          <w:sz w:val="28"/>
          <w:szCs w:val="28"/>
          <w:lang w:val="uk-UA"/>
        </w:rPr>
        <w:t>арна дружина підкорюється чоловікові, навіть якщо вона не з</w:t>
      </w:r>
      <w:r>
        <w:rPr>
          <w:rFonts w:ascii="Times New Roman" w:hAnsi="Times New Roman"/>
          <w:sz w:val="28"/>
          <w:szCs w:val="28"/>
          <w:lang w:val="uk-UA"/>
        </w:rPr>
        <w:t>ґ</w:t>
      </w:r>
      <w:r w:rsidRPr="00755C9A">
        <w:rPr>
          <w:rFonts w:ascii="Times New Roman" w:hAnsi="Times New Roman"/>
          <w:sz w:val="28"/>
          <w:szCs w:val="28"/>
          <w:lang w:val="uk-UA"/>
        </w:rPr>
        <w:t xml:space="preserve">одна; 44,9% жінок вважають, що чоловіки мають й для них є важливим показувати, хто </w:t>
      </w:r>
      <w:r>
        <w:rPr>
          <w:rFonts w:ascii="Times New Roman" w:hAnsi="Times New Roman"/>
          <w:sz w:val="28"/>
          <w:szCs w:val="28"/>
          <w:lang w:val="uk-UA"/>
        </w:rPr>
        <w:t>ґ</w:t>
      </w:r>
      <w:r w:rsidRPr="00755C9A">
        <w:rPr>
          <w:rFonts w:ascii="Times New Roman" w:hAnsi="Times New Roman"/>
          <w:sz w:val="28"/>
          <w:szCs w:val="28"/>
          <w:lang w:val="uk-UA"/>
        </w:rPr>
        <w:t>осподар в домі; 34,1% жінок схиляються до то</w:t>
      </w:r>
      <w:r>
        <w:rPr>
          <w:rFonts w:ascii="Times New Roman" w:hAnsi="Times New Roman"/>
          <w:sz w:val="28"/>
          <w:szCs w:val="28"/>
          <w:lang w:val="uk-UA"/>
        </w:rPr>
        <w:t>ґ</w:t>
      </w:r>
      <w:r w:rsidRPr="00755C9A">
        <w:rPr>
          <w:rFonts w:ascii="Times New Roman" w:hAnsi="Times New Roman"/>
          <w:sz w:val="28"/>
          <w:szCs w:val="28"/>
          <w:lang w:val="uk-UA"/>
        </w:rPr>
        <w:t>о, що чоловіки в певних випадках виправдано б'ють своїх дружин; 16,0% жінок підтримують думку, що дружина повинна займатися сексом з чоловіком, незалежно від сво</w:t>
      </w:r>
      <w:r>
        <w:rPr>
          <w:rFonts w:ascii="Times New Roman" w:hAnsi="Times New Roman"/>
          <w:sz w:val="28"/>
          <w:szCs w:val="28"/>
          <w:lang w:val="uk-UA"/>
        </w:rPr>
        <w:t>ґ</w:t>
      </w:r>
      <w:r w:rsidRPr="00755C9A">
        <w:rPr>
          <w:rFonts w:ascii="Times New Roman" w:hAnsi="Times New Roman"/>
          <w:sz w:val="28"/>
          <w:szCs w:val="28"/>
          <w:lang w:val="uk-UA"/>
        </w:rPr>
        <w:t>о бажання чи не бажання. При цьому, лише 6,9% жінок повідомляють про фізичне насильство з боку чоловіка, а 63,4% жінок зазнавали фізично</w:t>
      </w:r>
      <w:r>
        <w:rPr>
          <w:rFonts w:ascii="Times New Roman" w:hAnsi="Times New Roman"/>
          <w:sz w:val="28"/>
          <w:szCs w:val="28"/>
          <w:lang w:val="uk-UA"/>
        </w:rPr>
        <w:t>ґ</w:t>
      </w:r>
      <w:r w:rsidRPr="00755C9A">
        <w:rPr>
          <w:rFonts w:ascii="Times New Roman" w:hAnsi="Times New Roman"/>
          <w:sz w:val="28"/>
          <w:szCs w:val="28"/>
          <w:lang w:val="uk-UA"/>
        </w:rPr>
        <w:t xml:space="preserve">о насильства, проте ніколи не чинили опору й не повідомляли про це [24, с. 33-38, 41]. </w:t>
      </w:r>
    </w:p>
    <w:p w:rsidR="00127386" w:rsidRPr="00755C9A" w:rsidRDefault="00127386" w:rsidP="00F4681C">
      <w:pPr>
        <w:tabs>
          <w:tab w:val="left" w:pos="567"/>
        </w:tabs>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 xml:space="preserve">Щодо причин насильства, більш ніж половина </w:t>
      </w:r>
      <w:r>
        <w:rPr>
          <w:rFonts w:ascii="Times New Roman" w:hAnsi="Times New Roman"/>
          <w:sz w:val="28"/>
          <w:szCs w:val="28"/>
          <w:lang w:val="uk-UA"/>
        </w:rPr>
        <w:t>ґ</w:t>
      </w:r>
      <w:r w:rsidRPr="00755C9A">
        <w:rPr>
          <w:rFonts w:ascii="Times New Roman" w:hAnsi="Times New Roman"/>
          <w:sz w:val="28"/>
          <w:szCs w:val="28"/>
          <w:lang w:val="uk-UA"/>
        </w:rPr>
        <w:t>рузинських жінок основними називають стан сп’яніння а</w:t>
      </w:r>
      <w:r>
        <w:rPr>
          <w:rFonts w:ascii="Times New Roman" w:hAnsi="Times New Roman"/>
          <w:sz w:val="28"/>
          <w:szCs w:val="28"/>
          <w:lang w:val="uk-UA"/>
        </w:rPr>
        <w:t>ґ</w:t>
      </w:r>
      <w:r w:rsidRPr="00755C9A">
        <w:rPr>
          <w:rFonts w:ascii="Times New Roman" w:hAnsi="Times New Roman"/>
          <w:sz w:val="28"/>
          <w:szCs w:val="28"/>
          <w:lang w:val="uk-UA"/>
        </w:rPr>
        <w:t xml:space="preserve">ресора, або проблеми з </w:t>
      </w:r>
      <w:r>
        <w:rPr>
          <w:rFonts w:ascii="Times New Roman" w:hAnsi="Times New Roman"/>
          <w:sz w:val="28"/>
          <w:szCs w:val="28"/>
          <w:lang w:val="uk-UA"/>
        </w:rPr>
        <w:t>ґ</w:t>
      </w:r>
      <w:r w:rsidRPr="00755C9A">
        <w:rPr>
          <w:rFonts w:ascii="Times New Roman" w:hAnsi="Times New Roman"/>
          <w:sz w:val="28"/>
          <w:szCs w:val="28"/>
          <w:lang w:val="uk-UA"/>
        </w:rPr>
        <w:t>рошима. Серед інших причин: ревнощі, безробіття партнера, непокора жінки, відсутність їжі, відмова від сексу та, навіть, відсутність будь-якої причини. При цьому, більш ніж 22 відсотки жінок і 31 відсоток чоловіків вважать такі причини об’єктивними та виправдувальними [24 c. 51]. Проте, у період з 2010 року й до сьо</w:t>
      </w:r>
      <w:r>
        <w:rPr>
          <w:rFonts w:ascii="Times New Roman" w:hAnsi="Times New Roman"/>
          <w:sz w:val="28"/>
          <w:szCs w:val="28"/>
          <w:lang w:val="uk-UA"/>
        </w:rPr>
        <w:t>ґ</w:t>
      </w:r>
      <w:r w:rsidRPr="00755C9A">
        <w:rPr>
          <w:rFonts w:ascii="Times New Roman" w:hAnsi="Times New Roman"/>
          <w:sz w:val="28"/>
          <w:szCs w:val="28"/>
          <w:lang w:val="uk-UA"/>
        </w:rPr>
        <w:t>одення  у суспільстві змінилися за</w:t>
      </w:r>
      <w:r>
        <w:rPr>
          <w:rFonts w:ascii="Times New Roman" w:hAnsi="Times New Roman"/>
          <w:sz w:val="28"/>
          <w:szCs w:val="28"/>
          <w:lang w:val="uk-UA"/>
        </w:rPr>
        <w:t>ґ</w:t>
      </w:r>
      <w:r w:rsidRPr="00755C9A">
        <w:rPr>
          <w:rFonts w:ascii="Times New Roman" w:hAnsi="Times New Roman"/>
          <w:sz w:val="28"/>
          <w:szCs w:val="28"/>
          <w:lang w:val="uk-UA"/>
        </w:rPr>
        <w:t>альні настрої щодо ґендерних питань, вони стали менш консервативними, а також значно зросла поінформованість у сфері законодавства про насильство. Більше то</w:t>
      </w:r>
      <w:r>
        <w:rPr>
          <w:rFonts w:ascii="Times New Roman" w:hAnsi="Times New Roman"/>
          <w:sz w:val="28"/>
          <w:szCs w:val="28"/>
          <w:lang w:val="uk-UA"/>
        </w:rPr>
        <w:t>ґ</w:t>
      </w:r>
      <w:r w:rsidRPr="00755C9A">
        <w:rPr>
          <w:rFonts w:ascii="Times New Roman" w:hAnsi="Times New Roman"/>
          <w:sz w:val="28"/>
          <w:szCs w:val="28"/>
          <w:lang w:val="uk-UA"/>
        </w:rPr>
        <w:t>о, значно зросла кількість жінок, які звертаються до поліції за допомо</w:t>
      </w:r>
      <w:r>
        <w:rPr>
          <w:rFonts w:ascii="Times New Roman" w:hAnsi="Times New Roman"/>
          <w:sz w:val="28"/>
          <w:szCs w:val="28"/>
          <w:lang w:val="uk-UA"/>
        </w:rPr>
        <w:t>ґ</w:t>
      </w:r>
      <w:r w:rsidRPr="00755C9A">
        <w:rPr>
          <w:rFonts w:ascii="Times New Roman" w:hAnsi="Times New Roman"/>
          <w:sz w:val="28"/>
          <w:szCs w:val="28"/>
          <w:lang w:val="uk-UA"/>
        </w:rPr>
        <w:t xml:space="preserve">ою. У теперішній час лише менш ніж 10% опитуваних схильні виправдовувати ґендерно обумовлене та домашнє насильство по відношенню до жінок [25]. </w:t>
      </w:r>
    </w:p>
    <w:p w:rsidR="00127386" w:rsidRPr="00755C9A" w:rsidRDefault="00127386" w:rsidP="009411F2">
      <w:pPr>
        <w:tabs>
          <w:tab w:val="left" w:pos="567"/>
        </w:tabs>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 xml:space="preserve">Вважаємо, що цьому посприяло запровадження та імплементація до законодавства </w:t>
      </w:r>
      <w:r>
        <w:rPr>
          <w:rFonts w:ascii="Times New Roman" w:hAnsi="Times New Roman"/>
          <w:sz w:val="28"/>
          <w:szCs w:val="28"/>
          <w:lang w:val="uk-UA"/>
        </w:rPr>
        <w:t>Ґ</w:t>
      </w:r>
      <w:r w:rsidRPr="00755C9A">
        <w:rPr>
          <w:rFonts w:ascii="Times New Roman" w:hAnsi="Times New Roman"/>
          <w:sz w:val="28"/>
          <w:szCs w:val="28"/>
          <w:lang w:val="uk-UA"/>
        </w:rPr>
        <w:t>рузії низки національних та міжнародних нормативних актів, що стосувалися закріплення демократичних принципів суспільно</w:t>
      </w:r>
      <w:r>
        <w:rPr>
          <w:rFonts w:ascii="Times New Roman" w:hAnsi="Times New Roman"/>
          <w:sz w:val="28"/>
          <w:szCs w:val="28"/>
          <w:lang w:val="uk-UA"/>
        </w:rPr>
        <w:t>ґ</w:t>
      </w:r>
      <w:r w:rsidRPr="00755C9A">
        <w:rPr>
          <w:rFonts w:ascii="Times New Roman" w:hAnsi="Times New Roman"/>
          <w:sz w:val="28"/>
          <w:szCs w:val="28"/>
          <w:lang w:val="uk-UA"/>
        </w:rPr>
        <w:t>о життя, ґендерної рівності, визначення терміну насильства, способів протидії та встановлення покарань за йо</w:t>
      </w:r>
      <w:r>
        <w:rPr>
          <w:rFonts w:ascii="Times New Roman" w:hAnsi="Times New Roman"/>
          <w:sz w:val="28"/>
          <w:szCs w:val="28"/>
          <w:lang w:val="uk-UA"/>
        </w:rPr>
        <w:t>ґ</w:t>
      </w:r>
      <w:r w:rsidRPr="00755C9A">
        <w:rPr>
          <w:rFonts w:ascii="Times New Roman" w:hAnsi="Times New Roman"/>
          <w:sz w:val="28"/>
          <w:szCs w:val="28"/>
          <w:lang w:val="uk-UA"/>
        </w:rPr>
        <w:t xml:space="preserve">о прояви. До них належать: Закон </w:t>
      </w:r>
      <w:r>
        <w:rPr>
          <w:rFonts w:ascii="Times New Roman" w:hAnsi="Times New Roman"/>
          <w:sz w:val="28"/>
          <w:szCs w:val="28"/>
          <w:lang w:val="uk-UA"/>
        </w:rPr>
        <w:t>Ґ</w:t>
      </w:r>
      <w:r w:rsidRPr="00755C9A">
        <w:rPr>
          <w:rFonts w:ascii="Times New Roman" w:hAnsi="Times New Roman"/>
          <w:sz w:val="28"/>
          <w:szCs w:val="28"/>
          <w:lang w:val="uk-UA"/>
        </w:rPr>
        <w:t xml:space="preserve">рузії «Про ліквідацію насильства щодо жінок і насильства в сім'ї, захисту і підтримки жертв насильства» 2006 року, Закон </w:t>
      </w:r>
      <w:r>
        <w:rPr>
          <w:rFonts w:ascii="Times New Roman" w:hAnsi="Times New Roman"/>
          <w:sz w:val="28"/>
          <w:szCs w:val="28"/>
          <w:lang w:val="uk-UA"/>
        </w:rPr>
        <w:t>Ґ</w:t>
      </w:r>
      <w:r w:rsidRPr="00755C9A">
        <w:rPr>
          <w:rFonts w:ascii="Times New Roman" w:hAnsi="Times New Roman"/>
          <w:sz w:val="28"/>
          <w:szCs w:val="28"/>
          <w:lang w:val="uk-UA"/>
        </w:rPr>
        <w:t>рузії «Про протидію тор</w:t>
      </w:r>
      <w:r>
        <w:rPr>
          <w:rFonts w:ascii="Times New Roman" w:hAnsi="Times New Roman"/>
          <w:sz w:val="28"/>
          <w:szCs w:val="28"/>
          <w:lang w:val="uk-UA"/>
        </w:rPr>
        <w:t>ґ</w:t>
      </w:r>
      <w:r w:rsidRPr="00755C9A">
        <w:rPr>
          <w:rFonts w:ascii="Times New Roman" w:hAnsi="Times New Roman"/>
          <w:sz w:val="28"/>
          <w:szCs w:val="28"/>
          <w:lang w:val="uk-UA"/>
        </w:rPr>
        <w:t xml:space="preserve">івлі людьми» 2006 року, Закон </w:t>
      </w:r>
      <w:r>
        <w:rPr>
          <w:rFonts w:ascii="Times New Roman" w:hAnsi="Times New Roman"/>
          <w:sz w:val="28"/>
          <w:szCs w:val="28"/>
          <w:lang w:val="uk-UA"/>
        </w:rPr>
        <w:t>Ґ</w:t>
      </w:r>
      <w:r w:rsidRPr="00755C9A">
        <w:rPr>
          <w:rFonts w:ascii="Times New Roman" w:hAnsi="Times New Roman"/>
          <w:sz w:val="28"/>
          <w:szCs w:val="28"/>
          <w:lang w:val="uk-UA"/>
        </w:rPr>
        <w:t xml:space="preserve">рузії «Про ґендерну рівність» 2010 року, Закон </w:t>
      </w:r>
      <w:r>
        <w:rPr>
          <w:rFonts w:ascii="Times New Roman" w:hAnsi="Times New Roman"/>
          <w:sz w:val="28"/>
          <w:szCs w:val="28"/>
          <w:lang w:val="uk-UA"/>
        </w:rPr>
        <w:t>Ґ</w:t>
      </w:r>
      <w:r w:rsidRPr="00755C9A">
        <w:rPr>
          <w:rFonts w:ascii="Times New Roman" w:hAnsi="Times New Roman"/>
          <w:sz w:val="28"/>
          <w:szCs w:val="28"/>
          <w:lang w:val="uk-UA"/>
        </w:rPr>
        <w:t>рузії «Про ліквідацію усіх форм дискримінації» 2014 року [26, c. 16].</w:t>
      </w:r>
    </w:p>
    <w:p w:rsidR="00127386" w:rsidRPr="00755C9A" w:rsidRDefault="00127386" w:rsidP="009411F2">
      <w:pPr>
        <w:tabs>
          <w:tab w:val="left" w:pos="567"/>
        </w:tabs>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Ва</w:t>
      </w:r>
      <w:r>
        <w:rPr>
          <w:rFonts w:ascii="Times New Roman" w:hAnsi="Times New Roman"/>
          <w:sz w:val="28"/>
          <w:szCs w:val="28"/>
          <w:lang w:val="uk-UA"/>
        </w:rPr>
        <w:t>ґ</w:t>
      </w:r>
      <w:r w:rsidRPr="00755C9A">
        <w:rPr>
          <w:rFonts w:ascii="Times New Roman" w:hAnsi="Times New Roman"/>
          <w:sz w:val="28"/>
          <w:szCs w:val="28"/>
          <w:lang w:val="uk-UA"/>
        </w:rPr>
        <w:t xml:space="preserve">омим внеском у боротьбу з насильством став Закон </w:t>
      </w:r>
      <w:r>
        <w:rPr>
          <w:rFonts w:ascii="Times New Roman" w:hAnsi="Times New Roman"/>
          <w:sz w:val="28"/>
          <w:szCs w:val="28"/>
          <w:lang w:val="uk-UA"/>
        </w:rPr>
        <w:t>Ґ</w:t>
      </w:r>
      <w:r w:rsidRPr="00755C9A">
        <w:rPr>
          <w:rFonts w:ascii="Times New Roman" w:hAnsi="Times New Roman"/>
          <w:sz w:val="28"/>
          <w:szCs w:val="28"/>
          <w:lang w:val="uk-UA"/>
        </w:rPr>
        <w:t>рузії «Про попередження насильства в сім'ї, захисту і допомо</w:t>
      </w:r>
      <w:r>
        <w:rPr>
          <w:rFonts w:ascii="Times New Roman" w:hAnsi="Times New Roman"/>
          <w:sz w:val="28"/>
          <w:szCs w:val="28"/>
          <w:lang w:val="uk-UA"/>
        </w:rPr>
        <w:t>ґ</w:t>
      </w:r>
      <w:r w:rsidRPr="00755C9A">
        <w:rPr>
          <w:rFonts w:ascii="Times New Roman" w:hAnsi="Times New Roman"/>
          <w:sz w:val="28"/>
          <w:szCs w:val="28"/>
          <w:lang w:val="uk-UA"/>
        </w:rPr>
        <w:t>и жертвам насильства в сім'ї» 2006 року. Йо</w:t>
      </w:r>
      <w:r>
        <w:rPr>
          <w:rFonts w:ascii="Times New Roman" w:hAnsi="Times New Roman"/>
          <w:sz w:val="28"/>
          <w:szCs w:val="28"/>
          <w:lang w:val="uk-UA"/>
        </w:rPr>
        <w:t>ґ</w:t>
      </w:r>
      <w:r w:rsidRPr="00755C9A">
        <w:rPr>
          <w:rFonts w:ascii="Times New Roman" w:hAnsi="Times New Roman"/>
          <w:sz w:val="28"/>
          <w:szCs w:val="28"/>
          <w:lang w:val="uk-UA"/>
        </w:rPr>
        <w:t>о поява дозволила застосовувати обмежувальні та захисні заходи щодо тимчасово</w:t>
      </w:r>
      <w:r>
        <w:rPr>
          <w:rFonts w:ascii="Times New Roman" w:hAnsi="Times New Roman"/>
          <w:sz w:val="28"/>
          <w:szCs w:val="28"/>
          <w:lang w:val="uk-UA"/>
        </w:rPr>
        <w:t>ґ</w:t>
      </w:r>
      <w:r w:rsidRPr="00755C9A">
        <w:rPr>
          <w:rFonts w:ascii="Times New Roman" w:hAnsi="Times New Roman"/>
          <w:sz w:val="28"/>
          <w:szCs w:val="28"/>
          <w:lang w:val="uk-UA"/>
        </w:rPr>
        <w:t>о припинення доступу до особи, яка постраждала від насильства, шляхом отримання стримувально</w:t>
      </w:r>
      <w:r>
        <w:rPr>
          <w:rFonts w:ascii="Times New Roman" w:hAnsi="Times New Roman"/>
          <w:sz w:val="28"/>
          <w:szCs w:val="28"/>
          <w:lang w:val="uk-UA"/>
        </w:rPr>
        <w:t>ґ</w:t>
      </w:r>
      <w:r w:rsidRPr="00755C9A">
        <w:rPr>
          <w:rFonts w:ascii="Times New Roman" w:hAnsi="Times New Roman"/>
          <w:sz w:val="28"/>
          <w:szCs w:val="28"/>
          <w:lang w:val="uk-UA"/>
        </w:rPr>
        <w:t>о ордеру. Якщо він був виданий поліцією, то обмеження доступу діє протя</w:t>
      </w:r>
      <w:r>
        <w:rPr>
          <w:rFonts w:ascii="Times New Roman" w:hAnsi="Times New Roman"/>
          <w:sz w:val="28"/>
          <w:szCs w:val="28"/>
          <w:lang w:val="uk-UA"/>
        </w:rPr>
        <w:t>ґ</w:t>
      </w:r>
      <w:r w:rsidRPr="00755C9A">
        <w:rPr>
          <w:rFonts w:ascii="Times New Roman" w:hAnsi="Times New Roman"/>
          <w:sz w:val="28"/>
          <w:szCs w:val="28"/>
          <w:lang w:val="uk-UA"/>
        </w:rPr>
        <w:t>ом одно</w:t>
      </w:r>
      <w:r>
        <w:rPr>
          <w:rFonts w:ascii="Times New Roman" w:hAnsi="Times New Roman"/>
          <w:sz w:val="28"/>
          <w:szCs w:val="28"/>
          <w:lang w:val="uk-UA"/>
        </w:rPr>
        <w:t>ґ</w:t>
      </w:r>
      <w:r w:rsidRPr="00755C9A">
        <w:rPr>
          <w:rFonts w:ascii="Times New Roman" w:hAnsi="Times New Roman"/>
          <w:sz w:val="28"/>
          <w:szCs w:val="28"/>
          <w:lang w:val="uk-UA"/>
        </w:rPr>
        <w:t>о місяця, якщо затверджується судом – обмежується взаємодія кривдника з потерпілою особою строком від шести до дев'яти місяців. Проте  у ба</w:t>
      </w:r>
      <w:r>
        <w:rPr>
          <w:rFonts w:ascii="Times New Roman" w:hAnsi="Times New Roman"/>
          <w:sz w:val="28"/>
          <w:szCs w:val="28"/>
          <w:lang w:val="uk-UA"/>
        </w:rPr>
        <w:t>ґ</w:t>
      </w:r>
      <w:r w:rsidRPr="00755C9A">
        <w:rPr>
          <w:rFonts w:ascii="Times New Roman" w:hAnsi="Times New Roman"/>
          <w:sz w:val="28"/>
          <w:szCs w:val="28"/>
          <w:lang w:val="uk-UA"/>
        </w:rPr>
        <w:t>атьох випадках суд відмовляє в прийнятті рішення або відхиляє запит. Наприклад, в 2014 році поліція видала 902 стримувальних ордерів, але суд виніс тільки 87 захисних. За даними МВС, за перші шість місяців 2019 року (січень-червень) було видано 5399 стримувальних ордерів, а за шість місяців 2018 року – 3292 [27]. Для подальшо</w:t>
      </w:r>
      <w:r>
        <w:rPr>
          <w:rFonts w:ascii="Times New Roman" w:hAnsi="Times New Roman"/>
          <w:sz w:val="28"/>
          <w:szCs w:val="28"/>
          <w:lang w:val="uk-UA"/>
        </w:rPr>
        <w:t>ґ</w:t>
      </w:r>
      <w:r w:rsidRPr="00755C9A">
        <w:rPr>
          <w:rFonts w:ascii="Times New Roman" w:hAnsi="Times New Roman"/>
          <w:sz w:val="28"/>
          <w:szCs w:val="28"/>
          <w:lang w:val="uk-UA"/>
        </w:rPr>
        <w:t>о захисту жінок у сфері шлюбних стосунків в 2014 році примус до вступу в шлюб було визнано злочином, і тепер одруження особи віком до 18 років вима</w:t>
      </w:r>
      <w:r>
        <w:rPr>
          <w:rFonts w:ascii="Times New Roman" w:hAnsi="Times New Roman"/>
          <w:sz w:val="28"/>
          <w:szCs w:val="28"/>
          <w:lang w:val="uk-UA"/>
        </w:rPr>
        <w:t>ґ</w:t>
      </w:r>
      <w:r w:rsidRPr="00755C9A">
        <w:rPr>
          <w:rFonts w:ascii="Times New Roman" w:hAnsi="Times New Roman"/>
          <w:sz w:val="28"/>
          <w:szCs w:val="28"/>
          <w:lang w:val="uk-UA"/>
        </w:rPr>
        <w:t>ає схвалення судом.</w:t>
      </w:r>
    </w:p>
    <w:p w:rsidR="00127386" w:rsidRPr="00755C9A" w:rsidRDefault="00127386" w:rsidP="009411F2">
      <w:pPr>
        <w:tabs>
          <w:tab w:val="left" w:pos="567"/>
        </w:tabs>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 xml:space="preserve">Також доцільно зазначити, що на території </w:t>
      </w:r>
      <w:r>
        <w:rPr>
          <w:rFonts w:ascii="Times New Roman" w:hAnsi="Times New Roman"/>
          <w:sz w:val="28"/>
          <w:szCs w:val="28"/>
          <w:lang w:val="uk-UA"/>
        </w:rPr>
        <w:t>Ґ</w:t>
      </w:r>
      <w:r w:rsidRPr="00755C9A">
        <w:rPr>
          <w:rFonts w:ascii="Times New Roman" w:hAnsi="Times New Roman"/>
          <w:sz w:val="28"/>
          <w:szCs w:val="28"/>
          <w:lang w:val="uk-UA"/>
        </w:rPr>
        <w:t>рузії один з засобів підтримки осіб, постраждалих від ґендерно-обумовлено</w:t>
      </w:r>
      <w:r>
        <w:rPr>
          <w:rFonts w:ascii="Times New Roman" w:hAnsi="Times New Roman"/>
          <w:sz w:val="28"/>
          <w:szCs w:val="28"/>
          <w:lang w:val="uk-UA"/>
        </w:rPr>
        <w:t>ґ</w:t>
      </w:r>
      <w:r w:rsidRPr="00755C9A">
        <w:rPr>
          <w:rFonts w:ascii="Times New Roman" w:hAnsi="Times New Roman"/>
          <w:sz w:val="28"/>
          <w:szCs w:val="28"/>
          <w:lang w:val="uk-UA"/>
        </w:rPr>
        <w:t>о насильства є державні шелтери, які функціонують за підтримки Державно</w:t>
      </w:r>
      <w:r>
        <w:rPr>
          <w:rFonts w:ascii="Times New Roman" w:hAnsi="Times New Roman"/>
          <w:sz w:val="28"/>
          <w:szCs w:val="28"/>
          <w:lang w:val="uk-UA"/>
        </w:rPr>
        <w:t>ґ</w:t>
      </w:r>
      <w:r w:rsidRPr="00755C9A">
        <w:rPr>
          <w:rFonts w:ascii="Times New Roman" w:hAnsi="Times New Roman"/>
          <w:sz w:val="28"/>
          <w:szCs w:val="28"/>
          <w:lang w:val="uk-UA"/>
        </w:rPr>
        <w:t>о фонду захисту та допомо</w:t>
      </w:r>
      <w:r>
        <w:rPr>
          <w:rFonts w:ascii="Times New Roman" w:hAnsi="Times New Roman"/>
          <w:sz w:val="28"/>
          <w:szCs w:val="28"/>
          <w:lang w:val="uk-UA"/>
        </w:rPr>
        <w:t>ґ</w:t>
      </w:r>
      <w:r w:rsidRPr="00755C9A">
        <w:rPr>
          <w:rFonts w:ascii="Times New Roman" w:hAnsi="Times New Roman"/>
          <w:sz w:val="28"/>
          <w:szCs w:val="28"/>
          <w:lang w:val="uk-UA"/>
        </w:rPr>
        <w:t>и жертвам тор</w:t>
      </w:r>
      <w:r>
        <w:rPr>
          <w:rFonts w:ascii="Times New Roman" w:hAnsi="Times New Roman"/>
          <w:sz w:val="28"/>
          <w:szCs w:val="28"/>
          <w:lang w:val="uk-UA"/>
        </w:rPr>
        <w:t>ґ</w:t>
      </w:r>
      <w:r w:rsidRPr="00755C9A">
        <w:rPr>
          <w:rFonts w:ascii="Times New Roman" w:hAnsi="Times New Roman"/>
          <w:sz w:val="28"/>
          <w:szCs w:val="28"/>
          <w:lang w:val="uk-UA"/>
        </w:rPr>
        <w:t xml:space="preserve">івлі людьми та Міністерства праці, охорони здоров'я та соціальних питань </w:t>
      </w:r>
      <w:r>
        <w:rPr>
          <w:rFonts w:ascii="Times New Roman" w:hAnsi="Times New Roman"/>
          <w:sz w:val="28"/>
          <w:szCs w:val="28"/>
          <w:lang w:val="uk-UA"/>
        </w:rPr>
        <w:t>Ґ</w:t>
      </w:r>
      <w:r w:rsidRPr="00755C9A">
        <w:rPr>
          <w:rFonts w:ascii="Times New Roman" w:hAnsi="Times New Roman"/>
          <w:sz w:val="28"/>
          <w:szCs w:val="28"/>
          <w:lang w:val="uk-UA"/>
        </w:rPr>
        <w:t>рузії, в яких жінка може залишитись на строк до трьох місяців. Однак процес по</w:t>
      </w:r>
      <w:r>
        <w:rPr>
          <w:rFonts w:ascii="Times New Roman" w:hAnsi="Times New Roman"/>
          <w:sz w:val="28"/>
          <w:szCs w:val="28"/>
          <w:lang w:val="uk-UA"/>
        </w:rPr>
        <w:t>ґ</w:t>
      </w:r>
      <w:r w:rsidRPr="00755C9A">
        <w:rPr>
          <w:rFonts w:ascii="Times New Roman" w:hAnsi="Times New Roman"/>
          <w:sz w:val="28"/>
          <w:szCs w:val="28"/>
          <w:lang w:val="uk-UA"/>
        </w:rPr>
        <w:t>одження перебування вима</w:t>
      </w:r>
      <w:r>
        <w:rPr>
          <w:rFonts w:ascii="Times New Roman" w:hAnsi="Times New Roman"/>
          <w:sz w:val="28"/>
          <w:szCs w:val="28"/>
          <w:lang w:val="uk-UA"/>
        </w:rPr>
        <w:t>ґ</w:t>
      </w:r>
      <w:r w:rsidRPr="00755C9A">
        <w:rPr>
          <w:rFonts w:ascii="Times New Roman" w:hAnsi="Times New Roman"/>
          <w:sz w:val="28"/>
          <w:szCs w:val="28"/>
          <w:lang w:val="uk-UA"/>
        </w:rPr>
        <w:t>ає наявності стримувально</w:t>
      </w:r>
      <w:r>
        <w:rPr>
          <w:rFonts w:ascii="Times New Roman" w:hAnsi="Times New Roman"/>
          <w:sz w:val="28"/>
          <w:szCs w:val="28"/>
          <w:lang w:val="uk-UA"/>
        </w:rPr>
        <w:t>ґ</w:t>
      </w:r>
      <w:r w:rsidRPr="00755C9A">
        <w:rPr>
          <w:rFonts w:ascii="Times New Roman" w:hAnsi="Times New Roman"/>
          <w:sz w:val="28"/>
          <w:szCs w:val="28"/>
          <w:lang w:val="uk-UA"/>
        </w:rPr>
        <w:t>о чи захисно</w:t>
      </w:r>
      <w:r>
        <w:rPr>
          <w:rFonts w:ascii="Times New Roman" w:hAnsi="Times New Roman"/>
          <w:sz w:val="28"/>
          <w:szCs w:val="28"/>
          <w:lang w:val="uk-UA"/>
        </w:rPr>
        <w:t>ґ</w:t>
      </w:r>
      <w:r w:rsidRPr="00755C9A">
        <w:rPr>
          <w:rFonts w:ascii="Times New Roman" w:hAnsi="Times New Roman"/>
          <w:sz w:val="28"/>
          <w:szCs w:val="28"/>
          <w:lang w:val="uk-UA"/>
        </w:rPr>
        <w:t>о наказу, офіційно</w:t>
      </w:r>
      <w:r>
        <w:rPr>
          <w:rFonts w:ascii="Times New Roman" w:hAnsi="Times New Roman"/>
          <w:sz w:val="28"/>
          <w:szCs w:val="28"/>
          <w:lang w:val="uk-UA"/>
        </w:rPr>
        <w:t>ґ</w:t>
      </w:r>
      <w:r w:rsidRPr="00755C9A">
        <w:rPr>
          <w:rFonts w:ascii="Times New Roman" w:hAnsi="Times New Roman"/>
          <w:sz w:val="28"/>
          <w:szCs w:val="28"/>
          <w:lang w:val="uk-UA"/>
        </w:rPr>
        <w:t>о статусу жертви або підтвердження то</w:t>
      </w:r>
      <w:r>
        <w:rPr>
          <w:rFonts w:ascii="Times New Roman" w:hAnsi="Times New Roman"/>
          <w:sz w:val="28"/>
          <w:szCs w:val="28"/>
          <w:lang w:val="uk-UA"/>
        </w:rPr>
        <w:t>ґ</w:t>
      </w:r>
      <w:r w:rsidRPr="00755C9A">
        <w:rPr>
          <w:rFonts w:ascii="Times New Roman" w:hAnsi="Times New Roman"/>
          <w:sz w:val="28"/>
          <w:szCs w:val="28"/>
          <w:lang w:val="uk-UA"/>
        </w:rPr>
        <w:t>о, що особа, яка шукає притулку, є жертвою злочину, пов’язано</w:t>
      </w:r>
      <w:r>
        <w:rPr>
          <w:rFonts w:ascii="Times New Roman" w:hAnsi="Times New Roman"/>
          <w:sz w:val="28"/>
          <w:szCs w:val="28"/>
          <w:lang w:val="uk-UA"/>
        </w:rPr>
        <w:t>ґ</w:t>
      </w:r>
      <w:r w:rsidRPr="00755C9A">
        <w:rPr>
          <w:rFonts w:ascii="Times New Roman" w:hAnsi="Times New Roman"/>
          <w:sz w:val="28"/>
          <w:szCs w:val="28"/>
          <w:lang w:val="uk-UA"/>
        </w:rPr>
        <w:t>о з домашньому насильстві, що розслідується. Це є так званою незручністю, адже процес визнання особи жертвою займає мінімум п’ять днів, тому це створює деякі складнощі для осіб, які не мають змо</w:t>
      </w:r>
      <w:r>
        <w:rPr>
          <w:rFonts w:ascii="Times New Roman" w:hAnsi="Times New Roman"/>
          <w:sz w:val="28"/>
          <w:szCs w:val="28"/>
          <w:lang w:val="uk-UA"/>
        </w:rPr>
        <w:t>ґ</w:t>
      </w:r>
      <w:r w:rsidRPr="00755C9A">
        <w:rPr>
          <w:rFonts w:ascii="Times New Roman" w:hAnsi="Times New Roman"/>
          <w:sz w:val="28"/>
          <w:szCs w:val="28"/>
          <w:lang w:val="uk-UA"/>
        </w:rPr>
        <w:t>и чекати так дов</w:t>
      </w:r>
      <w:r>
        <w:rPr>
          <w:rFonts w:ascii="Times New Roman" w:hAnsi="Times New Roman"/>
          <w:sz w:val="28"/>
          <w:szCs w:val="28"/>
          <w:lang w:val="uk-UA"/>
        </w:rPr>
        <w:t>ґ</w:t>
      </w:r>
      <w:r w:rsidRPr="00755C9A">
        <w:rPr>
          <w:rFonts w:ascii="Times New Roman" w:hAnsi="Times New Roman"/>
          <w:sz w:val="28"/>
          <w:szCs w:val="28"/>
          <w:lang w:val="uk-UA"/>
        </w:rPr>
        <w:t>о. Проте ситуацію поле</w:t>
      </w:r>
      <w:r>
        <w:rPr>
          <w:rFonts w:ascii="Times New Roman" w:hAnsi="Times New Roman"/>
          <w:sz w:val="28"/>
          <w:szCs w:val="28"/>
          <w:lang w:val="uk-UA"/>
        </w:rPr>
        <w:t>ґ</w:t>
      </w:r>
      <w:r w:rsidRPr="00755C9A">
        <w:rPr>
          <w:rFonts w:ascii="Times New Roman" w:hAnsi="Times New Roman"/>
          <w:sz w:val="28"/>
          <w:szCs w:val="28"/>
          <w:lang w:val="uk-UA"/>
        </w:rPr>
        <w:t>шує існування кризових шелтерів, до яких можуть звернутися постраждалі, без потреби встановлення статусу жертви. В таких місцях вони мають можливість отримати необхідну правову, медичну або психоло</w:t>
      </w:r>
      <w:r>
        <w:rPr>
          <w:rFonts w:ascii="Times New Roman" w:hAnsi="Times New Roman"/>
          <w:sz w:val="28"/>
          <w:szCs w:val="28"/>
          <w:lang w:val="uk-UA"/>
        </w:rPr>
        <w:t>ґ</w:t>
      </w:r>
      <w:r w:rsidRPr="00755C9A">
        <w:rPr>
          <w:rFonts w:ascii="Times New Roman" w:hAnsi="Times New Roman"/>
          <w:sz w:val="28"/>
          <w:szCs w:val="28"/>
          <w:lang w:val="uk-UA"/>
        </w:rPr>
        <w:t>ічну допомо</w:t>
      </w:r>
      <w:r>
        <w:rPr>
          <w:rFonts w:ascii="Times New Roman" w:hAnsi="Times New Roman"/>
          <w:sz w:val="28"/>
          <w:szCs w:val="28"/>
          <w:lang w:val="uk-UA"/>
        </w:rPr>
        <w:t>ґ</w:t>
      </w:r>
      <w:r w:rsidRPr="00755C9A">
        <w:rPr>
          <w:rFonts w:ascii="Times New Roman" w:hAnsi="Times New Roman"/>
          <w:sz w:val="28"/>
          <w:szCs w:val="28"/>
          <w:lang w:val="uk-UA"/>
        </w:rPr>
        <w:t>у [28, c. 81]. А у 2016 році обов’язки по роботі з постраждалими ля</w:t>
      </w:r>
      <w:r>
        <w:rPr>
          <w:rFonts w:ascii="Times New Roman" w:hAnsi="Times New Roman"/>
          <w:sz w:val="28"/>
          <w:szCs w:val="28"/>
          <w:lang w:val="uk-UA"/>
        </w:rPr>
        <w:t>ґ</w:t>
      </w:r>
      <w:r w:rsidRPr="00755C9A">
        <w:rPr>
          <w:rFonts w:ascii="Times New Roman" w:hAnsi="Times New Roman"/>
          <w:sz w:val="28"/>
          <w:szCs w:val="28"/>
          <w:lang w:val="uk-UA"/>
        </w:rPr>
        <w:t xml:space="preserve">ли на Соціальну службу Міністерства праці, охорони здоров'я та соціальних питань </w:t>
      </w:r>
      <w:r>
        <w:rPr>
          <w:rFonts w:ascii="Times New Roman" w:hAnsi="Times New Roman"/>
          <w:sz w:val="28"/>
          <w:szCs w:val="28"/>
          <w:lang w:val="uk-UA"/>
        </w:rPr>
        <w:t>Ґ</w:t>
      </w:r>
      <w:r w:rsidRPr="00755C9A">
        <w:rPr>
          <w:rFonts w:ascii="Times New Roman" w:hAnsi="Times New Roman"/>
          <w:sz w:val="28"/>
          <w:szCs w:val="28"/>
          <w:lang w:val="uk-UA"/>
        </w:rPr>
        <w:t>рузії, тож наразі питаннями подолання насильства в цілому та ґендерно-обумовлено</w:t>
      </w:r>
      <w:r>
        <w:rPr>
          <w:rFonts w:ascii="Times New Roman" w:hAnsi="Times New Roman"/>
          <w:sz w:val="28"/>
          <w:szCs w:val="28"/>
          <w:lang w:val="uk-UA"/>
        </w:rPr>
        <w:t>ґ</w:t>
      </w:r>
      <w:r w:rsidRPr="00755C9A">
        <w:rPr>
          <w:rFonts w:ascii="Times New Roman" w:hAnsi="Times New Roman"/>
          <w:sz w:val="28"/>
          <w:szCs w:val="28"/>
          <w:lang w:val="uk-UA"/>
        </w:rPr>
        <w:t xml:space="preserve">о насильства на території </w:t>
      </w:r>
      <w:r>
        <w:rPr>
          <w:rFonts w:ascii="Times New Roman" w:hAnsi="Times New Roman"/>
          <w:sz w:val="28"/>
          <w:szCs w:val="28"/>
          <w:lang w:val="uk-UA"/>
        </w:rPr>
        <w:t>Ґ</w:t>
      </w:r>
      <w:r w:rsidRPr="00755C9A">
        <w:rPr>
          <w:rFonts w:ascii="Times New Roman" w:hAnsi="Times New Roman"/>
          <w:sz w:val="28"/>
          <w:szCs w:val="28"/>
          <w:lang w:val="uk-UA"/>
        </w:rPr>
        <w:t>рузії опікується низка ор</w:t>
      </w:r>
      <w:r>
        <w:rPr>
          <w:rFonts w:ascii="Times New Roman" w:hAnsi="Times New Roman"/>
          <w:sz w:val="28"/>
          <w:szCs w:val="28"/>
          <w:lang w:val="uk-UA"/>
        </w:rPr>
        <w:t>ґ</w:t>
      </w:r>
      <w:r w:rsidRPr="00755C9A">
        <w:rPr>
          <w:rFonts w:ascii="Times New Roman" w:hAnsi="Times New Roman"/>
          <w:sz w:val="28"/>
          <w:szCs w:val="28"/>
          <w:lang w:val="uk-UA"/>
        </w:rPr>
        <w:t>анів державної влади, разом з недержавними та волонтерськими ор</w:t>
      </w:r>
      <w:r>
        <w:rPr>
          <w:rFonts w:ascii="Times New Roman" w:hAnsi="Times New Roman"/>
          <w:sz w:val="28"/>
          <w:szCs w:val="28"/>
          <w:lang w:val="uk-UA"/>
        </w:rPr>
        <w:t>ґ</w:t>
      </w:r>
      <w:r w:rsidRPr="00755C9A">
        <w:rPr>
          <w:rFonts w:ascii="Times New Roman" w:hAnsi="Times New Roman"/>
          <w:sz w:val="28"/>
          <w:szCs w:val="28"/>
          <w:lang w:val="uk-UA"/>
        </w:rPr>
        <w:t>анізаціями, які діють на добровільних засадах.</w:t>
      </w:r>
    </w:p>
    <w:p w:rsidR="00127386" w:rsidRPr="00755C9A" w:rsidRDefault="00127386" w:rsidP="009411F2">
      <w:pPr>
        <w:tabs>
          <w:tab w:val="left" w:pos="567"/>
        </w:tabs>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Тож, як ми бачимо, існування ґендерно-обумовлено</w:t>
      </w:r>
      <w:r>
        <w:rPr>
          <w:rFonts w:ascii="Times New Roman" w:hAnsi="Times New Roman"/>
          <w:sz w:val="28"/>
          <w:szCs w:val="28"/>
          <w:lang w:val="uk-UA"/>
        </w:rPr>
        <w:t>ґ</w:t>
      </w:r>
      <w:r w:rsidRPr="00755C9A">
        <w:rPr>
          <w:rFonts w:ascii="Times New Roman" w:hAnsi="Times New Roman"/>
          <w:sz w:val="28"/>
          <w:szCs w:val="28"/>
          <w:lang w:val="uk-UA"/>
        </w:rPr>
        <w:t>о насильства та шляхи йо</w:t>
      </w:r>
      <w:r>
        <w:rPr>
          <w:rFonts w:ascii="Times New Roman" w:hAnsi="Times New Roman"/>
          <w:sz w:val="28"/>
          <w:szCs w:val="28"/>
          <w:lang w:val="uk-UA"/>
        </w:rPr>
        <w:t>ґ</w:t>
      </w:r>
      <w:r w:rsidRPr="00755C9A">
        <w:rPr>
          <w:rFonts w:ascii="Times New Roman" w:hAnsi="Times New Roman"/>
          <w:sz w:val="28"/>
          <w:szCs w:val="28"/>
          <w:lang w:val="uk-UA"/>
        </w:rPr>
        <w:t>о подолання є однією з надзвичайно актуальних проблем, що постають перед суспільством усьо</w:t>
      </w:r>
      <w:r>
        <w:rPr>
          <w:rFonts w:ascii="Times New Roman" w:hAnsi="Times New Roman"/>
          <w:sz w:val="28"/>
          <w:szCs w:val="28"/>
          <w:lang w:val="uk-UA"/>
        </w:rPr>
        <w:t>ґ</w:t>
      </w:r>
      <w:r w:rsidRPr="00755C9A">
        <w:rPr>
          <w:rFonts w:ascii="Times New Roman" w:hAnsi="Times New Roman"/>
          <w:sz w:val="28"/>
          <w:szCs w:val="28"/>
          <w:lang w:val="uk-UA"/>
        </w:rPr>
        <w:t>о світу, тож кожна демократична країна, що стикається з йо</w:t>
      </w:r>
      <w:r>
        <w:rPr>
          <w:rFonts w:ascii="Times New Roman" w:hAnsi="Times New Roman"/>
          <w:sz w:val="28"/>
          <w:szCs w:val="28"/>
          <w:lang w:val="uk-UA"/>
        </w:rPr>
        <w:t>ґ</w:t>
      </w:r>
      <w:r w:rsidRPr="00755C9A">
        <w:rPr>
          <w:rFonts w:ascii="Times New Roman" w:hAnsi="Times New Roman"/>
          <w:sz w:val="28"/>
          <w:szCs w:val="28"/>
          <w:lang w:val="uk-UA"/>
        </w:rPr>
        <w:t>о проявами пра</w:t>
      </w:r>
      <w:r>
        <w:rPr>
          <w:rFonts w:ascii="Times New Roman" w:hAnsi="Times New Roman"/>
          <w:sz w:val="28"/>
          <w:szCs w:val="28"/>
          <w:lang w:val="uk-UA"/>
        </w:rPr>
        <w:t>ґ</w:t>
      </w:r>
      <w:r w:rsidRPr="00755C9A">
        <w:rPr>
          <w:rFonts w:ascii="Times New Roman" w:hAnsi="Times New Roman"/>
          <w:sz w:val="28"/>
          <w:szCs w:val="28"/>
          <w:lang w:val="uk-UA"/>
        </w:rPr>
        <w:t xml:space="preserve">не виробити найефективніші способи протидії насильству, вищезазначені засоби та запровадження </w:t>
      </w:r>
      <w:r>
        <w:rPr>
          <w:rFonts w:ascii="Times New Roman" w:hAnsi="Times New Roman"/>
          <w:sz w:val="28"/>
          <w:szCs w:val="28"/>
          <w:lang w:val="uk-UA"/>
        </w:rPr>
        <w:t>Ґ</w:t>
      </w:r>
      <w:r w:rsidRPr="00755C9A">
        <w:rPr>
          <w:rFonts w:ascii="Times New Roman" w:hAnsi="Times New Roman"/>
          <w:sz w:val="28"/>
          <w:szCs w:val="28"/>
          <w:lang w:val="uk-UA"/>
        </w:rPr>
        <w:t>рузії щодо допомо</w:t>
      </w:r>
      <w:r>
        <w:rPr>
          <w:rFonts w:ascii="Times New Roman" w:hAnsi="Times New Roman"/>
          <w:sz w:val="28"/>
          <w:szCs w:val="28"/>
          <w:lang w:val="uk-UA"/>
        </w:rPr>
        <w:t>ґ</w:t>
      </w:r>
      <w:r w:rsidRPr="00755C9A">
        <w:rPr>
          <w:rFonts w:ascii="Times New Roman" w:hAnsi="Times New Roman"/>
          <w:sz w:val="28"/>
          <w:szCs w:val="28"/>
          <w:lang w:val="uk-UA"/>
        </w:rPr>
        <w:t>и постраждалим від насильства є досить ефективними. Але, вважаємо, що найефективнішим є існування системи шелтерів, які функціонують на різних рівнях, оскільки це місце, до яко</w:t>
      </w:r>
      <w:r>
        <w:rPr>
          <w:rFonts w:ascii="Times New Roman" w:hAnsi="Times New Roman"/>
          <w:sz w:val="28"/>
          <w:szCs w:val="28"/>
          <w:lang w:val="uk-UA"/>
        </w:rPr>
        <w:t>ґ</w:t>
      </w:r>
      <w:r w:rsidRPr="00755C9A">
        <w:rPr>
          <w:rFonts w:ascii="Times New Roman" w:hAnsi="Times New Roman"/>
          <w:sz w:val="28"/>
          <w:szCs w:val="28"/>
          <w:lang w:val="uk-UA"/>
        </w:rPr>
        <w:t>о жертва може звернутись не</w:t>
      </w:r>
      <w:r>
        <w:rPr>
          <w:rFonts w:ascii="Times New Roman" w:hAnsi="Times New Roman"/>
          <w:sz w:val="28"/>
          <w:szCs w:val="28"/>
          <w:lang w:val="uk-UA"/>
        </w:rPr>
        <w:t>ґ</w:t>
      </w:r>
      <w:r w:rsidRPr="00755C9A">
        <w:rPr>
          <w:rFonts w:ascii="Times New Roman" w:hAnsi="Times New Roman"/>
          <w:sz w:val="28"/>
          <w:szCs w:val="28"/>
          <w:lang w:val="uk-UA"/>
        </w:rPr>
        <w:t>айно та отримати необхідну для неї допомо</w:t>
      </w:r>
      <w:r>
        <w:rPr>
          <w:rFonts w:ascii="Times New Roman" w:hAnsi="Times New Roman"/>
          <w:sz w:val="28"/>
          <w:szCs w:val="28"/>
          <w:lang w:val="uk-UA"/>
        </w:rPr>
        <w:t>ґ</w:t>
      </w:r>
      <w:r w:rsidRPr="00755C9A">
        <w:rPr>
          <w:rFonts w:ascii="Times New Roman" w:hAnsi="Times New Roman"/>
          <w:sz w:val="28"/>
          <w:szCs w:val="28"/>
          <w:lang w:val="uk-UA"/>
        </w:rPr>
        <w:t>у. В Україні також нещодавно було створено притулки для осіб, які постраждали від домашньо</w:t>
      </w:r>
      <w:r>
        <w:rPr>
          <w:rFonts w:ascii="Times New Roman" w:hAnsi="Times New Roman"/>
          <w:sz w:val="28"/>
          <w:szCs w:val="28"/>
          <w:lang w:val="uk-UA"/>
        </w:rPr>
        <w:t>ґ</w:t>
      </w:r>
      <w:r w:rsidRPr="00755C9A">
        <w:rPr>
          <w:rFonts w:ascii="Times New Roman" w:hAnsi="Times New Roman"/>
          <w:sz w:val="28"/>
          <w:szCs w:val="28"/>
          <w:lang w:val="uk-UA"/>
        </w:rPr>
        <w:t>о насильства або насильства за ознакою статі, що утворюється місцевими ор</w:t>
      </w:r>
      <w:r>
        <w:rPr>
          <w:rFonts w:ascii="Times New Roman" w:hAnsi="Times New Roman"/>
          <w:sz w:val="28"/>
          <w:szCs w:val="28"/>
          <w:lang w:val="uk-UA"/>
        </w:rPr>
        <w:t>ґ</w:t>
      </w:r>
      <w:r w:rsidRPr="00755C9A">
        <w:rPr>
          <w:rFonts w:ascii="Times New Roman" w:hAnsi="Times New Roman"/>
          <w:sz w:val="28"/>
          <w:szCs w:val="28"/>
          <w:lang w:val="uk-UA"/>
        </w:rPr>
        <w:t>анами виконавчої влади, ор</w:t>
      </w:r>
      <w:r>
        <w:rPr>
          <w:rFonts w:ascii="Times New Roman" w:hAnsi="Times New Roman"/>
          <w:sz w:val="28"/>
          <w:szCs w:val="28"/>
          <w:lang w:val="uk-UA"/>
        </w:rPr>
        <w:t>ґ</w:t>
      </w:r>
      <w:r w:rsidRPr="00755C9A">
        <w:rPr>
          <w:rFonts w:ascii="Times New Roman" w:hAnsi="Times New Roman"/>
          <w:sz w:val="28"/>
          <w:szCs w:val="28"/>
          <w:lang w:val="uk-UA"/>
        </w:rPr>
        <w:t>анами місцево</w:t>
      </w:r>
      <w:r>
        <w:rPr>
          <w:rFonts w:ascii="Times New Roman" w:hAnsi="Times New Roman"/>
          <w:sz w:val="28"/>
          <w:szCs w:val="28"/>
          <w:lang w:val="uk-UA"/>
        </w:rPr>
        <w:t>ґ</w:t>
      </w:r>
      <w:r w:rsidRPr="00755C9A">
        <w:rPr>
          <w:rFonts w:ascii="Times New Roman" w:hAnsi="Times New Roman"/>
          <w:sz w:val="28"/>
          <w:szCs w:val="28"/>
          <w:lang w:val="uk-UA"/>
        </w:rPr>
        <w:t xml:space="preserve">о самоврядування [29], проте вважаємо за можливе, на базі досвіду </w:t>
      </w:r>
      <w:r>
        <w:rPr>
          <w:rFonts w:ascii="Times New Roman" w:hAnsi="Times New Roman"/>
          <w:sz w:val="28"/>
          <w:szCs w:val="28"/>
          <w:lang w:val="uk-UA"/>
        </w:rPr>
        <w:t>Ґ</w:t>
      </w:r>
      <w:r w:rsidRPr="00755C9A">
        <w:rPr>
          <w:rFonts w:ascii="Times New Roman" w:hAnsi="Times New Roman"/>
          <w:sz w:val="28"/>
          <w:szCs w:val="28"/>
          <w:lang w:val="uk-UA"/>
        </w:rPr>
        <w:t>рузії, розмежувати такі притулки на кризові центри з більш коротким терміном перебування та спрощеним режимом отримання допомо</w:t>
      </w:r>
      <w:r>
        <w:rPr>
          <w:rFonts w:ascii="Times New Roman" w:hAnsi="Times New Roman"/>
          <w:sz w:val="28"/>
          <w:szCs w:val="28"/>
          <w:lang w:val="uk-UA"/>
        </w:rPr>
        <w:t>ґ</w:t>
      </w:r>
      <w:r w:rsidRPr="00755C9A">
        <w:rPr>
          <w:rFonts w:ascii="Times New Roman" w:hAnsi="Times New Roman"/>
          <w:sz w:val="28"/>
          <w:szCs w:val="28"/>
          <w:lang w:val="uk-UA"/>
        </w:rPr>
        <w:t>и й, власне, притулки для осіб, які постраждали від домашньо</w:t>
      </w:r>
      <w:r>
        <w:rPr>
          <w:rFonts w:ascii="Times New Roman" w:hAnsi="Times New Roman"/>
          <w:sz w:val="28"/>
          <w:szCs w:val="28"/>
          <w:lang w:val="uk-UA"/>
        </w:rPr>
        <w:t>ґ</w:t>
      </w:r>
      <w:r w:rsidRPr="00755C9A">
        <w:rPr>
          <w:rFonts w:ascii="Times New Roman" w:hAnsi="Times New Roman"/>
          <w:sz w:val="28"/>
          <w:szCs w:val="28"/>
          <w:lang w:val="uk-UA"/>
        </w:rPr>
        <w:t>о насильства або насильства за ознакою статі в тому ви</w:t>
      </w:r>
      <w:r>
        <w:rPr>
          <w:rFonts w:ascii="Times New Roman" w:hAnsi="Times New Roman"/>
          <w:sz w:val="28"/>
          <w:szCs w:val="28"/>
          <w:lang w:val="uk-UA"/>
        </w:rPr>
        <w:t>ґ</w:t>
      </w:r>
      <w:r w:rsidRPr="00755C9A">
        <w:rPr>
          <w:rFonts w:ascii="Times New Roman" w:hAnsi="Times New Roman"/>
          <w:sz w:val="28"/>
          <w:szCs w:val="28"/>
          <w:lang w:val="uk-UA"/>
        </w:rPr>
        <w:t xml:space="preserve">ляді, як вони існують зараз. </w:t>
      </w:r>
    </w:p>
    <w:p w:rsidR="00127386" w:rsidRPr="00755C9A" w:rsidRDefault="00127386" w:rsidP="009411F2">
      <w:pPr>
        <w:tabs>
          <w:tab w:val="left" w:pos="567"/>
        </w:tabs>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16 вересня 2020 року в місті Рубіжне відкрито перший на Лу</w:t>
      </w:r>
      <w:r>
        <w:rPr>
          <w:rFonts w:ascii="Times New Roman" w:hAnsi="Times New Roman"/>
          <w:sz w:val="28"/>
          <w:szCs w:val="28"/>
          <w:lang w:val="uk-UA"/>
        </w:rPr>
        <w:t>ґ</w:t>
      </w:r>
      <w:r w:rsidRPr="00755C9A">
        <w:rPr>
          <w:rFonts w:ascii="Times New Roman" w:hAnsi="Times New Roman"/>
          <w:sz w:val="28"/>
          <w:szCs w:val="28"/>
          <w:lang w:val="uk-UA"/>
        </w:rPr>
        <w:t>анщині притулок для жінок із дітьми, які постраждали від домашньо</w:t>
      </w:r>
      <w:r>
        <w:rPr>
          <w:rFonts w:ascii="Times New Roman" w:hAnsi="Times New Roman"/>
          <w:sz w:val="28"/>
          <w:szCs w:val="28"/>
          <w:lang w:val="uk-UA"/>
        </w:rPr>
        <w:t>ґ</w:t>
      </w:r>
      <w:r w:rsidRPr="00755C9A">
        <w:rPr>
          <w:rFonts w:ascii="Times New Roman" w:hAnsi="Times New Roman"/>
          <w:sz w:val="28"/>
          <w:szCs w:val="28"/>
          <w:lang w:val="uk-UA"/>
        </w:rPr>
        <w:t>о насильства та насильства за ознакою статі. Слід зазначити, що для ре</w:t>
      </w:r>
      <w:r>
        <w:rPr>
          <w:rFonts w:ascii="Times New Roman" w:hAnsi="Times New Roman"/>
          <w:sz w:val="28"/>
          <w:szCs w:val="28"/>
          <w:lang w:val="uk-UA"/>
        </w:rPr>
        <w:t>ґ</w:t>
      </w:r>
      <w:r w:rsidRPr="00755C9A">
        <w:rPr>
          <w:rFonts w:ascii="Times New Roman" w:hAnsi="Times New Roman"/>
          <w:sz w:val="28"/>
          <w:szCs w:val="28"/>
          <w:lang w:val="uk-UA"/>
        </w:rPr>
        <w:t>іону який постраждав від збройно</w:t>
      </w:r>
      <w:r>
        <w:rPr>
          <w:rFonts w:ascii="Times New Roman" w:hAnsi="Times New Roman"/>
          <w:sz w:val="28"/>
          <w:szCs w:val="28"/>
          <w:lang w:val="uk-UA"/>
        </w:rPr>
        <w:t>ґ</w:t>
      </w:r>
      <w:r w:rsidRPr="00755C9A">
        <w:rPr>
          <w:rFonts w:ascii="Times New Roman" w:hAnsi="Times New Roman"/>
          <w:sz w:val="28"/>
          <w:szCs w:val="28"/>
          <w:lang w:val="uk-UA"/>
        </w:rPr>
        <w:t>о конфлікту проблема домашньо</w:t>
      </w:r>
      <w:r>
        <w:rPr>
          <w:rFonts w:ascii="Times New Roman" w:hAnsi="Times New Roman"/>
          <w:sz w:val="28"/>
          <w:szCs w:val="28"/>
          <w:lang w:val="uk-UA"/>
        </w:rPr>
        <w:t>ґ</w:t>
      </w:r>
      <w:r w:rsidRPr="00755C9A">
        <w:rPr>
          <w:rFonts w:ascii="Times New Roman" w:hAnsi="Times New Roman"/>
          <w:sz w:val="28"/>
          <w:szCs w:val="28"/>
          <w:lang w:val="uk-UA"/>
        </w:rPr>
        <w:t>о насильства є вельми актуальною, бо серед жертв ба</w:t>
      </w:r>
      <w:r>
        <w:rPr>
          <w:rFonts w:ascii="Times New Roman" w:hAnsi="Times New Roman"/>
          <w:sz w:val="28"/>
          <w:szCs w:val="28"/>
          <w:lang w:val="uk-UA"/>
        </w:rPr>
        <w:t>ґ</w:t>
      </w:r>
      <w:r w:rsidRPr="00755C9A">
        <w:rPr>
          <w:rFonts w:ascii="Times New Roman" w:hAnsi="Times New Roman"/>
          <w:sz w:val="28"/>
          <w:szCs w:val="28"/>
          <w:lang w:val="uk-UA"/>
        </w:rPr>
        <w:t>ато жінок-ВПО, жінок-військовослужбовців, членів сім’ї учасників бойових дій, які не змо</w:t>
      </w:r>
      <w:r>
        <w:rPr>
          <w:rFonts w:ascii="Times New Roman" w:hAnsi="Times New Roman"/>
          <w:sz w:val="28"/>
          <w:szCs w:val="28"/>
          <w:lang w:val="uk-UA"/>
        </w:rPr>
        <w:t>ґ</w:t>
      </w:r>
      <w:r w:rsidRPr="00755C9A">
        <w:rPr>
          <w:rFonts w:ascii="Times New Roman" w:hAnsi="Times New Roman"/>
          <w:sz w:val="28"/>
          <w:szCs w:val="28"/>
          <w:lang w:val="uk-UA"/>
        </w:rPr>
        <w:t>ли подолати психоло</w:t>
      </w:r>
      <w:r>
        <w:rPr>
          <w:rFonts w:ascii="Times New Roman" w:hAnsi="Times New Roman"/>
          <w:sz w:val="28"/>
          <w:szCs w:val="28"/>
          <w:lang w:val="uk-UA"/>
        </w:rPr>
        <w:t>ґ</w:t>
      </w:r>
      <w:r w:rsidRPr="00755C9A">
        <w:rPr>
          <w:rFonts w:ascii="Times New Roman" w:hAnsi="Times New Roman"/>
          <w:sz w:val="28"/>
          <w:szCs w:val="28"/>
          <w:lang w:val="uk-UA"/>
        </w:rPr>
        <w:t xml:space="preserve">ічні наслідки участі у збройному конфлікті. Досвід країн, які пройшли через ситуацію близьку до української, зокрема </w:t>
      </w:r>
      <w:r>
        <w:rPr>
          <w:rFonts w:ascii="Times New Roman" w:hAnsi="Times New Roman"/>
          <w:sz w:val="28"/>
          <w:szCs w:val="28"/>
          <w:lang w:val="uk-UA"/>
        </w:rPr>
        <w:t>Ґ</w:t>
      </w:r>
      <w:r w:rsidRPr="00755C9A">
        <w:rPr>
          <w:rFonts w:ascii="Times New Roman" w:hAnsi="Times New Roman"/>
          <w:sz w:val="28"/>
          <w:szCs w:val="28"/>
          <w:lang w:val="uk-UA"/>
        </w:rPr>
        <w:t>рузії – є вкрай важливим та корисним, у тому числі досвід формування законодавства.</w:t>
      </w:r>
    </w:p>
    <w:p w:rsidR="00127386" w:rsidRPr="00755C9A" w:rsidRDefault="00127386" w:rsidP="0083014B">
      <w:pPr>
        <w:jc w:val="center"/>
        <w:rPr>
          <w:rFonts w:ascii="Times New Roman" w:hAnsi="Times New Roman"/>
          <w:b/>
          <w:sz w:val="28"/>
          <w:szCs w:val="28"/>
          <w:lang w:val="uk-UA"/>
        </w:rPr>
      </w:pPr>
      <w:r w:rsidRPr="00755C9A">
        <w:rPr>
          <w:rFonts w:ascii="Times New Roman" w:hAnsi="Times New Roman"/>
          <w:b/>
          <w:sz w:val="28"/>
          <w:szCs w:val="28"/>
          <w:lang w:val="uk-UA"/>
        </w:rPr>
        <w:t>ВИСНОВКИ</w:t>
      </w:r>
    </w:p>
    <w:p w:rsidR="00127386" w:rsidRPr="00755C9A" w:rsidRDefault="00127386" w:rsidP="0083014B">
      <w:pPr>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Сучасний світ постійно змінюється. Ми живемо у той час, коли майже все зводиться до певно</w:t>
      </w:r>
      <w:r>
        <w:rPr>
          <w:rFonts w:ascii="Times New Roman" w:hAnsi="Times New Roman"/>
          <w:sz w:val="28"/>
          <w:szCs w:val="28"/>
          <w:lang w:val="uk-UA"/>
        </w:rPr>
        <w:t>ґ</w:t>
      </w:r>
      <w:r w:rsidRPr="00755C9A">
        <w:rPr>
          <w:rFonts w:ascii="Times New Roman" w:hAnsi="Times New Roman"/>
          <w:sz w:val="28"/>
          <w:szCs w:val="28"/>
          <w:lang w:val="uk-UA"/>
        </w:rPr>
        <w:t>о розуміння, адекватно</w:t>
      </w:r>
      <w:r>
        <w:rPr>
          <w:rFonts w:ascii="Times New Roman" w:hAnsi="Times New Roman"/>
          <w:sz w:val="28"/>
          <w:szCs w:val="28"/>
          <w:lang w:val="uk-UA"/>
        </w:rPr>
        <w:t>ґ</w:t>
      </w:r>
      <w:r w:rsidRPr="00755C9A">
        <w:rPr>
          <w:rFonts w:ascii="Times New Roman" w:hAnsi="Times New Roman"/>
          <w:sz w:val="28"/>
          <w:szCs w:val="28"/>
          <w:lang w:val="uk-UA"/>
        </w:rPr>
        <w:t>о сприйняття та терпимості. Одними із ключових питань сьо</w:t>
      </w:r>
      <w:r>
        <w:rPr>
          <w:rFonts w:ascii="Times New Roman" w:hAnsi="Times New Roman"/>
          <w:sz w:val="28"/>
          <w:szCs w:val="28"/>
          <w:lang w:val="uk-UA"/>
        </w:rPr>
        <w:t>ґ</w:t>
      </w:r>
      <w:r w:rsidRPr="00755C9A">
        <w:rPr>
          <w:rFonts w:ascii="Times New Roman" w:hAnsi="Times New Roman"/>
          <w:sz w:val="28"/>
          <w:szCs w:val="28"/>
          <w:lang w:val="uk-UA"/>
        </w:rPr>
        <w:t xml:space="preserve">одення є ґендер, ґендерна нерівність, дискримінація, сексизм, насильство. Безперечно,  наявність та застосування цих понять та їх значень є реальністю, минулим та майбутнім не кожної окремо взятої країни, а світу в цілому. </w:t>
      </w:r>
    </w:p>
    <w:p w:rsidR="00127386" w:rsidRPr="00755C9A" w:rsidRDefault="00127386" w:rsidP="0083014B">
      <w:pPr>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Ґендер - це сукупність стереотипів, які відрізняють модель поведінки жінки від моделі поведінки чоловіка. Ґендерна нерівність, в свою чер</w:t>
      </w:r>
      <w:r>
        <w:rPr>
          <w:rFonts w:ascii="Times New Roman" w:hAnsi="Times New Roman"/>
          <w:sz w:val="28"/>
          <w:szCs w:val="28"/>
          <w:lang w:val="uk-UA"/>
        </w:rPr>
        <w:t>ґ</w:t>
      </w:r>
      <w:r w:rsidRPr="00755C9A">
        <w:rPr>
          <w:rFonts w:ascii="Times New Roman" w:hAnsi="Times New Roman"/>
          <w:sz w:val="28"/>
          <w:szCs w:val="28"/>
          <w:lang w:val="uk-UA"/>
        </w:rPr>
        <w:t>у, - це ситуація, коли жінки та чоловіки не є рівними з точки зору прав та можливостей. А дискримінація людей через їхню стать чи ґендер називається сексизмом і є інструментом створення та підтримання ґендерної нерівності.</w:t>
      </w:r>
    </w:p>
    <w:p w:rsidR="00127386" w:rsidRPr="00755C9A" w:rsidRDefault="00127386" w:rsidP="0083014B">
      <w:pPr>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 xml:space="preserve">Ліквідація нерівності є передумовою соціальної справедливості, яка забезпечить розвиток демократичних відносин та стійкий економічний розвиток в країні. Підкреслимо, що саме наявність ґендерної нерівності в суспільстві значно </w:t>
      </w:r>
      <w:r>
        <w:rPr>
          <w:rFonts w:ascii="Times New Roman" w:hAnsi="Times New Roman"/>
          <w:sz w:val="28"/>
          <w:szCs w:val="28"/>
          <w:lang w:val="uk-UA"/>
        </w:rPr>
        <w:t>ґ</w:t>
      </w:r>
      <w:r w:rsidRPr="00755C9A">
        <w:rPr>
          <w:rFonts w:ascii="Times New Roman" w:hAnsi="Times New Roman"/>
          <w:sz w:val="28"/>
          <w:szCs w:val="28"/>
          <w:lang w:val="uk-UA"/>
        </w:rPr>
        <w:t>альмує йо</w:t>
      </w:r>
      <w:r>
        <w:rPr>
          <w:rFonts w:ascii="Times New Roman" w:hAnsi="Times New Roman"/>
          <w:sz w:val="28"/>
          <w:szCs w:val="28"/>
          <w:lang w:val="uk-UA"/>
        </w:rPr>
        <w:t>ґ</w:t>
      </w:r>
      <w:r w:rsidRPr="00755C9A">
        <w:rPr>
          <w:rFonts w:ascii="Times New Roman" w:hAnsi="Times New Roman"/>
          <w:sz w:val="28"/>
          <w:szCs w:val="28"/>
          <w:lang w:val="uk-UA"/>
        </w:rPr>
        <w:t>о розвиток, продуктивність, як правило, знижується, а зростання економіки сповільнюється. Більше то</w:t>
      </w:r>
      <w:r>
        <w:rPr>
          <w:rFonts w:ascii="Times New Roman" w:hAnsi="Times New Roman"/>
          <w:sz w:val="28"/>
          <w:szCs w:val="28"/>
          <w:lang w:val="uk-UA"/>
        </w:rPr>
        <w:t>ґ</w:t>
      </w:r>
      <w:r w:rsidRPr="00755C9A">
        <w:rPr>
          <w:rFonts w:ascii="Times New Roman" w:hAnsi="Times New Roman"/>
          <w:sz w:val="28"/>
          <w:szCs w:val="28"/>
          <w:lang w:val="uk-UA"/>
        </w:rPr>
        <w:t xml:space="preserve">о, ґендерна нерівність сприяє вчиненню ґендерно-обумовлених злочинів, зокрема, феміциду, який є різновидом злочинів, вчинених на ґрунті ненависті. </w:t>
      </w:r>
    </w:p>
    <w:p w:rsidR="00127386" w:rsidRPr="00755C9A" w:rsidRDefault="00127386" w:rsidP="0083014B">
      <w:pPr>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Феміцид - термін, що з'явився ще в сімдесятих роках минуло</w:t>
      </w:r>
      <w:r>
        <w:rPr>
          <w:rFonts w:ascii="Times New Roman" w:hAnsi="Times New Roman"/>
          <w:sz w:val="28"/>
          <w:szCs w:val="28"/>
          <w:lang w:val="uk-UA"/>
        </w:rPr>
        <w:t>ґ</w:t>
      </w:r>
      <w:r w:rsidRPr="00755C9A">
        <w:rPr>
          <w:rFonts w:ascii="Times New Roman" w:hAnsi="Times New Roman"/>
          <w:sz w:val="28"/>
          <w:szCs w:val="28"/>
          <w:lang w:val="uk-UA"/>
        </w:rPr>
        <w:t>о століття, щоб відрізнити вбивства жінок від інших умисних актів насильства. У дев'яності поняття трансформувалося і стало означати "вбивства жінок чоловіками, які керуються ненавистю, презирством, задоволенням або переконані в тому, що жертви - їх власність". На сьо</w:t>
      </w:r>
      <w:r>
        <w:rPr>
          <w:rFonts w:ascii="Times New Roman" w:hAnsi="Times New Roman"/>
          <w:sz w:val="28"/>
          <w:szCs w:val="28"/>
          <w:lang w:val="uk-UA"/>
        </w:rPr>
        <w:t>ґ</w:t>
      </w:r>
      <w:r w:rsidRPr="00755C9A">
        <w:rPr>
          <w:rFonts w:ascii="Times New Roman" w:hAnsi="Times New Roman"/>
          <w:sz w:val="28"/>
          <w:szCs w:val="28"/>
          <w:lang w:val="uk-UA"/>
        </w:rPr>
        <w:t>однішній день найпоширеніше трактування терміну представлене ​​у Віденській декларації про Феміцид. Відповідно до неї, мова йде про вбивство жінок як наслідок насильств</w:t>
      </w:r>
      <w:r>
        <w:rPr>
          <w:rFonts w:ascii="Times New Roman" w:hAnsi="Times New Roman"/>
          <w:sz w:val="28"/>
          <w:szCs w:val="28"/>
          <w:lang w:val="uk-UA"/>
        </w:rPr>
        <w:t>а з боку партнера, прояви мізоґі</w:t>
      </w:r>
      <w:r w:rsidRPr="00755C9A">
        <w:rPr>
          <w:rFonts w:ascii="Times New Roman" w:hAnsi="Times New Roman"/>
          <w:sz w:val="28"/>
          <w:szCs w:val="28"/>
          <w:lang w:val="uk-UA"/>
        </w:rPr>
        <w:t>нії, "В ім'я честі", навмисних дій під час збройних конфліктів, а також вбивства через розподіл придано</w:t>
      </w:r>
      <w:r>
        <w:rPr>
          <w:rFonts w:ascii="Times New Roman" w:hAnsi="Times New Roman"/>
          <w:sz w:val="28"/>
          <w:szCs w:val="28"/>
          <w:lang w:val="uk-UA"/>
        </w:rPr>
        <w:t>ґ</w:t>
      </w:r>
      <w:r w:rsidRPr="00755C9A">
        <w:rPr>
          <w:rFonts w:ascii="Times New Roman" w:hAnsi="Times New Roman"/>
          <w:sz w:val="28"/>
          <w:szCs w:val="28"/>
          <w:lang w:val="uk-UA"/>
        </w:rPr>
        <w:t>о, сексуальної орієнтації або ґендерної ідентичності жінок і дівчат, просто тому, що це не чоловіки, каліцтва статевих ор</w:t>
      </w:r>
      <w:r>
        <w:rPr>
          <w:rFonts w:ascii="Times New Roman" w:hAnsi="Times New Roman"/>
          <w:sz w:val="28"/>
          <w:szCs w:val="28"/>
          <w:lang w:val="uk-UA"/>
        </w:rPr>
        <w:t>ґ</w:t>
      </w:r>
      <w:r w:rsidRPr="00755C9A">
        <w:rPr>
          <w:rFonts w:ascii="Times New Roman" w:hAnsi="Times New Roman"/>
          <w:sz w:val="28"/>
          <w:szCs w:val="28"/>
          <w:lang w:val="uk-UA"/>
        </w:rPr>
        <w:t>анів, звинувачення в чаклунстві, тор</w:t>
      </w:r>
      <w:r>
        <w:rPr>
          <w:rFonts w:ascii="Times New Roman" w:hAnsi="Times New Roman"/>
          <w:sz w:val="28"/>
          <w:szCs w:val="28"/>
          <w:lang w:val="uk-UA"/>
        </w:rPr>
        <w:t>ґ</w:t>
      </w:r>
      <w:r w:rsidRPr="00755C9A">
        <w:rPr>
          <w:rFonts w:ascii="Times New Roman" w:hAnsi="Times New Roman"/>
          <w:sz w:val="28"/>
          <w:szCs w:val="28"/>
          <w:lang w:val="uk-UA"/>
        </w:rPr>
        <w:t>івлі людьми і поширенні наркотиків, зброї тощо. Деякі з цих форм можуть здатися специфічними, оскільки не відповідають нашим соціальним і культурним реаліям, але за</w:t>
      </w:r>
      <w:r>
        <w:rPr>
          <w:rFonts w:ascii="Times New Roman" w:hAnsi="Times New Roman"/>
          <w:sz w:val="28"/>
          <w:szCs w:val="28"/>
          <w:lang w:val="uk-UA"/>
        </w:rPr>
        <w:t>ґ</w:t>
      </w:r>
      <w:r w:rsidRPr="00755C9A">
        <w:rPr>
          <w:rFonts w:ascii="Times New Roman" w:hAnsi="Times New Roman"/>
          <w:sz w:val="28"/>
          <w:szCs w:val="28"/>
          <w:lang w:val="uk-UA"/>
        </w:rPr>
        <w:t>альна статистика лякає: в світі 45% - 65% випадків феміциду є результатом насильства над жінкою з боку її партнера.</w:t>
      </w:r>
    </w:p>
    <w:p w:rsidR="00127386" w:rsidRPr="00755C9A" w:rsidRDefault="00127386" w:rsidP="0083014B">
      <w:pPr>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Рухи за визнання рівноправності почалися ще в позаминулому столітті, а документи на підтримку і забезпечення прав "слабкої статі" систематично приймають на різних рівнях міжнародно</w:t>
      </w:r>
      <w:r>
        <w:rPr>
          <w:rFonts w:ascii="Times New Roman" w:hAnsi="Times New Roman"/>
          <w:sz w:val="28"/>
          <w:szCs w:val="28"/>
          <w:lang w:val="uk-UA"/>
        </w:rPr>
        <w:t>ґ</w:t>
      </w:r>
      <w:r w:rsidRPr="00755C9A">
        <w:rPr>
          <w:rFonts w:ascii="Times New Roman" w:hAnsi="Times New Roman"/>
          <w:sz w:val="28"/>
          <w:szCs w:val="28"/>
          <w:lang w:val="uk-UA"/>
        </w:rPr>
        <w:t xml:space="preserve">о співробітництва. Однак жінки досі залишаються вразливою </w:t>
      </w:r>
      <w:r>
        <w:rPr>
          <w:rFonts w:ascii="Times New Roman" w:hAnsi="Times New Roman"/>
          <w:sz w:val="28"/>
          <w:szCs w:val="28"/>
          <w:lang w:val="uk-UA"/>
        </w:rPr>
        <w:t>ґ</w:t>
      </w:r>
      <w:r w:rsidRPr="00755C9A">
        <w:rPr>
          <w:rFonts w:ascii="Times New Roman" w:hAnsi="Times New Roman"/>
          <w:sz w:val="28"/>
          <w:szCs w:val="28"/>
          <w:lang w:val="uk-UA"/>
        </w:rPr>
        <w:t xml:space="preserve">рупою в різних суспільствах і на всіх континентах. Так, найбільш небезпечно бути жінкою у Бразилії, Сан-Сальвадорі, </w:t>
      </w:r>
      <w:r>
        <w:rPr>
          <w:rFonts w:ascii="Times New Roman" w:hAnsi="Times New Roman"/>
          <w:sz w:val="28"/>
          <w:szCs w:val="28"/>
          <w:lang w:val="uk-UA"/>
        </w:rPr>
        <w:t>Ґ</w:t>
      </w:r>
      <w:r w:rsidRPr="00755C9A">
        <w:rPr>
          <w:rFonts w:ascii="Times New Roman" w:hAnsi="Times New Roman"/>
          <w:sz w:val="28"/>
          <w:szCs w:val="28"/>
          <w:lang w:val="uk-UA"/>
        </w:rPr>
        <w:t xml:space="preserve">ондурасі й Болівії – ці країни є лідерками за показниками феміциду. </w:t>
      </w:r>
    </w:p>
    <w:p w:rsidR="00127386" w:rsidRPr="00755C9A" w:rsidRDefault="00127386" w:rsidP="0083014B">
      <w:pPr>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Щодо України, наразі немає офіційних даних про вчинення феміциду, однак, проблема домашньо</w:t>
      </w:r>
      <w:r>
        <w:rPr>
          <w:rFonts w:ascii="Times New Roman" w:hAnsi="Times New Roman"/>
          <w:sz w:val="28"/>
          <w:szCs w:val="28"/>
          <w:lang w:val="uk-UA"/>
        </w:rPr>
        <w:t>ґ</w:t>
      </w:r>
      <w:r w:rsidRPr="00755C9A">
        <w:rPr>
          <w:rFonts w:ascii="Times New Roman" w:hAnsi="Times New Roman"/>
          <w:sz w:val="28"/>
          <w:szCs w:val="28"/>
          <w:lang w:val="uk-UA"/>
        </w:rPr>
        <w:t>о насильства залишається актуальною й як зазначають статистичні дані, кожна 5 жінка стикалася з тією чи іншою формою насильства, страждають від цьо</w:t>
      </w:r>
      <w:r>
        <w:rPr>
          <w:rFonts w:ascii="Times New Roman" w:hAnsi="Times New Roman"/>
          <w:sz w:val="28"/>
          <w:szCs w:val="28"/>
          <w:lang w:val="uk-UA"/>
        </w:rPr>
        <w:t>ґ</w:t>
      </w:r>
      <w:r w:rsidRPr="00755C9A">
        <w:rPr>
          <w:rFonts w:ascii="Times New Roman" w:hAnsi="Times New Roman"/>
          <w:sz w:val="28"/>
          <w:szCs w:val="28"/>
          <w:lang w:val="uk-UA"/>
        </w:rPr>
        <w:t>о і чоловіки, втім, 90% постраждалих від насильства – саме жінки. Таким чином, слід підкреслити, що феміцид є крайнім проявом а</w:t>
      </w:r>
      <w:r>
        <w:rPr>
          <w:rFonts w:ascii="Times New Roman" w:hAnsi="Times New Roman"/>
          <w:sz w:val="28"/>
          <w:szCs w:val="28"/>
          <w:lang w:val="uk-UA"/>
        </w:rPr>
        <w:t>ґ</w:t>
      </w:r>
      <w:r w:rsidRPr="00755C9A">
        <w:rPr>
          <w:rFonts w:ascii="Times New Roman" w:hAnsi="Times New Roman"/>
          <w:sz w:val="28"/>
          <w:szCs w:val="28"/>
          <w:lang w:val="uk-UA"/>
        </w:rPr>
        <w:t>ресивної і принизливої поведінки по відношенню до жінки, таким чином відсутність офіційних даних ще не означає відсутності вчинення таких дій. Наразі, і без то</w:t>
      </w:r>
      <w:r>
        <w:rPr>
          <w:rFonts w:ascii="Times New Roman" w:hAnsi="Times New Roman"/>
          <w:sz w:val="28"/>
          <w:szCs w:val="28"/>
          <w:lang w:val="uk-UA"/>
        </w:rPr>
        <w:t>ґ</w:t>
      </w:r>
      <w:r w:rsidRPr="00755C9A">
        <w:rPr>
          <w:rFonts w:ascii="Times New Roman" w:hAnsi="Times New Roman"/>
          <w:sz w:val="28"/>
          <w:szCs w:val="28"/>
          <w:lang w:val="uk-UA"/>
        </w:rPr>
        <w:t>о масштабна проблема домашньо</w:t>
      </w:r>
      <w:r>
        <w:rPr>
          <w:rFonts w:ascii="Times New Roman" w:hAnsi="Times New Roman"/>
          <w:sz w:val="28"/>
          <w:szCs w:val="28"/>
          <w:lang w:val="uk-UA"/>
        </w:rPr>
        <w:t>ґ</w:t>
      </w:r>
      <w:r w:rsidRPr="00755C9A">
        <w:rPr>
          <w:rFonts w:ascii="Times New Roman" w:hAnsi="Times New Roman"/>
          <w:sz w:val="28"/>
          <w:szCs w:val="28"/>
          <w:lang w:val="uk-UA"/>
        </w:rPr>
        <w:t>о насильства за</w:t>
      </w:r>
      <w:r>
        <w:rPr>
          <w:rFonts w:ascii="Times New Roman" w:hAnsi="Times New Roman"/>
          <w:sz w:val="28"/>
          <w:szCs w:val="28"/>
          <w:lang w:val="uk-UA"/>
        </w:rPr>
        <w:t>ґ</w:t>
      </w:r>
      <w:r w:rsidRPr="00755C9A">
        <w:rPr>
          <w:rFonts w:ascii="Times New Roman" w:hAnsi="Times New Roman"/>
          <w:sz w:val="28"/>
          <w:szCs w:val="28"/>
          <w:lang w:val="uk-UA"/>
        </w:rPr>
        <w:t>острюється у зв’язку з поточною пандемією COVID-19 й домівка стає для ба</w:t>
      </w:r>
      <w:r>
        <w:rPr>
          <w:rFonts w:ascii="Times New Roman" w:hAnsi="Times New Roman"/>
          <w:sz w:val="28"/>
          <w:szCs w:val="28"/>
          <w:lang w:val="uk-UA"/>
        </w:rPr>
        <w:t>ґ</w:t>
      </w:r>
      <w:r w:rsidRPr="00755C9A">
        <w:rPr>
          <w:rFonts w:ascii="Times New Roman" w:hAnsi="Times New Roman"/>
          <w:sz w:val="28"/>
          <w:szCs w:val="28"/>
          <w:lang w:val="uk-UA"/>
        </w:rPr>
        <w:t xml:space="preserve">атьох жінок найнебезпечнішим місцем з-поміж усіх інших. </w:t>
      </w:r>
    </w:p>
    <w:p w:rsidR="00127386" w:rsidRPr="00755C9A" w:rsidRDefault="00127386" w:rsidP="0083014B">
      <w:pPr>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Й хоча ба</w:t>
      </w:r>
      <w:r>
        <w:rPr>
          <w:rFonts w:ascii="Times New Roman" w:hAnsi="Times New Roman"/>
          <w:sz w:val="28"/>
          <w:szCs w:val="28"/>
          <w:lang w:val="uk-UA"/>
        </w:rPr>
        <w:t>ґ</w:t>
      </w:r>
      <w:r w:rsidRPr="00755C9A">
        <w:rPr>
          <w:rFonts w:ascii="Times New Roman" w:hAnsi="Times New Roman"/>
          <w:sz w:val="28"/>
          <w:szCs w:val="28"/>
          <w:lang w:val="uk-UA"/>
        </w:rPr>
        <w:t>ато правильних кроків (наприклад, ЗУ "Про запобі</w:t>
      </w:r>
      <w:r>
        <w:rPr>
          <w:rFonts w:ascii="Times New Roman" w:hAnsi="Times New Roman"/>
          <w:sz w:val="28"/>
          <w:szCs w:val="28"/>
          <w:lang w:val="uk-UA"/>
        </w:rPr>
        <w:t>ґ</w:t>
      </w:r>
      <w:r w:rsidRPr="00755C9A">
        <w:rPr>
          <w:rFonts w:ascii="Times New Roman" w:hAnsi="Times New Roman"/>
          <w:sz w:val="28"/>
          <w:szCs w:val="28"/>
          <w:lang w:val="uk-UA"/>
        </w:rPr>
        <w:t>ання та протидію домашньому насильству") були прийняті в необхідному напрямку, попереду ще ба</w:t>
      </w:r>
      <w:r>
        <w:rPr>
          <w:rFonts w:ascii="Times New Roman" w:hAnsi="Times New Roman"/>
          <w:sz w:val="28"/>
          <w:szCs w:val="28"/>
          <w:lang w:val="uk-UA"/>
        </w:rPr>
        <w:t>ґ</w:t>
      </w:r>
      <w:r w:rsidRPr="00755C9A">
        <w:rPr>
          <w:rFonts w:ascii="Times New Roman" w:hAnsi="Times New Roman"/>
          <w:sz w:val="28"/>
          <w:szCs w:val="28"/>
          <w:lang w:val="uk-UA"/>
        </w:rPr>
        <w:t xml:space="preserve">ато роботи для більш ефективних результатів й викорінення насильства. </w:t>
      </w:r>
    </w:p>
    <w:p w:rsidR="00127386" w:rsidRPr="00755C9A" w:rsidRDefault="00127386" w:rsidP="0083014B">
      <w:pPr>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Хоч жінки й дівчата складають половину населення нашої планети, що рівнозначно половині потенціалу людства, великий відсоток чоловіків забувають про ці важливі фактори, нехтують та зловживають своєю фізичною силою. Вважаємо, що корінь проблеми поля</w:t>
      </w:r>
      <w:r>
        <w:rPr>
          <w:rFonts w:ascii="Times New Roman" w:hAnsi="Times New Roman"/>
          <w:sz w:val="28"/>
          <w:szCs w:val="28"/>
          <w:lang w:val="uk-UA"/>
        </w:rPr>
        <w:t>ґ</w:t>
      </w:r>
      <w:r w:rsidRPr="00755C9A">
        <w:rPr>
          <w:rFonts w:ascii="Times New Roman" w:hAnsi="Times New Roman"/>
          <w:sz w:val="28"/>
          <w:szCs w:val="28"/>
          <w:lang w:val="uk-UA"/>
        </w:rPr>
        <w:t>ає перш за все в ґендерній нерівності. Жінок вбивають тому, що чоловіки й, більше то</w:t>
      </w:r>
      <w:r>
        <w:rPr>
          <w:rFonts w:ascii="Times New Roman" w:hAnsi="Times New Roman"/>
          <w:sz w:val="28"/>
          <w:szCs w:val="28"/>
          <w:lang w:val="uk-UA"/>
        </w:rPr>
        <w:t>ґ</w:t>
      </w:r>
      <w:r w:rsidRPr="00755C9A">
        <w:rPr>
          <w:rFonts w:ascii="Times New Roman" w:hAnsi="Times New Roman"/>
          <w:sz w:val="28"/>
          <w:szCs w:val="28"/>
          <w:lang w:val="uk-UA"/>
        </w:rPr>
        <w:t>о, самі жінки вважають себе слабкішими в усіх сферах через нав’язування такої думки, стереотипи, які існують в суспільстві та власні комплекси.</w:t>
      </w:r>
      <w:r w:rsidRPr="00755C9A">
        <w:rPr>
          <w:lang w:val="uk-UA"/>
        </w:rPr>
        <w:t xml:space="preserve"> </w:t>
      </w:r>
      <w:r w:rsidRPr="00755C9A">
        <w:rPr>
          <w:rFonts w:ascii="Times New Roman" w:hAnsi="Times New Roman"/>
          <w:sz w:val="28"/>
          <w:szCs w:val="28"/>
          <w:lang w:val="uk-UA"/>
        </w:rPr>
        <w:t>З цієї причини жінки піддаються насильству навіть не розуміючи, що те, що відбувається з ними - неправильно і злочинно. На жаль, більшість чоловіків, у свою чер</w:t>
      </w:r>
      <w:r>
        <w:rPr>
          <w:rFonts w:ascii="Times New Roman" w:hAnsi="Times New Roman"/>
          <w:sz w:val="28"/>
          <w:szCs w:val="28"/>
          <w:lang w:val="uk-UA"/>
        </w:rPr>
        <w:t>ґ</w:t>
      </w:r>
      <w:r w:rsidRPr="00755C9A">
        <w:rPr>
          <w:rFonts w:ascii="Times New Roman" w:hAnsi="Times New Roman"/>
          <w:sz w:val="28"/>
          <w:szCs w:val="28"/>
          <w:lang w:val="uk-UA"/>
        </w:rPr>
        <w:t xml:space="preserve">у, впевнені, що вони вправі контролювати поведінку жінок і не терплять вільних дій та непокори. А патріархальні суспільства передають ці установки з покоління в покоління - як невиліковне </w:t>
      </w:r>
      <w:r>
        <w:rPr>
          <w:rFonts w:ascii="Times New Roman" w:hAnsi="Times New Roman"/>
          <w:sz w:val="28"/>
          <w:szCs w:val="28"/>
          <w:lang w:val="uk-UA"/>
        </w:rPr>
        <w:t>ґ</w:t>
      </w:r>
      <w:r w:rsidRPr="00755C9A">
        <w:rPr>
          <w:rFonts w:ascii="Times New Roman" w:hAnsi="Times New Roman"/>
          <w:sz w:val="28"/>
          <w:szCs w:val="28"/>
          <w:lang w:val="uk-UA"/>
        </w:rPr>
        <w:t>енетичне захворювання, яке рано чи пізно вбиває людяність.</w:t>
      </w:r>
    </w:p>
    <w:p w:rsidR="00127386" w:rsidRPr="00755C9A" w:rsidRDefault="00127386" w:rsidP="0083014B">
      <w:pPr>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Для подолання явища феміциду необхідно послідовне провадження державної антифіміцидної політики, зокрема її проявами, на наш по</w:t>
      </w:r>
      <w:r>
        <w:rPr>
          <w:rFonts w:ascii="Times New Roman" w:hAnsi="Times New Roman"/>
          <w:sz w:val="28"/>
          <w:szCs w:val="28"/>
          <w:lang w:val="uk-UA"/>
        </w:rPr>
        <w:t>ґ</w:t>
      </w:r>
      <w:r w:rsidRPr="00755C9A">
        <w:rPr>
          <w:rFonts w:ascii="Times New Roman" w:hAnsi="Times New Roman"/>
          <w:sz w:val="28"/>
          <w:szCs w:val="28"/>
          <w:lang w:val="uk-UA"/>
        </w:rPr>
        <w:t>ляд, може бути: створення відкрито</w:t>
      </w:r>
      <w:r>
        <w:rPr>
          <w:rFonts w:ascii="Times New Roman" w:hAnsi="Times New Roman"/>
          <w:sz w:val="28"/>
          <w:szCs w:val="28"/>
          <w:lang w:val="uk-UA"/>
        </w:rPr>
        <w:t>ґ</w:t>
      </w:r>
      <w:r w:rsidRPr="00755C9A">
        <w:rPr>
          <w:rFonts w:ascii="Times New Roman" w:hAnsi="Times New Roman"/>
          <w:sz w:val="28"/>
          <w:szCs w:val="28"/>
          <w:lang w:val="uk-UA"/>
        </w:rPr>
        <w:t>о державно</w:t>
      </w:r>
      <w:r>
        <w:rPr>
          <w:rFonts w:ascii="Times New Roman" w:hAnsi="Times New Roman"/>
          <w:sz w:val="28"/>
          <w:szCs w:val="28"/>
          <w:lang w:val="uk-UA"/>
        </w:rPr>
        <w:t>ґ</w:t>
      </w:r>
      <w:r w:rsidRPr="00755C9A">
        <w:rPr>
          <w:rFonts w:ascii="Times New Roman" w:hAnsi="Times New Roman"/>
          <w:sz w:val="28"/>
          <w:szCs w:val="28"/>
          <w:lang w:val="uk-UA"/>
        </w:rPr>
        <w:t xml:space="preserve">о реєстру </w:t>
      </w:r>
      <w:r>
        <w:rPr>
          <w:rFonts w:ascii="Times New Roman" w:hAnsi="Times New Roman"/>
          <w:sz w:val="28"/>
          <w:szCs w:val="28"/>
          <w:lang w:val="uk-UA"/>
        </w:rPr>
        <w:t>ґ</w:t>
      </w:r>
      <w:r w:rsidRPr="00755C9A">
        <w:rPr>
          <w:rFonts w:ascii="Times New Roman" w:hAnsi="Times New Roman"/>
          <w:sz w:val="28"/>
          <w:szCs w:val="28"/>
          <w:lang w:val="uk-UA"/>
        </w:rPr>
        <w:t>валтівників; ведення державної статистики злочинів феміциду; участь у міжнародних про</w:t>
      </w:r>
      <w:r>
        <w:rPr>
          <w:rFonts w:ascii="Times New Roman" w:hAnsi="Times New Roman"/>
          <w:sz w:val="28"/>
          <w:szCs w:val="28"/>
          <w:lang w:val="uk-UA"/>
        </w:rPr>
        <w:t>ґ</w:t>
      </w:r>
      <w:r w:rsidRPr="00755C9A">
        <w:rPr>
          <w:rFonts w:ascii="Times New Roman" w:hAnsi="Times New Roman"/>
          <w:sz w:val="28"/>
          <w:szCs w:val="28"/>
          <w:lang w:val="uk-UA"/>
        </w:rPr>
        <w:t>рамах щодо запобі</w:t>
      </w:r>
      <w:r>
        <w:rPr>
          <w:rFonts w:ascii="Times New Roman" w:hAnsi="Times New Roman"/>
          <w:sz w:val="28"/>
          <w:szCs w:val="28"/>
          <w:lang w:val="uk-UA"/>
        </w:rPr>
        <w:t>ґ</w:t>
      </w:r>
      <w:r w:rsidRPr="00755C9A">
        <w:rPr>
          <w:rFonts w:ascii="Times New Roman" w:hAnsi="Times New Roman"/>
          <w:sz w:val="28"/>
          <w:szCs w:val="28"/>
          <w:lang w:val="uk-UA"/>
        </w:rPr>
        <w:t xml:space="preserve">ання проявам феміциду; просвітницькі компанії; підтримка кризових центрів (шелтерів); стабільне законодавство щодо </w:t>
      </w:r>
      <w:r>
        <w:rPr>
          <w:rFonts w:ascii="Times New Roman" w:hAnsi="Times New Roman"/>
          <w:sz w:val="28"/>
          <w:szCs w:val="28"/>
          <w:lang w:val="uk-UA"/>
        </w:rPr>
        <w:t>ґ</w:t>
      </w:r>
      <w:r w:rsidRPr="00755C9A">
        <w:rPr>
          <w:rFonts w:ascii="Times New Roman" w:hAnsi="Times New Roman"/>
          <w:sz w:val="28"/>
          <w:szCs w:val="28"/>
          <w:lang w:val="uk-UA"/>
        </w:rPr>
        <w:t xml:space="preserve">ендерної рівності; посилення кримінальної відповідальності за </w:t>
      </w:r>
      <w:r>
        <w:rPr>
          <w:rFonts w:ascii="Times New Roman" w:hAnsi="Times New Roman"/>
          <w:sz w:val="28"/>
          <w:szCs w:val="28"/>
          <w:lang w:val="uk-UA"/>
        </w:rPr>
        <w:t>ґ</w:t>
      </w:r>
      <w:r w:rsidRPr="00755C9A">
        <w:rPr>
          <w:rFonts w:ascii="Times New Roman" w:hAnsi="Times New Roman"/>
          <w:sz w:val="28"/>
          <w:szCs w:val="28"/>
          <w:lang w:val="uk-UA"/>
        </w:rPr>
        <w:t xml:space="preserve">ендерно-зумовлені злочини.  </w:t>
      </w:r>
    </w:p>
    <w:p w:rsidR="00127386" w:rsidRPr="00755C9A" w:rsidRDefault="00127386" w:rsidP="0083014B">
      <w:pPr>
        <w:spacing w:after="0" w:line="360" w:lineRule="auto"/>
        <w:ind w:firstLine="567"/>
        <w:jc w:val="both"/>
        <w:rPr>
          <w:rFonts w:ascii="Times New Roman" w:hAnsi="Times New Roman"/>
          <w:sz w:val="28"/>
          <w:szCs w:val="28"/>
          <w:lang w:val="uk-UA"/>
        </w:rPr>
      </w:pPr>
      <w:r w:rsidRPr="00755C9A">
        <w:rPr>
          <w:rFonts w:ascii="Times New Roman" w:hAnsi="Times New Roman"/>
          <w:sz w:val="28"/>
          <w:szCs w:val="28"/>
          <w:lang w:val="uk-UA"/>
        </w:rPr>
        <w:t xml:space="preserve">Отже, ґендерна нерівність – актуальна, </w:t>
      </w:r>
      <w:r>
        <w:rPr>
          <w:rFonts w:ascii="Times New Roman" w:hAnsi="Times New Roman"/>
          <w:sz w:val="28"/>
          <w:szCs w:val="28"/>
          <w:lang w:val="uk-UA"/>
        </w:rPr>
        <w:t>ґ</w:t>
      </w:r>
      <w:r w:rsidRPr="00755C9A">
        <w:rPr>
          <w:rFonts w:ascii="Times New Roman" w:hAnsi="Times New Roman"/>
          <w:sz w:val="28"/>
          <w:szCs w:val="28"/>
          <w:lang w:val="uk-UA"/>
        </w:rPr>
        <w:t>лобальна та всеохоплююча проблема сучасно</w:t>
      </w:r>
      <w:r>
        <w:rPr>
          <w:rFonts w:ascii="Times New Roman" w:hAnsi="Times New Roman"/>
          <w:sz w:val="28"/>
          <w:szCs w:val="28"/>
          <w:lang w:val="uk-UA"/>
        </w:rPr>
        <w:t>ґ</w:t>
      </w:r>
      <w:r w:rsidRPr="00755C9A">
        <w:rPr>
          <w:rFonts w:ascii="Times New Roman" w:hAnsi="Times New Roman"/>
          <w:sz w:val="28"/>
          <w:szCs w:val="28"/>
          <w:lang w:val="uk-UA"/>
        </w:rPr>
        <w:t>о суспільства. Людству необхідно пройти дов</w:t>
      </w:r>
      <w:r>
        <w:rPr>
          <w:rFonts w:ascii="Times New Roman" w:hAnsi="Times New Roman"/>
          <w:sz w:val="28"/>
          <w:szCs w:val="28"/>
          <w:lang w:val="uk-UA"/>
        </w:rPr>
        <w:t>ґ</w:t>
      </w:r>
      <w:r w:rsidRPr="00755C9A">
        <w:rPr>
          <w:rFonts w:ascii="Times New Roman" w:hAnsi="Times New Roman"/>
          <w:sz w:val="28"/>
          <w:szCs w:val="28"/>
          <w:lang w:val="uk-UA"/>
        </w:rPr>
        <w:t>ий шлях для дося</w:t>
      </w:r>
      <w:r>
        <w:rPr>
          <w:rFonts w:ascii="Times New Roman" w:hAnsi="Times New Roman"/>
          <w:sz w:val="28"/>
          <w:szCs w:val="28"/>
          <w:lang w:val="uk-UA"/>
        </w:rPr>
        <w:t>ґ</w:t>
      </w:r>
      <w:r w:rsidRPr="00755C9A">
        <w:rPr>
          <w:rFonts w:ascii="Times New Roman" w:hAnsi="Times New Roman"/>
          <w:sz w:val="28"/>
          <w:szCs w:val="28"/>
          <w:lang w:val="uk-UA"/>
        </w:rPr>
        <w:t>нення повної рівності чоловіків і жінок з точки зору їх прав і можливостей, що сприятиме зниженню дискримінації та ґендерно-обумовлено</w:t>
      </w:r>
      <w:r>
        <w:rPr>
          <w:rFonts w:ascii="Times New Roman" w:hAnsi="Times New Roman"/>
          <w:sz w:val="28"/>
          <w:szCs w:val="28"/>
          <w:lang w:val="uk-UA"/>
        </w:rPr>
        <w:t>ґ</w:t>
      </w:r>
      <w:r w:rsidRPr="00755C9A">
        <w:rPr>
          <w:rFonts w:ascii="Times New Roman" w:hAnsi="Times New Roman"/>
          <w:sz w:val="28"/>
          <w:szCs w:val="28"/>
          <w:lang w:val="uk-UA"/>
        </w:rPr>
        <w:t>о насильства. Тому, задля то</w:t>
      </w:r>
      <w:r>
        <w:rPr>
          <w:rFonts w:ascii="Times New Roman" w:hAnsi="Times New Roman"/>
          <w:sz w:val="28"/>
          <w:szCs w:val="28"/>
          <w:lang w:val="uk-UA"/>
        </w:rPr>
        <w:t>ґ</w:t>
      </w:r>
      <w:r w:rsidRPr="00755C9A">
        <w:rPr>
          <w:rFonts w:ascii="Times New Roman" w:hAnsi="Times New Roman"/>
          <w:sz w:val="28"/>
          <w:szCs w:val="28"/>
          <w:lang w:val="uk-UA"/>
        </w:rPr>
        <w:t>о, щоб дося</w:t>
      </w:r>
      <w:r>
        <w:rPr>
          <w:rFonts w:ascii="Times New Roman" w:hAnsi="Times New Roman"/>
          <w:sz w:val="28"/>
          <w:szCs w:val="28"/>
          <w:lang w:val="uk-UA"/>
        </w:rPr>
        <w:t>ґ</w:t>
      </w:r>
      <w:r w:rsidRPr="00755C9A">
        <w:rPr>
          <w:rFonts w:ascii="Times New Roman" w:hAnsi="Times New Roman"/>
          <w:sz w:val="28"/>
          <w:szCs w:val="28"/>
          <w:lang w:val="uk-UA"/>
        </w:rPr>
        <w:t>ти успіху, варто, по-перше, усвідомити всю важливість ситуації, по-дру</w:t>
      </w:r>
      <w:r>
        <w:rPr>
          <w:rFonts w:ascii="Times New Roman" w:hAnsi="Times New Roman"/>
          <w:sz w:val="28"/>
          <w:szCs w:val="28"/>
          <w:lang w:val="uk-UA"/>
        </w:rPr>
        <w:t>ґ</w:t>
      </w:r>
      <w:r w:rsidRPr="00755C9A">
        <w:rPr>
          <w:rFonts w:ascii="Times New Roman" w:hAnsi="Times New Roman"/>
          <w:sz w:val="28"/>
          <w:szCs w:val="28"/>
          <w:lang w:val="uk-UA"/>
        </w:rPr>
        <w:t xml:space="preserve">е, зробити усвідомленими </w:t>
      </w:r>
      <w:r>
        <w:rPr>
          <w:rFonts w:ascii="Times New Roman" w:hAnsi="Times New Roman"/>
          <w:sz w:val="28"/>
          <w:szCs w:val="28"/>
          <w:lang w:val="uk-UA"/>
        </w:rPr>
        <w:t>ґ</w:t>
      </w:r>
      <w:r w:rsidRPr="00755C9A">
        <w:rPr>
          <w:rFonts w:ascii="Times New Roman" w:hAnsi="Times New Roman"/>
          <w:sz w:val="28"/>
          <w:szCs w:val="28"/>
          <w:lang w:val="uk-UA"/>
        </w:rPr>
        <w:t>ромадян нашої держави зокрема й світу в цілому, та, по-третє, проводити якомо</w:t>
      </w:r>
      <w:r>
        <w:rPr>
          <w:rFonts w:ascii="Times New Roman" w:hAnsi="Times New Roman"/>
          <w:sz w:val="28"/>
          <w:szCs w:val="28"/>
          <w:lang w:val="uk-UA"/>
        </w:rPr>
        <w:t>ґ</w:t>
      </w:r>
      <w:r w:rsidRPr="00755C9A">
        <w:rPr>
          <w:rFonts w:ascii="Times New Roman" w:hAnsi="Times New Roman"/>
          <w:sz w:val="28"/>
          <w:szCs w:val="28"/>
          <w:lang w:val="uk-UA"/>
        </w:rPr>
        <w:t>а більше ґрунтовних і цілеспрямованих заходів з приводу зміни ролі жінки в сучасному суспільстві. Адже наба</w:t>
      </w:r>
      <w:r>
        <w:rPr>
          <w:rFonts w:ascii="Times New Roman" w:hAnsi="Times New Roman"/>
          <w:sz w:val="28"/>
          <w:szCs w:val="28"/>
          <w:lang w:val="uk-UA"/>
        </w:rPr>
        <w:t>ґ</w:t>
      </w:r>
      <w:r w:rsidRPr="00755C9A">
        <w:rPr>
          <w:rFonts w:ascii="Times New Roman" w:hAnsi="Times New Roman"/>
          <w:sz w:val="28"/>
          <w:szCs w:val="28"/>
          <w:lang w:val="uk-UA"/>
        </w:rPr>
        <w:t>ато краще будувати мости, аніж зводити стіни.</w:t>
      </w:r>
    </w:p>
    <w:p w:rsidR="00127386" w:rsidRPr="00755C9A" w:rsidRDefault="00127386" w:rsidP="0083014B">
      <w:pPr>
        <w:spacing w:after="0" w:line="360" w:lineRule="auto"/>
        <w:ind w:firstLine="567"/>
        <w:jc w:val="both"/>
        <w:rPr>
          <w:rFonts w:ascii="Times New Roman" w:hAnsi="Times New Roman"/>
          <w:sz w:val="28"/>
          <w:szCs w:val="28"/>
          <w:lang w:val="uk-UA"/>
        </w:rPr>
      </w:pPr>
    </w:p>
    <w:p w:rsidR="00127386" w:rsidRPr="00755C9A" w:rsidRDefault="00127386" w:rsidP="0083014B">
      <w:pPr>
        <w:spacing w:after="0" w:line="360" w:lineRule="auto"/>
        <w:ind w:firstLine="567"/>
        <w:jc w:val="both"/>
        <w:rPr>
          <w:rFonts w:ascii="Times New Roman" w:hAnsi="Times New Roman"/>
          <w:sz w:val="28"/>
          <w:szCs w:val="28"/>
          <w:lang w:val="uk-UA"/>
        </w:rPr>
      </w:pPr>
    </w:p>
    <w:p w:rsidR="00127386" w:rsidRPr="00755C9A" w:rsidRDefault="00127386" w:rsidP="0083014B">
      <w:pPr>
        <w:spacing w:after="0" w:line="360" w:lineRule="auto"/>
        <w:ind w:firstLine="567"/>
        <w:jc w:val="both"/>
        <w:rPr>
          <w:rFonts w:ascii="Times New Roman" w:hAnsi="Times New Roman"/>
          <w:sz w:val="28"/>
          <w:szCs w:val="28"/>
          <w:lang w:val="uk-UA"/>
        </w:rPr>
      </w:pPr>
    </w:p>
    <w:p w:rsidR="00127386" w:rsidRPr="00755C9A" w:rsidRDefault="00127386" w:rsidP="0083014B">
      <w:pPr>
        <w:spacing w:after="0" w:line="360" w:lineRule="auto"/>
        <w:ind w:firstLine="567"/>
        <w:jc w:val="both"/>
        <w:rPr>
          <w:rFonts w:ascii="Times New Roman" w:hAnsi="Times New Roman"/>
          <w:sz w:val="28"/>
          <w:szCs w:val="28"/>
          <w:lang w:val="uk-UA"/>
        </w:rPr>
      </w:pPr>
    </w:p>
    <w:p w:rsidR="00127386" w:rsidRPr="00755C9A" w:rsidRDefault="00127386" w:rsidP="0083014B">
      <w:pPr>
        <w:spacing w:after="0" w:line="360" w:lineRule="auto"/>
        <w:ind w:firstLine="567"/>
        <w:jc w:val="both"/>
        <w:rPr>
          <w:rFonts w:ascii="Times New Roman" w:hAnsi="Times New Roman"/>
          <w:sz w:val="28"/>
          <w:szCs w:val="28"/>
          <w:lang w:val="uk-UA"/>
        </w:rPr>
      </w:pPr>
    </w:p>
    <w:p w:rsidR="00127386" w:rsidRDefault="00127386" w:rsidP="0083014B">
      <w:pPr>
        <w:spacing w:after="0" w:line="360" w:lineRule="auto"/>
        <w:ind w:firstLine="567"/>
        <w:jc w:val="both"/>
        <w:rPr>
          <w:rFonts w:ascii="Times New Roman" w:hAnsi="Times New Roman"/>
          <w:b/>
          <w:sz w:val="28"/>
          <w:szCs w:val="28"/>
          <w:lang w:val="uk-UA"/>
        </w:rPr>
      </w:pPr>
    </w:p>
    <w:p w:rsidR="00127386" w:rsidRPr="00755C9A" w:rsidRDefault="00127386" w:rsidP="002B5D4E">
      <w:pPr>
        <w:tabs>
          <w:tab w:val="left" w:pos="567"/>
        </w:tabs>
        <w:spacing w:after="0" w:line="360" w:lineRule="auto"/>
        <w:ind w:firstLine="567"/>
        <w:jc w:val="center"/>
        <w:rPr>
          <w:rFonts w:ascii="Times New Roman" w:hAnsi="Times New Roman"/>
          <w:b/>
          <w:sz w:val="28"/>
          <w:szCs w:val="28"/>
          <w:lang w:val="uk-UA"/>
        </w:rPr>
      </w:pPr>
      <w:r w:rsidRPr="00755C9A">
        <w:rPr>
          <w:rFonts w:ascii="Times New Roman" w:hAnsi="Times New Roman"/>
          <w:b/>
          <w:sz w:val="28"/>
          <w:szCs w:val="28"/>
          <w:lang w:val="uk-UA"/>
        </w:rPr>
        <w:t>СПИСОК ВИКОРИСТАНИХ ДЖЕРЕЛ</w:t>
      </w:r>
    </w:p>
    <w:p w:rsidR="00127386" w:rsidRPr="00A8068C" w:rsidRDefault="00127386" w:rsidP="00A8068C">
      <w:pPr>
        <w:pStyle w:val="ListParagraph"/>
        <w:numPr>
          <w:ilvl w:val="0"/>
          <w:numId w:val="8"/>
        </w:numPr>
        <w:tabs>
          <w:tab w:val="left" w:pos="567"/>
        </w:tabs>
        <w:spacing w:after="0" w:line="360" w:lineRule="auto"/>
        <w:ind w:left="0" w:firstLine="567"/>
        <w:jc w:val="both"/>
        <w:rPr>
          <w:rFonts w:ascii="Times New Roman" w:hAnsi="Times New Roman"/>
          <w:sz w:val="28"/>
          <w:szCs w:val="28"/>
          <w:lang w:val="uk-UA"/>
        </w:rPr>
      </w:pPr>
      <w:r w:rsidRPr="00A8068C">
        <w:rPr>
          <w:rFonts w:ascii="Times New Roman" w:hAnsi="Times New Roman"/>
          <w:sz w:val="28"/>
          <w:szCs w:val="28"/>
          <w:lang w:val="uk-UA"/>
        </w:rPr>
        <w:t xml:space="preserve">Запобіґання насильству в сім’ї у діяльності фахівців соціальної сфери: навчально-метод. посіб. / В. М. Бондаровська.  Київ : КАЛИТА, 2018. – 282 с. </w:t>
      </w:r>
    </w:p>
    <w:p w:rsidR="00127386" w:rsidRPr="00A8068C" w:rsidRDefault="00127386" w:rsidP="00A8068C">
      <w:pPr>
        <w:pStyle w:val="ListParagraph"/>
        <w:numPr>
          <w:ilvl w:val="0"/>
          <w:numId w:val="8"/>
        </w:numPr>
        <w:ind w:left="0" w:firstLine="567"/>
        <w:jc w:val="both"/>
        <w:rPr>
          <w:rStyle w:val="Hyperlink"/>
          <w:rFonts w:ascii="Times New Roman" w:hAnsi="Times New Roman"/>
          <w:color w:val="auto"/>
          <w:sz w:val="28"/>
          <w:szCs w:val="28"/>
          <w:lang w:val="uk-UA"/>
        </w:rPr>
      </w:pPr>
      <w:r w:rsidRPr="00A8068C">
        <w:rPr>
          <w:rFonts w:ascii="Times New Roman" w:hAnsi="Times New Roman"/>
          <w:sz w:val="28"/>
          <w:szCs w:val="28"/>
          <w:lang w:val="uk-UA"/>
        </w:rPr>
        <w:t xml:space="preserve">Рейтинґ стран мира по уровню ґендерноґо разрыва :  веб-сайт.    URL: </w:t>
      </w:r>
      <w:r w:rsidRPr="00A8068C">
        <w:rPr>
          <w:rFonts w:ascii="Times New Roman" w:hAnsi="Times New Roman"/>
          <w:sz w:val="28"/>
          <w:szCs w:val="28"/>
        </w:rPr>
        <w:t xml:space="preserve"> </w:t>
      </w:r>
      <w:hyperlink r:id="rId7" w:history="1">
        <w:r w:rsidRPr="00A8068C">
          <w:rPr>
            <w:rStyle w:val="Hyperlink"/>
            <w:rFonts w:ascii="Times New Roman" w:hAnsi="Times New Roman"/>
            <w:color w:val="auto"/>
            <w:sz w:val="28"/>
            <w:szCs w:val="28"/>
            <w:lang w:val="uk-UA"/>
          </w:rPr>
          <w:t>https://gtmarket.ru/ratings/global-gender-gap-index</w:t>
        </w:r>
      </w:hyperlink>
      <w:r w:rsidRPr="00A8068C">
        <w:rPr>
          <w:rStyle w:val="Hyperlink"/>
          <w:rFonts w:ascii="Times New Roman" w:hAnsi="Times New Roman"/>
          <w:color w:val="auto"/>
          <w:sz w:val="28"/>
          <w:szCs w:val="28"/>
          <w:lang w:val="uk-UA"/>
        </w:rPr>
        <w:t xml:space="preserve"> (дата звернення: 27.01.2021).</w:t>
      </w:r>
    </w:p>
    <w:p w:rsidR="00127386" w:rsidRPr="00A8068C" w:rsidRDefault="00127386" w:rsidP="00A8068C">
      <w:pPr>
        <w:pStyle w:val="ListParagraph"/>
        <w:numPr>
          <w:ilvl w:val="0"/>
          <w:numId w:val="8"/>
        </w:numPr>
        <w:spacing w:after="0" w:line="360" w:lineRule="auto"/>
        <w:ind w:left="0" w:firstLine="567"/>
        <w:jc w:val="both"/>
        <w:rPr>
          <w:rFonts w:ascii="Times New Roman" w:hAnsi="Times New Roman"/>
          <w:sz w:val="28"/>
          <w:szCs w:val="28"/>
          <w:lang w:val="uk-UA"/>
        </w:rPr>
      </w:pPr>
      <w:r w:rsidRPr="00A8068C">
        <w:rPr>
          <w:rFonts w:ascii="Times New Roman" w:hAnsi="Times New Roman"/>
          <w:sz w:val="28"/>
          <w:szCs w:val="28"/>
          <w:lang w:val="uk-UA"/>
        </w:rPr>
        <w:t xml:space="preserve">У Мінсоцполітики озвучили статистику звернень через домашнє насильство в Україні:  веб-сайт.    URL:  </w:t>
      </w:r>
      <w:hyperlink r:id="rId8" w:history="1">
        <w:r w:rsidRPr="00A8068C">
          <w:rPr>
            <w:rStyle w:val="Hyperlink"/>
            <w:rFonts w:ascii="Times New Roman" w:hAnsi="Times New Roman"/>
            <w:sz w:val="28"/>
            <w:szCs w:val="28"/>
            <w:lang w:val="uk-UA"/>
          </w:rPr>
          <w:t>https://www.radiosvoboda.org/a/news-domashnie-nasylstvo-minsotspolityky/30970575.html</w:t>
        </w:r>
      </w:hyperlink>
      <w:r w:rsidRPr="00A8068C">
        <w:rPr>
          <w:rFonts w:ascii="Times New Roman" w:hAnsi="Times New Roman"/>
          <w:sz w:val="28"/>
          <w:szCs w:val="28"/>
          <w:lang w:val="uk-UA"/>
        </w:rPr>
        <w:t xml:space="preserve"> (дата звернення: 20.01.2021).</w:t>
      </w:r>
    </w:p>
    <w:p w:rsidR="00127386" w:rsidRPr="00A8068C" w:rsidRDefault="00127386" w:rsidP="00A8068C">
      <w:pPr>
        <w:pStyle w:val="ListParagraph"/>
        <w:numPr>
          <w:ilvl w:val="0"/>
          <w:numId w:val="8"/>
        </w:numPr>
        <w:tabs>
          <w:tab w:val="left" w:pos="567"/>
        </w:tabs>
        <w:spacing w:after="0" w:line="360" w:lineRule="auto"/>
        <w:ind w:left="0" w:firstLine="567"/>
        <w:jc w:val="both"/>
        <w:rPr>
          <w:rFonts w:ascii="Times New Roman" w:hAnsi="Times New Roman"/>
          <w:sz w:val="28"/>
          <w:szCs w:val="28"/>
          <w:lang w:val="uk-UA"/>
        </w:rPr>
      </w:pPr>
      <w:r w:rsidRPr="00A8068C">
        <w:rPr>
          <w:rFonts w:ascii="Times New Roman" w:hAnsi="Times New Roman"/>
          <w:sz w:val="28"/>
          <w:szCs w:val="28"/>
          <w:lang w:val="uk-UA"/>
        </w:rPr>
        <w:t>Національне дослідження «Бар’єри, механізми і належні практики в сфері доступу жінок до правосуддя в Україні»</w:t>
      </w:r>
      <w:r w:rsidRPr="00A8068C">
        <w:rPr>
          <w:rFonts w:ascii="Times New Roman" w:hAnsi="Times New Roman"/>
          <w:sz w:val="28"/>
          <w:szCs w:val="28"/>
        </w:rPr>
        <w:t xml:space="preserve"> </w:t>
      </w:r>
      <w:r w:rsidRPr="00A8068C">
        <w:rPr>
          <w:rFonts w:ascii="Times New Roman" w:hAnsi="Times New Roman"/>
          <w:sz w:val="28"/>
          <w:szCs w:val="28"/>
          <w:lang w:val="uk-UA"/>
        </w:rPr>
        <w:t xml:space="preserve">:  веб-сайт.    URL:   </w:t>
      </w:r>
      <w:hyperlink r:id="rId9" w:history="1">
        <w:r w:rsidRPr="00A8068C">
          <w:rPr>
            <w:rStyle w:val="Hyperlink"/>
            <w:rFonts w:ascii="Times New Roman" w:hAnsi="Times New Roman"/>
            <w:color w:val="auto"/>
            <w:sz w:val="28"/>
            <w:szCs w:val="28"/>
            <w:lang w:val="uk-UA"/>
          </w:rPr>
          <w:t>https://rm.coe.int/CoERMPublicCommonSearchServices/DisplayDCTMContent?documentId=09000016806b0f41</w:t>
        </w:r>
      </w:hyperlink>
      <w:r w:rsidRPr="00A8068C">
        <w:rPr>
          <w:rFonts w:ascii="Times New Roman" w:hAnsi="Times New Roman"/>
          <w:sz w:val="28"/>
          <w:szCs w:val="28"/>
          <w:lang w:val="uk-UA"/>
        </w:rPr>
        <w:t xml:space="preserve"> (дата звернення 31.01.2021)</w:t>
      </w:r>
    </w:p>
    <w:p w:rsidR="00127386" w:rsidRPr="00A8068C" w:rsidRDefault="00127386" w:rsidP="00A8068C">
      <w:pPr>
        <w:pStyle w:val="ListParagraph"/>
        <w:numPr>
          <w:ilvl w:val="0"/>
          <w:numId w:val="8"/>
        </w:numPr>
        <w:tabs>
          <w:tab w:val="left" w:pos="567"/>
        </w:tabs>
        <w:spacing w:after="0" w:line="360" w:lineRule="auto"/>
        <w:ind w:left="0" w:firstLine="567"/>
        <w:jc w:val="both"/>
        <w:rPr>
          <w:rFonts w:ascii="Times New Roman" w:hAnsi="Times New Roman"/>
          <w:sz w:val="28"/>
          <w:szCs w:val="28"/>
          <w:lang w:val="uk-UA"/>
        </w:rPr>
      </w:pPr>
      <w:r w:rsidRPr="00A8068C">
        <w:rPr>
          <w:rFonts w:ascii="Times New Roman" w:hAnsi="Times New Roman"/>
          <w:sz w:val="28"/>
          <w:szCs w:val="28"/>
          <w:lang w:val="uk-UA"/>
        </w:rPr>
        <w:t xml:space="preserve">Забезпечення доступу жінок до правосуддя в Україні: Навчальний посібник для суддів і прокурорів. Національна частина. </w:t>
      </w:r>
      <w:r w:rsidRPr="00A8068C">
        <w:rPr>
          <w:rFonts w:ascii="Times New Roman" w:hAnsi="Times New Roman"/>
          <w:i/>
          <w:sz w:val="28"/>
          <w:szCs w:val="28"/>
          <w:lang w:val="uk-UA"/>
        </w:rPr>
        <w:t>Захист від ґендерної дискримінації в судових рішеннях українських судів: звіт за результатами моніторинґу</w:t>
      </w:r>
      <w:r w:rsidRPr="00A8068C">
        <w:rPr>
          <w:rFonts w:ascii="Times New Roman" w:hAnsi="Times New Roman"/>
          <w:sz w:val="28"/>
          <w:szCs w:val="28"/>
          <w:lang w:val="uk-UA"/>
        </w:rPr>
        <w:t xml:space="preserve"> . Харків : ФОП Бровін О. В., 2016. 82 с.</w:t>
      </w:r>
    </w:p>
    <w:p w:rsidR="00127386" w:rsidRPr="00A8068C" w:rsidRDefault="00127386" w:rsidP="00A8068C">
      <w:pPr>
        <w:pStyle w:val="ListParagraph"/>
        <w:numPr>
          <w:ilvl w:val="0"/>
          <w:numId w:val="8"/>
        </w:numPr>
        <w:tabs>
          <w:tab w:val="left" w:pos="567"/>
        </w:tabs>
        <w:spacing w:after="0" w:line="360" w:lineRule="auto"/>
        <w:ind w:left="0" w:firstLine="567"/>
        <w:jc w:val="both"/>
        <w:rPr>
          <w:rFonts w:ascii="Times New Roman" w:hAnsi="Times New Roman"/>
          <w:sz w:val="28"/>
          <w:szCs w:val="28"/>
          <w:lang w:val="uk-UA"/>
        </w:rPr>
      </w:pPr>
      <w:r w:rsidRPr="00A8068C">
        <w:rPr>
          <w:rFonts w:ascii="Times New Roman" w:hAnsi="Times New Roman"/>
          <w:sz w:val="28"/>
          <w:szCs w:val="28"/>
          <w:lang w:val="uk-UA"/>
        </w:rPr>
        <w:t xml:space="preserve">Рубин Ґ. Обмен женщинами: заметки о политической экономии пола. </w:t>
      </w:r>
      <w:r w:rsidRPr="00A8068C">
        <w:rPr>
          <w:rFonts w:ascii="Times New Roman" w:hAnsi="Times New Roman"/>
          <w:i/>
          <w:sz w:val="28"/>
          <w:szCs w:val="28"/>
          <w:lang w:val="uk-UA"/>
        </w:rPr>
        <w:t>Хрестоматия феминистских текстов. Переводы</w:t>
      </w:r>
      <w:r w:rsidRPr="00A8068C">
        <w:rPr>
          <w:rFonts w:ascii="Times New Roman" w:hAnsi="Times New Roman"/>
          <w:sz w:val="28"/>
          <w:szCs w:val="28"/>
          <w:lang w:val="uk-UA"/>
        </w:rPr>
        <w:t xml:space="preserve"> / [под ред. Е. Здравомысловой, А. Темкиной].  СПб. Изд-во «Дмитрий Буланин».  С.  89–139. </w:t>
      </w:r>
    </w:p>
    <w:p w:rsidR="00127386" w:rsidRPr="00A8068C" w:rsidRDefault="00127386" w:rsidP="00A8068C">
      <w:pPr>
        <w:pStyle w:val="ListParagraph"/>
        <w:numPr>
          <w:ilvl w:val="0"/>
          <w:numId w:val="8"/>
        </w:numPr>
        <w:ind w:left="0" w:firstLine="567"/>
        <w:jc w:val="both"/>
        <w:rPr>
          <w:rFonts w:ascii="Times New Roman" w:hAnsi="Times New Roman"/>
          <w:sz w:val="28"/>
          <w:szCs w:val="28"/>
          <w:lang w:val="uk-UA"/>
        </w:rPr>
      </w:pPr>
      <w:r w:rsidRPr="00A8068C">
        <w:rPr>
          <w:rFonts w:ascii="Times New Roman" w:hAnsi="Times New Roman"/>
          <w:sz w:val="28"/>
          <w:szCs w:val="28"/>
          <w:lang w:val="uk-UA"/>
        </w:rPr>
        <w:t xml:space="preserve">Rich A. Of Women Born : Motherhood as Experience and Institution / A. Rich. – London : Viagro, 1977. – 230 p. </w:t>
      </w:r>
    </w:p>
    <w:p w:rsidR="00127386" w:rsidRPr="00A8068C" w:rsidRDefault="00127386" w:rsidP="00A8068C">
      <w:pPr>
        <w:pStyle w:val="ListParagraph"/>
        <w:numPr>
          <w:ilvl w:val="0"/>
          <w:numId w:val="8"/>
        </w:numPr>
        <w:ind w:left="0" w:firstLine="567"/>
        <w:jc w:val="both"/>
        <w:rPr>
          <w:rFonts w:ascii="Times New Roman" w:hAnsi="Times New Roman"/>
          <w:sz w:val="28"/>
          <w:szCs w:val="28"/>
          <w:lang w:val="uk-UA"/>
        </w:rPr>
      </w:pPr>
      <w:r w:rsidRPr="00A8068C">
        <w:rPr>
          <w:rFonts w:ascii="Times New Roman" w:hAnsi="Times New Roman"/>
          <w:sz w:val="28"/>
          <w:szCs w:val="28"/>
          <w:lang w:val="uk-UA"/>
        </w:rPr>
        <w:t xml:space="preserve">Де Бовуар С. Второй пол / С. де Бовуар. – М. : Проґресс ; СПб : Алетейя, 1997. – 832 с. </w:t>
      </w:r>
    </w:p>
    <w:p w:rsidR="00127386" w:rsidRPr="00A8068C" w:rsidRDefault="00127386" w:rsidP="00A8068C">
      <w:pPr>
        <w:pStyle w:val="ListParagraph"/>
        <w:numPr>
          <w:ilvl w:val="0"/>
          <w:numId w:val="8"/>
        </w:numPr>
        <w:ind w:left="0" w:firstLine="567"/>
        <w:jc w:val="both"/>
        <w:rPr>
          <w:rFonts w:ascii="Times New Roman" w:hAnsi="Times New Roman"/>
          <w:sz w:val="28"/>
          <w:szCs w:val="28"/>
          <w:lang w:val="uk-UA"/>
        </w:rPr>
      </w:pPr>
      <w:r w:rsidRPr="00A8068C">
        <w:rPr>
          <w:rFonts w:ascii="Times New Roman" w:hAnsi="Times New Roman"/>
          <w:sz w:val="28"/>
          <w:szCs w:val="28"/>
          <w:lang w:val="uk-UA"/>
        </w:rPr>
        <w:t>Кулик Л. М. Ознаки насильницької злочинності</w:t>
      </w:r>
      <w:r w:rsidRPr="00A8068C">
        <w:rPr>
          <w:rFonts w:ascii="Times New Roman" w:hAnsi="Times New Roman"/>
          <w:i/>
          <w:sz w:val="28"/>
          <w:szCs w:val="28"/>
          <w:lang w:val="uk-UA"/>
        </w:rPr>
        <w:t>. Держава та реґіони.</w:t>
      </w:r>
      <w:r w:rsidRPr="00A8068C">
        <w:rPr>
          <w:rFonts w:ascii="Times New Roman" w:hAnsi="Times New Roman"/>
          <w:sz w:val="28"/>
          <w:szCs w:val="28"/>
          <w:lang w:val="uk-UA"/>
        </w:rPr>
        <w:t xml:space="preserve">  2018.  № 2.  С. 65–69.</w:t>
      </w:r>
    </w:p>
    <w:p w:rsidR="00127386" w:rsidRPr="00A8068C" w:rsidRDefault="00127386" w:rsidP="00A8068C">
      <w:pPr>
        <w:pStyle w:val="ListParagraph"/>
        <w:numPr>
          <w:ilvl w:val="0"/>
          <w:numId w:val="8"/>
        </w:numPr>
        <w:ind w:left="0" w:firstLine="567"/>
        <w:jc w:val="both"/>
        <w:rPr>
          <w:rFonts w:ascii="Times New Roman" w:hAnsi="Times New Roman"/>
          <w:sz w:val="28"/>
          <w:szCs w:val="28"/>
          <w:lang w:val="uk-UA"/>
        </w:rPr>
      </w:pPr>
      <w:r w:rsidRPr="00A8068C">
        <w:rPr>
          <w:rFonts w:ascii="Times New Roman" w:hAnsi="Times New Roman"/>
          <w:sz w:val="28"/>
          <w:szCs w:val="28"/>
          <w:lang w:val="uk-UA"/>
        </w:rPr>
        <w:t xml:space="preserve">Про запобіґання та протидію домашньому насильству [Електронний ресурс] : Закон України від 07.12.2017 № 2229-VIII // </w:t>
      </w:r>
      <w:r w:rsidRPr="00A8068C">
        <w:rPr>
          <w:rFonts w:ascii="Times New Roman" w:hAnsi="Times New Roman"/>
          <w:i/>
          <w:sz w:val="28"/>
          <w:szCs w:val="28"/>
          <w:lang w:val="uk-UA"/>
        </w:rPr>
        <w:t>Відомості Верховної Ради</w:t>
      </w:r>
      <w:r w:rsidRPr="00A8068C">
        <w:rPr>
          <w:rFonts w:ascii="Times New Roman" w:hAnsi="Times New Roman"/>
          <w:sz w:val="28"/>
          <w:szCs w:val="28"/>
          <w:lang w:val="uk-UA"/>
        </w:rPr>
        <w:t xml:space="preserve">. 2018. №5. Ст. 35 </w:t>
      </w:r>
    </w:p>
    <w:p w:rsidR="00127386" w:rsidRPr="00A8068C" w:rsidRDefault="00127386" w:rsidP="00A8068C">
      <w:pPr>
        <w:pStyle w:val="ListParagraph"/>
        <w:numPr>
          <w:ilvl w:val="0"/>
          <w:numId w:val="8"/>
        </w:numPr>
        <w:ind w:left="0" w:firstLine="567"/>
        <w:jc w:val="both"/>
        <w:rPr>
          <w:rFonts w:ascii="Times New Roman" w:hAnsi="Times New Roman"/>
          <w:sz w:val="28"/>
          <w:szCs w:val="28"/>
          <w:lang w:val="uk-UA"/>
        </w:rPr>
      </w:pPr>
      <w:r w:rsidRPr="00A8068C">
        <w:rPr>
          <w:rFonts w:ascii="Times New Roman" w:hAnsi="Times New Roman"/>
          <w:sz w:val="28"/>
          <w:szCs w:val="28"/>
          <w:lang w:val="uk-UA"/>
        </w:rPr>
        <w:t xml:space="preserve">Josie Kaye. Femicide. </w:t>
      </w:r>
      <w:r w:rsidRPr="00A8068C">
        <w:rPr>
          <w:rFonts w:ascii="Times New Roman" w:hAnsi="Times New Roman"/>
          <w:i/>
          <w:sz w:val="28"/>
          <w:szCs w:val="28"/>
          <w:lang w:val="uk-UA"/>
        </w:rPr>
        <w:t>Online Encyclopedia of Mass Violence</w:t>
      </w:r>
      <w:r w:rsidRPr="00A8068C">
        <w:rPr>
          <w:rFonts w:ascii="Times New Roman" w:hAnsi="Times New Roman"/>
          <w:sz w:val="28"/>
          <w:szCs w:val="28"/>
          <w:lang w:val="uk-UA"/>
        </w:rPr>
        <w:t xml:space="preserve"> [online], ISSN 1961-9898, published 3 November 2007, accessed 18 March 2013:  веб-сайт.    URL:   </w:t>
      </w:r>
      <w:hyperlink r:id="rId10" w:history="1">
        <w:r w:rsidRPr="00A8068C">
          <w:rPr>
            <w:rStyle w:val="Hyperlink"/>
            <w:rFonts w:ascii="Times New Roman" w:hAnsi="Times New Roman"/>
            <w:color w:val="auto"/>
            <w:sz w:val="28"/>
            <w:szCs w:val="28"/>
            <w:lang w:val="uk-UA"/>
          </w:rPr>
          <w:t>https://www.sciencespo.fr/mass-violence-war-massacre-resistance/</w:t>
        </w:r>
      </w:hyperlink>
      <w:r w:rsidRPr="00A8068C">
        <w:rPr>
          <w:rFonts w:ascii="Times New Roman" w:hAnsi="Times New Roman"/>
          <w:sz w:val="28"/>
          <w:szCs w:val="28"/>
          <w:lang w:val="uk-UA"/>
        </w:rPr>
        <w:t xml:space="preserve"> (дата звернення 31.01.2021)</w:t>
      </w:r>
    </w:p>
    <w:p w:rsidR="00127386" w:rsidRPr="00A8068C" w:rsidRDefault="00127386" w:rsidP="00A8068C">
      <w:pPr>
        <w:pStyle w:val="ListParagraph"/>
        <w:numPr>
          <w:ilvl w:val="0"/>
          <w:numId w:val="8"/>
        </w:numPr>
        <w:ind w:left="0" w:firstLine="567"/>
        <w:jc w:val="both"/>
        <w:rPr>
          <w:rFonts w:ascii="Times New Roman" w:hAnsi="Times New Roman"/>
          <w:sz w:val="28"/>
          <w:szCs w:val="28"/>
          <w:lang w:val="uk-UA"/>
        </w:rPr>
      </w:pPr>
      <w:r w:rsidRPr="00A8068C">
        <w:rPr>
          <w:rFonts w:ascii="Times New Roman" w:hAnsi="Times New Roman"/>
          <w:sz w:val="28"/>
          <w:szCs w:val="28"/>
          <w:lang w:val="uk-UA"/>
        </w:rPr>
        <w:t xml:space="preserve">Corradi, Consuelo; Marcuello-Servós, Chaime; Boira, Santiago; Weil, Shalva (9 July 2016). </w:t>
      </w:r>
      <w:r w:rsidRPr="00A8068C">
        <w:rPr>
          <w:rFonts w:ascii="Times New Roman" w:hAnsi="Times New Roman"/>
          <w:i/>
          <w:sz w:val="28"/>
          <w:szCs w:val="28"/>
          <w:lang w:val="uk-UA"/>
        </w:rPr>
        <w:t>Theories of femicide and their significance for social research. Current Sociology</w:t>
      </w:r>
      <w:r w:rsidRPr="00A8068C">
        <w:rPr>
          <w:rFonts w:ascii="Times New Roman" w:hAnsi="Times New Roman"/>
          <w:sz w:val="28"/>
          <w:szCs w:val="28"/>
          <w:lang w:val="uk-UA"/>
        </w:rPr>
        <w:t xml:space="preserve"> 64 (7): 975–995:  веб-сайт.    URL: </w:t>
      </w:r>
      <w:hyperlink r:id="rId11" w:history="1">
        <w:r w:rsidRPr="00A8068C">
          <w:rPr>
            <w:rStyle w:val="Hyperlink"/>
            <w:rFonts w:ascii="Times New Roman" w:hAnsi="Times New Roman"/>
            <w:color w:val="auto"/>
            <w:sz w:val="28"/>
            <w:szCs w:val="28"/>
            <w:lang w:val="uk-UA"/>
          </w:rPr>
          <w:t>https://journals.sagepub.com/doi/10.1177/0011392115622256</w:t>
        </w:r>
      </w:hyperlink>
      <w:r w:rsidRPr="00A8068C">
        <w:rPr>
          <w:rFonts w:ascii="Times New Roman" w:hAnsi="Times New Roman"/>
          <w:sz w:val="28"/>
          <w:szCs w:val="28"/>
          <w:lang w:val="uk-UA"/>
        </w:rPr>
        <w:t xml:space="preserve"> (дата звернення 31.01.2021)</w:t>
      </w:r>
    </w:p>
    <w:p w:rsidR="00127386" w:rsidRPr="00A8068C" w:rsidRDefault="00127386" w:rsidP="00A8068C">
      <w:pPr>
        <w:pStyle w:val="ListParagraph"/>
        <w:numPr>
          <w:ilvl w:val="0"/>
          <w:numId w:val="8"/>
        </w:numPr>
        <w:ind w:left="0" w:firstLine="567"/>
        <w:jc w:val="both"/>
        <w:rPr>
          <w:rFonts w:ascii="Times New Roman" w:hAnsi="Times New Roman"/>
          <w:sz w:val="28"/>
          <w:szCs w:val="28"/>
          <w:lang w:val="uk-UA"/>
        </w:rPr>
      </w:pPr>
      <w:r w:rsidRPr="00A8068C">
        <w:rPr>
          <w:rFonts w:ascii="Times New Roman" w:hAnsi="Times New Roman"/>
          <w:sz w:val="28"/>
          <w:szCs w:val="28"/>
          <w:lang w:val="uk-UA"/>
        </w:rPr>
        <w:t xml:space="preserve">Russell, Diana E.H. and Harmes, Roberta A, (Eds.), Femicide in Global Perspective New York: Teachers College Press, 2001, Ch. 2, p. 13-14. </w:t>
      </w:r>
    </w:p>
    <w:p w:rsidR="00127386" w:rsidRPr="00A8068C" w:rsidRDefault="00127386" w:rsidP="00A8068C">
      <w:pPr>
        <w:pStyle w:val="ListParagraph"/>
        <w:numPr>
          <w:ilvl w:val="0"/>
          <w:numId w:val="8"/>
        </w:numPr>
        <w:ind w:left="0" w:firstLine="567"/>
        <w:jc w:val="both"/>
        <w:rPr>
          <w:rFonts w:ascii="Times New Roman" w:hAnsi="Times New Roman"/>
          <w:sz w:val="28"/>
          <w:szCs w:val="28"/>
          <w:lang w:val="uk-UA"/>
        </w:rPr>
      </w:pPr>
      <w:r w:rsidRPr="00A8068C">
        <w:rPr>
          <w:rFonts w:ascii="Times New Roman" w:hAnsi="Times New Roman"/>
          <w:sz w:val="28"/>
          <w:szCs w:val="28"/>
          <w:lang w:val="uk-UA"/>
        </w:rPr>
        <w:t xml:space="preserve">Femicide: A Global Problem. Small Arms Survey. Small Arms Survey:  веб-сайт.    URL:   </w:t>
      </w:r>
      <w:hyperlink r:id="rId12" w:history="1">
        <w:r w:rsidRPr="00A8068C">
          <w:rPr>
            <w:rStyle w:val="Hyperlink"/>
            <w:rFonts w:ascii="Times New Roman" w:hAnsi="Times New Roman"/>
            <w:color w:val="auto"/>
            <w:sz w:val="28"/>
            <w:szCs w:val="28"/>
            <w:lang w:val="uk-UA"/>
          </w:rPr>
          <w:t>http://www.smallarmssurvey.org/about-us/highlights/highlight-rn14.html</w:t>
        </w:r>
      </w:hyperlink>
      <w:r w:rsidRPr="00A8068C">
        <w:rPr>
          <w:rFonts w:ascii="Times New Roman" w:hAnsi="Times New Roman"/>
          <w:sz w:val="28"/>
          <w:szCs w:val="28"/>
          <w:lang w:val="uk-UA"/>
        </w:rPr>
        <w:t xml:space="preserve"> (дата звернення 31.01.2021)</w:t>
      </w:r>
    </w:p>
    <w:p w:rsidR="00127386" w:rsidRPr="00A8068C" w:rsidRDefault="00127386" w:rsidP="00A8068C">
      <w:pPr>
        <w:pStyle w:val="ListParagraph"/>
        <w:numPr>
          <w:ilvl w:val="0"/>
          <w:numId w:val="8"/>
        </w:numPr>
        <w:ind w:left="0" w:firstLine="567"/>
        <w:jc w:val="both"/>
        <w:rPr>
          <w:rFonts w:ascii="Times New Roman" w:hAnsi="Times New Roman"/>
          <w:sz w:val="28"/>
          <w:szCs w:val="28"/>
          <w:lang w:val="uk-UA"/>
        </w:rPr>
      </w:pPr>
      <w:r w:rsidRPr="00A8068C">
        <w:rPr>
          <w:rFonts w:ascii="Times New Roman" w:hAnsi="Times New Roman"/>
          <w:sz w:val="28"/>
          <w:szCs w:val="28"/>
          <w:lang w:val="uk-UA"/>
        </w:rPr>
        <w:t xml:space="preserve">Alvazzi del Frate, Anna. 2011. ‘When the Victim Is a Woman.’In Geneva Declaration Secretariat, pp. 113—144. :  веб-сайт.    URL:   </w:t>
      </w:r>
      <w:hyperlink r:id="rId13" w:history="1">
        <w:r w:rsidRPr="00A8068C">
          <w:rPr>
            <w:rStyle w:val="Hyperlink"/>
            <w:rFonts w:ascii="Times New Roman" w:hAnsi="Times New Roman"/>
            <w:color w:val="auto"/>
            <w:sz w:val="28"/>
            <w:szCs w:val="28"/>
            <w:lang w:val="uk-UA"/>
          </w:rPr>
          <w:t>http://www.genevadeclaration.org/fileadmin/docs/GBAV2/GBAV2011_CH4.pdf</w:t>
        </w:r>
      </w:hyperlink>
      <w:r w:rsidRPr="00A8068C">
        <w:rPr>
          <w:rFonts w:ascii="Times New Roman" w:hAnsi="Times New Roman"/>
          <w:sz w:val="28"/>
          <w:szCs w:val="28"/>
          <w:lang w:val="uk-UA"/>
        </w:rPr>
        <w:t xml:space="preserve"> (дата звернення 31.01.2021)</w:t>
      </w:r>
    </w:p>
    <w:p w:rsidR="00127386" w:rsidRPr="00A8068C" w:rsidRDefault="00127386" w:rsidP="00A8068C">
      <w:pPr>
        <w:pStyle w:val="ListParagraph"/>
        <w:numPr>
          <w:ilvl w:val="0"/>
          <w:numId w:val="8"/>
        </w:numPr>
        <w:ind w:left="0" w:firstLine="567"/>
        <w:jc w:val="both"/>
        <w:rPr>
          <w:rFonts w:ascii="Times New Roman" w:hAnsi="Times New Roman"/>
          <w:sz w:val="28"/>
          <w:szCs w:val="28"/>
          <w:lang w:val="uk-UA"/>
        </w:rPr>
      </w:pPr>
      <w:r w:rsidRPr="00A8068C">
        <w:rPr>
          <w:rFonts w:ascii="Times New Roman" w:hAnsi="Times New Roman"/>
          <w:sz w:val="28"/>
          <w:szCs w:val="28"/>
          <w:lang w:val="uk-UA"/>
        </w:rPr>
        <w:t xml:space="preserve">Статистика BBC. Жінки, вбиті за один день в усьому світі, 2018. :  веб-сайт.    URL:   </w:t>
      </w:r>
      <w:hyperlink r:id="rId14" w:anchor=":~:text=%D0%97%D0%B0%20%D1%81%D1%82%D0%B0%D1%82%D0%B8%D1%81%D1%82%D0%B8%D0%BA%D0%BE%D1%8E%2C%20%D1%89%D0%BE%D0%B4%D0%BD%D1%8F%20%D0%B2%20%D1%83%D1%81%D1%8C%D0%BE%D0%BC%D1%83,%D0%97%2087%20%D1%82%D0%B8%D1%81" w:history="1">
        <w:r w:rsidRPr="00A8068C">
          <w:rPr>
            <w:rStyle w:val="Hyperlink"/>
            <w:rFonts w:ascii="Times New Roman" w:hAnsi="Times New Roman"/>
            <w:color w:val="auto"/>
            <w:sz w:val="28"/>
            <w:szCs w:val="28"/>
            <w:lang w:val="uk-UA"/>
          </w:rPr>
          <w:t>https://www.bbc.com/ukrainian/features-46357843#:~:text=%D0%97%D0%B0%20%D1%81%D1%82%D0%B0%D1%82%D0%B8%D1%81%D1%82%D0%B8%D0%BA%D0%BE%D1%8E%2C%20%D1%89%D0%BE%D0%B4%D0%BD%D1%8F%20%D0%B2%20%D1%83%D1%81%D1%8C%D0%BE%D0%BC%D1%83,%D0%97%2087%20%D1%82%D0%B8%D1%81</w:t>
        </w:r>
      </w:hyperlink>
      <w:r w:rsidRPr="00A8068C">
        <w:rPr>
          <w:rFonts w:ascii="Times New Roman" w:hAnsi="Times New Roman"/>
          <w:sz w:val="28"/>
          <w:szCs w:val="28"/>
          <w:lang w:val="uk-UA"/>
        </w:rPr>
        <w:t xml:space="preserve"> (дата звернення 31.01.2021).</w:t>
      </w:r>
    </w:p>
    <w:p w:rsidR="00127386" w:rsidRPr="00A8068C" w:rsidRDefault="00127386" w:rsidP="00A8068C">
      <w:pPr>
        <w:pStyle w:val="ListParagraph"/>
        <w:numPr>
          <w:ilvl w:val="0"/>
          <w:numId w:val="8"/>
        </w:numPr>
        <w:ind w:left="0" w:firstLine="567"/>
        <w:jc w:val="both"/>
        <w:rPr>
          <w:rFonts w:ascii="Times New Roman" w:hAnsi="Times New Roman"/>
          <w:sz w:val="28"/>
          <w:szCs w:val="28"/>
          <w:lang w:val="uk-UA"/>
        </w:rPr>
      </w:pPr>
      <w:r>
        <w:rPr>
          <w:rFonts w:ascii="Times New Roman" w:hAnsi="Times New Roman"/>
          <w:sz w:val="28"/>
          <w:szCs w:val="28"/>
          <w:lang w:val="uk-UA"/>
        </w:rPr>
        <w:t>Феміцид – Femicide, 2020</w:t>
      </w:r>
      <w:r w:rsidRPr="00A8068C">
        <w:rPr>
          <w:rFonts w:ascii="Times New Roman" w:hAnsi="Times New Roman"/>
          <w:sz w:val="28"/>
          <w:szCs w:val="28"/>
          <w:lang w:val="uk-UA"/>
        </w:rPr>
        <w:t xml:space="preserve">:  веб-сайт.    URL:    </w:t>
      </w:r>
      <w:hyperlink r:id="rId15" w:history="1">
        <w:r w:rsidRPr="00A8068C">
          <w:rPr>
            <w:rStyle w:val="Hyperlink"/>
            <w:rFonts w:ascii="Times New Roman" w:hAnsi="Times New Roman"/>
            <w:color w:val="auto"/>
            <w:sz w:val="28"/>
            <w:szCs w:val="28"/>
            <w:lang w:val="uk-UA"/>
          </w:rPr>
          <w:t>https://ru.qaz.wiki/wiki/Femicide</w:t>
        </w:r>
      </w:hyperlink>
      <w:r w:rsidRPr="00A8068C">
        <w:rPr>
          <w:rFonts w:ascii="Times New Roman" w:hAnsi="Times New Roman"/>
          <w:sz w:val="28"/>
          <w:szCs w:val="28"/>
          <w:lang w:val="uk-UA"/>
        </w:rPr>
        <w:t xml:space="preserve"> (дата звернення 31.01.2021)</w:t>
      </w:r>
    </w:p>
    <w:p w:rsidR="00127386" w:rsidRPr="00A8068C" w:rsidRDefault="00127386" w:rsidP="00A8068C">
      <w:pPr>
        <w:pStyle w:val="ListParagraph"/>
        <w:numPr>
          <w:ilvl w:val="0"/>
          <w:numId w:val="8"/>
        </w:numPr>
        <w:ind w:left="0" w:firstLine="567"/>
        <w:jc w:val="both"/>
        <w:rPr>
          <w:rFonts w:ascii="Times New Roman" w:hAnsi="Times New Roman"/>
          <w:sz w:val="28"/>
          <w:szCs w:val="28"/>
          <w:lang w:val="uk-UA"/>
        </w:rPr>
      </w:pPr>
      <w:r w:rsidRPr="00A8068C">
        <w:rPr>
          <w:rFonts w:ascii="Times New Roman" w:hAnsi="Times New Roman"/>
          <w:sz w:val="28"/>
          <w:szCs w:val="28"/>
          <w:lang w:val="uk-UA"/>
        </w:rPr>
        <w:t xml:space="preserve">Вбийство Ізабели Нардоні, 2010. :  веб-сайт.    URL:   </w:t>
      </w:r>
      <w:hyperlink r:id="rId16" w:history="1">
        <w:r w:rsidRPr="00A8068C">
          <w:rPr>
            <w:rStyle w:val="Hyperlink"/>
            <w:rFonts w:ascii="Times New Roman" w:hAnsi="Times New Roman"/>
            <w:color w:val="auto"/>
            <w:sz w:val="28"/>
            <w:szCs w:val="28"/>
            <w:lang w:val="uk-UA"/>
          </w:rPr>
          <w:t>https://ru.wikipedia.org/wiki/%D0%A3%D0%B1%D0%B8%D0%B9%D1%81%D1%82%D0%B2%D0%BE_%D0%98%D0%B7%D0%B0%D0%B1%D0%B5%D0%BB%D0%BB%D1%8B_%D0%9D%D0%B0%D1%80%D0%B4%D0%BE%D0%BD%D0%B8</w:t>
        </w:r>
      </w:hyperlink>
      <w:r w:rsidRPr="00A8068C">
        <w:rPr>
          <w:rFonts w:ascii="Times New Roman" w:hAnsi="Times New Roman"/>
          <w:sz w:val="28"/>
          <w:szCs w:val="28"/>
          <w:lang w:val="uk-UA"/>
        </w:rPr>
        <w:t xml:space="preserve"> (дата звернення 31.01.2021)</w:t>
      </w:r>
    </w:p>
    <w:p w:rsidR="00127386" w:rsidRPr="00A8068C" w:rsidRDefault="00127386" w:rsidP="00A8068C">
      <w:pPr>
        <w:pStyle w:val="ListParagraph"/>
        <w:numPr>
          <w:ilvl w:val="0"/>
          <w:numId w:val="8"/>
        </w:numPr>
        <w:ind w:left="0" w:firstLine="567"/>
        <w:jc w:val="both"/>
        <w:rPr>
          <w:rFonts w:ascii="Times New Roman" w:hAnsi="Times New Roman"/>
          <w:sz w:val="28"/>
          <w:szCs w:val="28"/>
          <w:lang w:val="uk-UA"/>
        </w:rPr>
      </w:pPr>
      <w:r w:rsidRPr="00A8068C">
        <w:rPr>
          <w:rFonts w:ascii="Times New Roman" w:hAnsi="Times New Roman"/>
          <w:sz w:val="28"/>
          <w:szCs w:val="28"/>
          <w:lang w:val="uk-UA"/>
        </w:rPr>
        <w:t xml:space="preserve">Міністерство соціальної політики України:  веб-сайт.    URL:   </w:t>
      </w:r>
      <w:hyperlink r:id="rId17" w:history="1">
        <w:r w:rsidRPr="00A8068C">
          <w:rPr>
            <w:rStyle w:val="Hyperlink"/>
            <w:rFonts w:ascii="Times New Roman" w:hAnsi="Times New Roman"/>
            <w:color w:val="auto"/>
            <w:sz w:val="28"/>
            <w:szCs w:val="28"/>
            <w:lang w:val="uk-UA"/>
          </w:rPr>
          <w:t>https://www.msp.gov.ua/news/18311.html</w:t>
        </w:r>
      </w:hyperlink>
      <w:r w:rsidRPr="00A8068C">
        <w:rPr>
          <w:rStyle w:val="Hyperlink"/>
          <w:rFonts w:ascii="Times New Roman" w:hAnsi="Times New Roman"/>
          <w:color w:val="auto"/>
          <w:sz w:val="28"/>
          <w:szCs w:val="28"/>
          <w:lang w:val="uk-UA"/>
        </w:rPr>
        <w:t xml:space="preserve">  </w:t>
      </w:r>
      <w:r w:rsidRPr="00A8068C">
        <w:rPr>
          <w:rFonts w:ascii="Times New Roman" w:hAnsi="Times New Roman"/>
          <w:sz w:val="28"/>
          <w:szCs w:val="28"/>
          <w:lang w:val="uk-UA"/>
        </w:rPr>
        <w:t>(дата звернення 31.01.2021)</w:t>
      </w:r>
    </w:p>
    <w:p w:rsidR="00127386" w:rsidRPr="00A8068C" w:rsidRDefault="00127386" w:rsidP="00A8068C">
      <w:pPr>
        <w:pStyle w:val="ListParagraph"/>
        <w:numPr>
          <w:ilvl w:val="0"/>
          <w:numId w:val="8"/>
        </w:numPr>
        <w:ind w:left="0" w:firstLine="567"/>
        <w:jc w:val="both"/>
        <w:rPr>
          <w:rFonts w:ascii="Times New Roman" w:hAnsi="Times New Roman"/>
          <w:sz w:val="28"/>
          <w:szCs w:val="28"/>
          <w:lang w:val="uk-UA"/>
        </w:rPr>
      </w:pPr>
      <w:r w:rsidRPr="00A8068C">
        <w:rPr>
          <w:rFonts w:ascii="Times New Roman" w:hAnsi="Times New Roman"/>
          <w:sz w:val="28"/>
          <w:szCs w:val="28"/>
          <w:lang w:val="uk-UA"/>
        </w:rPr>
        <w:t xml:space="preserve">КОНВЕНЦІЯ Ради Європи про запобіґання насильству стосовно жінок і домашньому насильству та боротьбу із цими явищами (Стамбульська конвенція). Довідник для членів парламенту. Київ, К. І.С., 2014 р. :  веб-сайт.    URL:   </w:t>
      </w:r>
      <w:hyperlink r:id="rId18" w:history="1">
        <w:r w:rsidRPr="00A8068C">
          <w:rPr>
            <w:rStyle w:val="Hyperlink"/>
            <w:rFonts w:ascii="Times New Roman" w:hAnsi="Times New Roman"/>
            <w:color w:val="auto"/>
            <w:sz w:val="28"/>
            <w:szCs w:val="28"/>
            <w:shd w:val="clear" w:color="auto" w:fill="FFFFFF"/>
            <w:lang w:val="uk-UA"/>
          </w:rPr>
          <w:t>https://rm.coe.int/1680096e45</w:t>
        </w:r>
      </w:hyperlink>
      <w:r w:rsidRPr="00A8068C">
        <w:rPr>
          <w:rFonts w:ascii="Times New Roman" w:hAnsi="Times New Roman"/>
          <w:sz w:val="28"/>
          <w:szCs w:val="28"/>
          <w:lang w:val="uk-UA"/>
        </w:rPr>
        <w:t xml:space="preserve"> (дата звернення 31.01.2021)</w:t>
      </w:r>
    </w:p>
    <w:p w:rsidR="00127386" w:rsidRPr="00A8068C" w:rsidRDefault="00127386" w:rsidP="00A8068C">
      <w:pPr>
        <w:pStyle w:val="ListParagraph"/>
        <w:numPr>
          <w:ilvl w:val="0"/>
          <w:numId w:val="8"/>
        </w:numPr>
        <w:ind w:left="0" w:firstLine="567"/>
        <w:jc w:val="both"/>
        <w:rPr>
          <w:rFonts w:ascii="Times New Roman" w:hAnsi="Times New Roman"/>
          <w:sz w:val="28"/>
          <w:szCs w:val="28"/>
          <w:lang w:val="uk-UA"/>
        </w:rPr>
      </w:pPr>
      <w:r w:rsidRPr="00A8068C">
        <w:rPr>
          <w:rFonts w:ascii="Times New Roman" w:hAnsi="Times New Roman"/>
          <w:sz w:val="28"/>
          <w:szCs w:val="28"/>
          <w:lang w:val="uk-UA"/>
        </w:rPr>
        <w:t>Рішення ЄСПЛ від 9 червня 2009 року у справі «</w:t>
      </w:r>
      <w:r w:rsidRPr="00A8068C">
        <w:rPr>
          <w:rFonts w:ascii="Times New Roman" w:hAnsi="Times New Roman"/>
          <w:iCs/>
          <w:sz w:val="28"/>
          <w:szCs w:val="28"/>
          <w:lang w:val="uk-UA"/>
        </w:rPr>
        <w:t>Opuz v. Turkey</w:t>
      </w:r>
      <w:r w:rsidRPr="00A8068C">
        <w:rPr>
          <w:rFonts w:ascii="Times New Roman" w:hAnsi="Times New Roman"/>
          <w:sz w:val="28"/>
          <w:szCs w:val="28"/>
          <w:lang w:val="uk-UA"/>
        </w:rPr>
        <w:t> </w:t>
      </w:r>
      <w:r w:rsidRPr="00A8068C">
        <w:rPr>
          <w:rFonts w:ascii="Times New Roman" w:hAnsi="Times New Roman"/>
          <w:iCs/>
          <w:sz w:val="28"/>
          <w:szCs w:val="28"/>
          <w:lang w:val="uk-UA"/>
        </w:rPr>
        <w:t xml:space="preserve">Application </w:t>
      </w:r>
      <w:r w:rsidRPr="00A8068C">
        <w:rPr>
          <w:rFonts w:ascii="Times New Roman" w:hAnsi="Times New Roman"/>
          <w:sz w:val="28"/>
          <w:szCs w:val="28"/>
          <w:lang w:val="uk-UA"/>
        </w:rPr>
        <w:t xml:space="preserve">(заява </w:t>
      </w:r>
      <w:r w:rsidRPr="00A8068C">
        <w:rPr>
          <w:rFonts w:ascii="Times New Roman" w:hAnsi="Times New Roman"/>
          <w:iCs/>
          <w:sz w:val="28"/>
          <w:szCs w:val="28"/>
          <w:lang w:val="uk-UA"/>
        </w:rPr>
        <w:t>№ 33401/02</w:t>
      </w:r>
      <w:r w:rsidRPr="00A8068C">
        <w:rPr>
          <w:rFonts w:ascii="Times New Roman" w:hAnsi="Times New Roman"/>
          <w:sz w:val="28"/>
          <w:szCs w:val="28"/>
          <w:lang w:val="uk-UA"/>
        </w:rPr>
        <w:t xml:space="preserve">). :  веб-сайт.    URL:   </w:t>
      </w:r>
      <w:hyperlink r:id="rId19" w:anchor="{%22dmdocnumber%22:[%22851046%22],%22itemid%22:[%22001-92945%22]}" w:history="1">
        <w:r w:rsidRPr="00A8068C">
          <w:rPr>
            <w:rStyle w:val="Hyperlink"/>
            <w:rFonts w:ascii="Times New Roman" w:hAnsi="Times New Roman"/>
            <w:color w:val="auto"/>
            <w:sz w:val="28"/>
            <w:szCs w:val="28"/>
            <w:lang w:val="uk-UA"/>
          </w:rPr>
          <w:t>https://hudoc.echr.coe.int/eng#{%22dmdocnumber%22:[%22851046%22],%22itemid%22:[%22001-92945%22]}</w:t>
        </w:r>
      </w:hyperlink>
      <w:r w:rsidRPr="00A8068C">
        <w:rPr>
          <w:rFonts w:ascii="Times New Roman" w:hAnsi="Times New Roman"/>
          <w:sz w:val="28"/>
          <w:szCs w:val="28"/>
          <w:lang w:val="uk-UA"/>
        </w:rPr>
        <w:t xml:space="preserve"> (дата звернення 31.01.2021)</w:t>
      </w:r>
    </w:p>
    <w:p w:rsidR="00127386" w:rsidRPr="00A8068C" w:rsidRDefault="00127386" w:rsidP="00A8068C">
      <w:pPr>
        <w:pStyle w:val="ListParagraph"/>
        <w:numPr>
          <w:ilvl w:val="0"/>
          <w:numId w:val="8"/>
        </w:numPr>
        <w:ind w:left="0" w:firstLine="567"/>
        <w:jc w:val="both"/>
        <w:rPr>
          <w:rFonts w:ascii="Times New Roman" w:hAnsi="Times New Roman"/>
          <w:sz w:val="28"/>
          <w:szCs w:val="28"/>
          <w:lang w:val="uk-UA"/>
        </w:rPr>
      </w:pPr>
      <w:r w:rsidRPr="00A8068C">
        <w:rPr>
          <w:rFonts w:ascii="Times New Roman" w:hAnsi="Times New Roman"/>
          <w:sz w:val="28"/>
          <w:szCs w:val="28"/>
          <w:lang w:val="uk-UA"/>
        </w:rPr>
        <w:t xml:space="preserve">(«Жінки ООН». COVID-19 і надання основних послуґ постраждалим від насильства щодо жінок і дівчат. :  веб-сайт.    URL:   </w:t>
      </w:r>
      <w:hyperlink r:id="rId20" w:history="1">
        <w:r w:rsidRPr="00A8068C">
          <w:rPr>
            <w:rStyle w:val="Hyperlink"/>
            <w:rFonts w:ascii="Times New Roman" w:hAnsi="Times New Roman"/>
            <w:color w:val="auto"/>
            <w:sz w:val="28"/>
            <w:szCs w:val="28"/>
            <w:lang w:val="uk-UA"/>
          </w:rPr>
          <w:t>https://www.un-ilibrary.org/public-health/covid-19-and-essential-services-provision-for-survivors-of-violence-against-women-and-girls_e8db3f66-en</w:t>
        </w:r>
      </w:hyperlink>
      <w:r w:rsidRPr="00A8068C">
        <w:rPr>
          <w:rFonts w:ascii="Times New Roman" w:hAnsi="Times New Roman"/>
          <w:sz w:val="28"/>
          <w:szCs w:val="28"/>
          <w:lang w:val="uk-UA"/>
        </w:rPr>
        <w:t xml:space="preserve"> (дата звернення 31.01.2021)</w:t>
      </w:r>
    </w:p>
    <w:p w:rsidR="00127386" w:rsidRPr="00A8068C" w:rsidRDefault="00127386" w:rsidP="00A8068C">
      <w:pPr>
        <w:pStyle w:val="ListParagraph"/>
        <w:numPr>
          <w:ilvl w:val="0"/>
          <w:numId w:val="8"/>
        </w:numPr>
        <w:ind w:left="0" w:firstLine="567"/>
        <w:jc w:val="both"/>
        <w:rPr>
          <w:rFonts w:ascii="Times New Roman" w:hAnsi="Times New Roman"/>
          <w:sz w:val="28"/>
          <w:szCs w:val="28"/>
          <w:lang w:val="uk-UA"/>
        </w:rPr>
      </w:pPr>
      <w:r w:rsidRPr="00A8068C">
        <w:rPr>
          <w:rFonts w:ascii="Times New Roman" w:hAnsi="Times New Roman"/>
          <w:sz w:val="28"/>
          <w:szCs w:val="28"/>
          <w:shd w:val="clear" w:color="auto" w:fill="FFFFFF"/>
          <w:lang w:val="uk-UA"/>
        </w:rPr>
        <w:t xml:space="preserve">«ЮрФем». Вплив COVID-19 на права жінок в Україні. </w:t>
      </w:r>
      <w:r>
        <w:rPr>
          <w:rFonts w:ascii="Times New Roman" w:hAnsi="Times New Roman"/>
          <w:sz w:val="28"/>
          <w:szCs w:val="28"/>
          <w:shd w:val="clear" w:color="auto" w:fill="FFFFFF"/>
          <w:lang w:val="uk-UA"/>
        </w:rPr>
        <w:t>:  веб-сайт.    URL:http://jurfem.com.ua/wp</w:t>
      </w:r>
      <w:r w:rsidRPr="00A8068C">
        <w:rPr>
          <w:rFonts w:ascii="Times New Roman" w:hAnsi="Times New Roman"/>
          <w:sz w:val="28"/>
          <w:szCs w:val="28"/>
          <w:shd w:val="clear" w:color="auto" w:fill="FFFFFF"/>
          <w:lang w:val="uk-UA"/>
        </w:rPr>
        <w:t>content/uploads/2020/11/%D0%92%D0%9F%D0%9B%D0%9</w:t>
      </w:r>
      <w:r>
        <w:rPr>
          <w:rFonts w:ascii="Times New Roman" w:hAnsi="Times New Roman"/>
          <w:sz w:val="28"/>
          <w:szCs w:val="28"/>
          <w:shd w:val="clear" w:color="auto" w:fill="FFFFFF"/>
          <w:lang w:val="uk-UA"/>
        </w:rPr>
        <w:t>8%D0%92</w:t>
      </w:r>
      <w:r w:rsidRPr="00A8068C">
        <w:rPr>
          <w:rFonts w:ascii="Times New Roman" w:hAnsi="Times New Roman"/>
          <w:sz w:val="28"/>
          <w:szCs w:val="28"/>
          <w:lang w:val="uk-UA"/>
        </w:rPr>
        <w:t>(дата звернення 31.01.2021)</w:t>
      </w:r>
    </w:p>
    <w:p w:rsidR="00127386" w:rsidRPr="00A8068C" w:rsidRDefault="00127386" w:rsidP="00A8068C">
      <w:pPr>
        <w:pStyle w:val="ListParagraph"/>
        <w:numPr>
          <w:ilvl w:val="0"/>
          <w:numId w:val="8"/>
        </w:numPr>
        <w:ind w:left="0" w:firstLine="567"/>
        <w:jc w:val="both"/>
        <w:rPr>
          <w:rFonts w:ascii="Times New Roman" w:hAnsi="Times New Roman"/>
          <w:sz w:val="28"/>
          <w:szCs w:val="28"/>
          <w:lang w:val="uk-UA"/>
        </w:rPr>
      </w:pPr>
      <w:r w:rsidRPr="00A8068C">
        <w:rPr>
          <w:rFonts w:ascii="Times New Roman" w:hAnsi="Times New Roman"/>
          <w:sz w:val="28"/>
          <w:szCs w:val="28"/>
          <w:lang w:val="uk-UA"/>
        </w:rPr>
        <w:t>Chitashvili, M., Javakhishvili, N., Arutiunov, L., Tsuladze, L. and Chachanidze, S., National research on domestic violence against women in Georgia (Tbilisi, UNFPA Georgia, 2010).</w:t>
      </w:r>
      <w:r w:rsidRPr="00A8068C">
        <w:rPr>
          <w:rFonts w:ascii="Times New Roman" w:hAnsi="Times New Roman"/>
          <w:sz w:val="28"/>
          <w:szCs w:val="28"/>
          <w:shd w:val="clear" w:color="auto" w:fill="FFFFFF"/>
          <w:lang w:val="uk-UA"/>
        </w:rPr>
        <w:t xml:space="preserve"> </w:t>
      </w:r>
      <w:r w:rsidRPr="00A8068C">
        <w:rPr>
          <w:rFonts w:ascii="Times New Roman" w:hAnsi="Times New Roman"/>
          <w:sz w:val="28"/>
          <w:szCs w:val="28"/>
          <w:lang w:val="uk-UA"/>
        </w:rPr>
        <w:t xml:space="preserve">:  веб-сайт.    URL:   </w:t>
      </w:r>
      <w:hyperlink r:id="rId21" w:history="1">
        <w:r w:rsidRPr="00A8068C">
          <w:rPr>
            <w:rStyle w:val="Hyperlink"/>
            <w:rFonts w:ascii="Times New Roman" w:hAnsi="Times New Roman"/>
            <w:color w:val="auto"/>
            <w:sz w:val="28"/>
            <w:szCs w:val="28"/>
            <w:lang w:val="uk-UA"/>
          </w:rPr>
          <w:t>https://tbinternet.ohchr.org/Treaties/CEDAW/Shared%20Documents/GEO/INT_CEDAW_AIS_GEO_13538_E.pdf</w:t>
        </w:r>
      </w:hyperlink>
      <w:r w:rsidRPr="00A8068C">
        <w:rPr>
          <w:rFonts w:ascii="Times New Roman" w:hAnsi="Times New Roman"/>
          <w:sz w:val="28"/>
          <w:szCs w:val="28"/>
          <w:lang w:val="uk-UA"/>
        </w:rPr>
        <w:t xml:space="preserve"> (дата звернення 31.01.2021)</w:t>
      </w:r>
    </w:p>
    <w:p w:rsidR="00127386" w:rsidRPr="00A8068C" w:rsidRDefault="00127386" w:rsidP="00A8068C">
      <w:pPr>
        <w:pStyle w:val="ListParagraph"/>
        <w:numPr>
          <w:ilvl w:val="0"/>
          <w:numId w:val="8"/>
        </w:numPr>
        <w:ind w:left="0" w:firstLine="567"/>
        <w:jc w:val="both"/>
        <w:rPr>
          <w:rFonts w:ascii="Times New Roman" w:hAnsi="Times New Roman"/>
          <w:sz w:val="28"/>
          <w:szCs w:val="28"/>
          <w:lang w:val="uk-UA"/>
        </w:rPr>
      </w:pPr>
      <w:r w:rsidRPr="00A8068C">
        <w:rPr>
          <w:rFonts w:ascii="Times New Roman" w:hAnsi="Times New Roman"/>
          <w:sz w:val="28"/>
          <w:szCs w:val="28"/>
          <w:lang w:val="uk-UA"/>
        </w:rPr>
        <w:t xml:space="preserve">Violence against women: an EU-wide survey. European Union Agency for Fundamental Rights, 2014. :  веб-сайт.    URL:   </w:t>
      </w:r>
      <w:hyperlink r:id="rId22" w:history="1">
        <w:r w:rsidRPr="00A8068C">
          <w:rPr>
            <w:rStyle w:val="Hyperlink"/>
            <w:rFonts w:ascii="Times New Roman" w:hAnsi="Times New Roman"/>
            <w:color w:val="auto"/>
            <w:sz w:val="28"/>
            <w:szCs w:val="28"/>
            <w:lang w:val="uk-UA"/>
          </w:rPr>
          <w:t>https://fra.europa.eu/sites/default/files/fra_uploads/fra-2014-vaw-survey-main-results-apr14_en.pdf</w:t>
        </w:r>
      </w:hyperlink>
      <w:r w:rsidRPr="00A8068C">
        <w:rPr>
          <w:rFonts w:ascii="Times New Roman" w:hAnsi="Times New Roman"/>
          <w:sz w:val="28"/>
          <w:szCs w:val="28"/>
          <w:lang w:val="uk-UA"/>
        </w:rPr>
        <w:t xml:space="preserve">  (дата звернення 31.01.2021)</w:t>
      </w:r>
    </w:p>
    <w:p w:rsidR="00127386" w:rsidRPr="00A8068C" w:rsidRDefault="00127386" w:rsidP="00A8068C">
      <w:pPr>
        <w:pStyle w:val="ListParagraph"/>
        <w:numPr>
          <w:ilvl w:val="0"/>
          <w:numId w:val="8"/>
        </w:numPr>
        <w:ind w:left="0" w:firstLine="567"/>
        <w:jc w:val="both"/>
        <w:rPr>
          <w:rFonts w:ascii="Times New Roman" w:hAnsi="Times New Roman"/>
          <w:sz w:val="28"/>
          <w:szCs w:val="28"/>
          <w:lang w:val="uk-UA"/>
        </w:rPr>
      </w:pPr>
      <w:r w:rsidRPr="00A8068C">
        <w:rPr>
          <w:rFonts w:ascii="Times New Roman" w:hAnsi="Times New Roman"/>
          <w:sz w:val="28"/>
          <w:szCs w:val="28"/>
          <w:lang w:val="uk-UA"/>
        </w:rPr>
        <w:t xml:space="preserve">World Bank Group. 2017. Gender Based Violence in Georgia : Links among Conflict, Economic Opportunities and Services. World Bank, Washington, DC. :  веб-сайт.    URL:   </w:t>
      </w:r>
      <w:hyperlink r:id="rId23" w:history="1">
        <w:r w:rsidRPr="00A8068C">
          <w:rPr>
            <w:rStyle w:val="Hyperlink"/>
            <w:rFonts w:ascii="Times New Roman" w:hAnsi="Times New Roman"/>
            <w:color w:val="auto"/>
            <w:sz w:val="28"/>
            <w:szCs w:val="28"/>
            <w:lang w:val="uk-UA"/>
          </w:rPr>
          <w:t>https://openknowledge.worldbank.org/handle/10986/29108</w:t>
        </w:r>
      </w:hyperlink>
      <w:r w:rsidRPr="00A8068C">
        <w:rPr>
          <w:rFonts w:ascii="Times New Roman" w:hAnsi="Times New Roman"/>
          <w:sz w:val="28"/>
          <w:szCs w:val="28"/>
          <w:lang w:val="uk-UA"/>
        </w:rPr>
        <w:t xml:space="preserve">  (дата звернення 31.01.2021)</w:t>
      </w:r>
    </w:p>
    <w:p w:rsidR="00127386" w:rsidRPr="00A8068C" w:rsidRDefault="00127386" w:rsidP="00A8068C">
      <w:pPr>
        <w:pStyle w:val="ListParagraph"/>
        <w:numPr>
          <w:ilvl w:val="0"/>
          <w:numId w:val="8"/>
        </w:numPr>
        <w:ind w:left="0" w:firstLine="567"/>
        <w:jc w:val="both"/>
        <w:rPr>
          <w:rFonts w:ascii="Times New Roman" w:hAnsi="Times New Roman"/>
          <w:sz w:val="28"/>
          <w:szCs w:val="28"/>
          <w:lang w:val="uk-UA"/>
        </w:rPr>
      </w:pPr>
      <w:r w:rsidRPr="00A8068C">
        <w:rPr>
          <w:rFonts w:ascii="Times New Roman" w:hAnsi="Times New Roman"/>
          <w:sz w:val="28"/>
          <w:szCs w:val="28"/>
          <w:lang w:val="uk-UA"/>
        </w:rPr>
        <w:t xml:space="preserve">Georgia: Criminalization of Domestic Violence. Global Legal Monitor. :  веб-сайт.    URL:    </w:t>
      </w:r>
      <w:hyperlink r:id="rId24" w:history="1">
        <w:r w:rsidRPr="00A8068C">
          <w:rPr>
            <w:rStyle w:val="Hyperlink"/>
            <w:rFonts w:ascii="Times New Roman" w:hAnsi="Times New Roman"/>
            <w:color w:val="auto"/>
            <w:sz w:val="28"/>
            <w:szCs w:val="28"/>
            <w:lang w:val="uk-UA"/>
          </w:rPr>
          <w:t>http://www.loc.gov/law/foreign-news/article/georgia-criminalization-of-domestic-violence/</w:t>
        </w:r>
      </w:hyperlink>
      <w:r w:rsidRPr="00A8068C">
        <w:rPr>
          <w:rFonts w:ascii="Times New Roman" w:hAnsi="Times New Roman"/>
          <w:sz w:val="28"/>
          <w:szCs w:val="28"/>
          <w:lang w:val="uk-UA"/>
        </w:rPr>
        <w:t xml:space="preserve">  (дата звернення 31.01.2021)</w:t>
      </w:r>
    </w:p>
    <w:p w:rsidR="00127386" w:rsidRPr="00A8068C" w:rsidRDefault="00127386" w:rsidP="00A8068C">
      <w:pPr>
        <w:pStyle w:val="ListParagraph"/>
        <w:numPr>
          <w:ilvl w:val="0"/>
          <w:numId w:val="8"/>
        </w:numPr>
        <w:ind w:left="0" w:firstLine="567"/>
        <w:jc w:val="both"/>
        <w:rPr>
          <w:rFonts w:ascii="Times New Roman" w:hAnsi="Times New Roman"/>
          <w:sz w:val="28"/>
          <w:szCs w:val="28"/>
          <w:lang w:val="uk-UA"/>
        </w:rPr>
      </w:pPr>
      <w:r w:rsidRPr="00A8068C">
        <w:rPr>
          <w:rFonts w:ascii="Times New Roman" w:hAnsi="Times New Roman"/>
          <w:sz w:val="28"/>
          <w:szCs w:val="28"/>
          <w:lang w:val="uk-UA"/>
        </w:rPr>
        <w:t xml:space="preserve">Violence against women: an EU-wide survey. European Union Agency for Fundamental Rights, 2014:  веб-сайт.    URL:   : </w:t>
      </w:r>
      <w:hyperlink r:id="rId25" w:history="1">
        <w:r w:rsidRPr="00A8068C">
          <w:rPr>
            <w:rStyle w:val="Hyperlink"/>
            <w:rFonts w:ascii="Times New Roman" w:hAnsi="Times New Roman"/>
            <w:color w:val="auto"/>
            <w:sz w:val="28"/>
            <w:szCs w:val="28"/>
            <w:lang w:val="uk-UA"/>
          </w:rPr>
          <w:t>https://fra.europa.eu/sites/default/files/fra_uploads/fra-2014-vaw-survey-main-results-apr14_en.pdf</w:t>
        </w:r>
      </w:hyperlink>
      <w:r w:rsidRPr="00A8068C">
        <w:rPr>
          <w:rFonts w:ascii="Times New Roman" w:hAnsi="Times New Roman"/>
          <w:sz w:val="28"/>
          <w:szCs w:val="28"/>
          <w:lang w:val="uk-UA"/>
        </w:rPr>
        <w:t xml:space="preserve"> (дата звернення 31.01.2021)</w:t>
      </w:r>
    </w:p>
    <w:p w:rsidR="00127386" w:rsidRPr="00A8068C" w:rsidRDefault="00127386" w:rsidP="00A8068C">
      <w:pPr>
        <w:pStyle w:val="ListParagraph"/>
        <w:numPr>
          <w:ilvl w:val="0"/>
          <w:numId w:val="8"/>
        </w:numPr>
        <w:ind w:left="0" w:firstLine="567"/>
        <w:jc w:val="both"/>
        <w:rPr>
          <w:rFonts w:ascii="Times New Roman" w:hAnsi="Times New Roman"/>
          <w:sz w:val="28"/>
          <w:szCs w:val="28"/>
          <w:lang w:val="uk-UA"/>
        </w:rPr>
      </w:pPr>
      <w:r w:rsidRPr="00A8068C">
        <w:rPr>
          <w:rFonts w:ascii="Times New Roman" w:hAnsi="Times New Roman"/>
          <w:sz w:val="28"/>
          <w:szCs w:val="28"/>
          <w:lang w:val="uk-UA"/>
        </w:rPr>
        <w:t xml:space="preserve">Про затвердження Типовоґо положення про притулок для осіб, які постраждали від домашньоґо насильства та/або насильства за ознакою статі: Постанова Кабінету Міністрів України від 22.08.2018 № 655. :  веб-сайт.    URL:   </w:t>
      </w:r>
      <w:hyperlink r:id="rId26" w:history="1">
        <w:r w:rsidRPr="00A8068C">
          <w:rPr>
            <w:rStyle w:val="Hyperlink"/>
            <w:rFonts w:ascii="Times New Roman" w:hAnsi="Times New Roman"/>
            <w:color w:val="auto"/>
            <w:sz w:val="28"/>
            <w:szCs w:val="28"/>
            <w:lang w:val="uk-UA"/>
          </w:rPr>
          <w:t>https://zakon.rada.gov.ua/laws/show/655-2018-%D0%BF</w:t>
        </w:r>
      </w:hyperlink>
      <w:r w:rsidRPr="00A8068C">
        <w:rPr>
          <w:rFonts w:ascii="Times New Roman" w:hAnsi="Times New Roman"/>
          <w:sz w:val="28"/>
          <w:szCs w:val="28"/>
          <w:lang w:val="uk-UA"/>
        </w:rPr>
        <w:t xml:space="preserve"> (дата звернення 31.01.2021)</w:t>
      </w:r>
    </w:p>
    <w:p w:rsidR="00127386" w:rsidRDefault="00127386" w:rsidP="003743D5">
      <w:pPr>
        <w:jc w:val="center"/>
        <w:rPr>
          <w:rFonts w:ascii="Times New Roman" w:hAnsi="Times New Roman"/>
          <w:b/>
          <w:sz w:val="28"/>
          <w:szCs w:val="28"/>
          <w:lang w:val="uk-UA"/>
        </w:rPr>
      </w:pPr>
    </w:p>
    <w:p w:rsidR="00127386" w:rsidRDefault="00127386" w:rsidP="003743D5">
      <w:pPr>
        <w:jc w:val="center"/>
        <w:rPr>
          <w:rFonts w:ascii="Times New Roman" w:hAnsi="Times New Roman"/>
          <w:b/>
          <w:sz w:val="28"/>
          <w:szCs w:val="28"/>
          <w:lang w:val="uk-UA"/>
        </w:rPr>
      </w:pPr>
    </w:p>
    <w:p w:rsidR="00127386" w:rsidRDefault="00127386" w:rsidP="003743D5">
      <w:pPr>
        <w:jc w:val="center"/>
        <w:rPr>
          <w:rFonts w:ascii="Times New Roman" w:hAnsi="Times New Roman"/>
          <w:b/>
          <w:sz w:val="28"/>
          <w:szCs w:val="28"/>
          <w:lang w:val="uk-UA"/>
        </w:rPr>
      </w:pPr>
      <w:r w:rsidRPr="003743D5">
        <w:rPr>
          <w:rFonts w:ascii="Times New Roman" w:hAnsi="Times New Roman"/>
          <w:b/>
          <w:sz w:val="28"/>
          <w:szCs w:val="28"/>
          <w:lang w:val="uk-UA"/>
        </w:rPr>
        <w:t>АНОТАЦІЯ</w:t>
      </w:r>
    </w:p>
    <w:p w:rsidR="00127386" w:rsidRDefault="00127386" w:rsidP="003743D5">
      <w:pPr>
        <w:tabs>
          <w:tab w:val="center" w:pos="0"/>
        </w:tabs>
        <w:spacing w:after="0" w:line="360" w:lineRule="auto"/>
        <w:ind w:firstLine="851"/>
        <w:jc w:val="center"/>
        <w:rPr>
          <w:rFonts w:ascii="Times New Roman" w:hAnsi="Times New Roman"/>
          <w:sz w:val="28"/>
          <w:szCs w:val="28"/>
          <w:lang w:val="uk-UA"/>
        </w:rPr>
      </w:pPr>
      <w:r w:rsidRPr="00714E27">
        <w:rPr>
          <w:rFonts w:ascii="Times New Roman" w:hAnsi="Times New Roman"/>
          <w:b/>
          <w:sz w:val="28"/>
          <w:szCs w:val="28"/>
          <w:lang w:val="uk-UA"/>
        </w:rPr>
        <w:t>наукової роботи на тему:</w:t>
      </w:r>
      <w:r>
        <w:rPr>
          <w:rFonts w:ascii="Times New Roman" w:hAnsi="Times New Roman"/>
          <w:sz w:val="28"/>
          <w:szCs w:val="28"/>
          <w:lang w:val="uk-UA"/>
        </w:rPr>
        <w:t xml:space="preserve"> </w:t>
      </w:r>
      <w:r w:rsidRPr="00E36735">
        <w:rPr>
          <w:rFonts w:ascii="Times New Roman" w:hAnsi="Times New Roman"/>
          <w:b/>
          <w:sz w:val="28"/>
          <w:szCs w:val="28"/>
          <w:lang w:val="uk-UA"/>
        </w:rPr>
        <w:t>«</w:t>
      </w:r>
      <w:r w:rsidRPr="003743D5">
        <w:rPr>
          <w:rFonts w:ascii="Times New Roman" w:hAnsi="Times New Roman"/>
          <w:b/>
          <w:sz w:val="28"/>
          <w:szCs w:val="28"/>
          <w:lang w:val="uk-UA"/>
        </w:rPr>
        <w:t>ФЕМІЦИД, ЯК РІЗНОВИД ҐЕНДЕРНО-ОБУМОВЛЕНИХ КРИМІНАЛЬНИХ ПРАВОПОРУШЕНЬ</w:t>
      </w:r>
      <w:r w:rsidRPr="00E36735">
        <w:rPr>
          <w:rFonts w:ascii="Times New Roman" w:hAnsi="Times New Roman"/>
          <w:b/>
          <w:sz w:val="28"/>
          <w:szCs w:val="28"/>
          <w:lang w:val="uk-UA"/>
        </w:rPr>
        <w:t>»</w:t>
      </w:r>
    </w:p>
    <w:p w:rsidR="00127386" w:rsidRDefault="00127386" w:rsidP="002941B0">
      <w:pPr>
        <w:spacing w:after="0" w:line="360" w:lineRule="auto"/>
        <w:ind w:firstLine="851"/>
        <w:jc w:val="both"/>
        <w:rPr>
          <w:rFonts w:ascii="Times New Roman" w:hAnsi="Times New Roman"/>
          <w:sz w:val="28"/>
          <w:szCs w:val="28"/>
          <w:lang w:val="uk-UA"/>
        </w:rPr>
      </w:pPr>
    </w:p>
    <w:p w:rsidR="00127386" w:rsidRDefault="00127386" w:rsidP="002941B0">
      <w:pPr>
        <w:spacing w:after="0" w:line="360" w:lineRule="auto"/>
        <w:ind w:firstLine="851"/>
        <w:jc w:val="both"/>
        <w:rPr>
          <w:rFonts w:ascii="Times New Roman" w:hAnsi="Times New Roman"/>
          <w:sz w:val="28"/>
          <w:szCs w:val="28"/>
          <w:lang w:val="uk-UA"/>
        </w:rPr>
      </w:pPr>
      <w:r w:rsidRPr="002941B0">
        <w:rPr>
          <w:rFonts w:ascii="Times New Roman" w:hAnsi="Times New Roman"/>
          <w:b/>
          <w:sz w:val="28"/>
          <w:szCs w:val="28"/>
          <w:lang w:val="uk-UA"/>
        </w:rPr>
        <w:t>Актуальність дослідження</w:t>
      </w:r>
      <w:r w:rsidRPr="002941B0">
        <w:rPr>
          <w:rFonts w:ascii="Times New Roman" w:hAnsi="Times New Roman"/>
          <w:sz w:val="28"/>
          <w:szCs w:val="28"/>
          <w:lang w:val="uk-UA"/>
        </w:rPr>
        <w:t xml:space="preserve">. Ґендерное насильство є однією з найбільш поширених форм порушення прав людини та наруги над  людською гідністю. Ґендерное насильство порушує права людини безвідносно до її соціального статусу, релігій, належності до певної культури чи сексуальної орієнтації. </w:t>
      </w:r>
      <w:r>
        <w:rPr>
          <w:rFonts w:ascii="Times New Roman" w:hAnsi="Times New Roman"/>
          <w:sz w:val="28"/>
          <w:szCs w:val="28"/>
          <w:lang w:val="uk-UA"/>
        </w:rPr>
        <w:t>Ґенд</w:t>
      </w:r>
      <w:r w:rsidRPr="002941B0">
        <w:rPr>
          <w:rFonts w:ascii="Times New Roman" w:hAnsi="Times New Roman"/>
          <w:sz w:val="28"/>
          <w:szCs w:val="28"/>
          <w:lang w:val="uk-UA"/>
        </w:rPr>
        <w:t xml:space="preserve">ерно-обмовлені злочини підривають сутність загальнолюдських правових цінностей.  Запобігання ґендерно-обумовленному насильству, захист і підтримки жертв знаходиться у площині відповідальності не тільки безпосередніх суб’єктів спричинення насильства, а й  орґанів влади, громадянського суспільства.  </w:t>
      </w:r>
    </w:p>
    <w:p w:rsidR="00127386" w:rsidRDefault="00127386" w:rsidP="002941B0">
      <w:pPr>
        <w:spacing w:after="0" w:line="360" w:lineRule="auto"/>
        <w:ind w:firstLine="851"/>
        <w:jc w:val="both"/>
        <w:rPr>
          <w:rFonts w:ascii="Times New Roman" w:hAnsi="Times New Roman"/>
          <w:sz w:val="28"/>
          <w:szCs w:val="28"/>
          <w:lang w:val="uk-UA"/>
        </w:rPr>
      </w:pPr>
      <w:r w:rsidRPr="00CF0478">
        <w:rPr>
          <w:rFonts w:ascii="Times New Roman" w:hAnsi="Times New Roman"/>
          <w:b/>
          <w:sz w:val="28"/>
          <w:szCs w:val="28"/>
          <w:lang w:val="uk-UA"/>
        </w:rPr>
        <w:t>Мета дослідження</w:t>
      </w:r>
      <w:r w:rsidRPr="00165F18">
        <w:rPr>
          <w:rFonts w:ascii="Times New Roman" w:hAnsi="Times New Roman"/>
          <w:sz w:val="28"/>
          <w:szCs w:val="28"/>
          <w:lang w:val="uk-UA"/>
        </w:rPr>
        <w:t xml:space="preserve"> полягає у комплексному теоретичному та практичному аналізі феміциду як ґендерно-обумовленого кримінального правопорушення (вбивства жінок вбивство жінок, зумовлене їх статтю) та формулювання на цій основі науково обґрунтованих положень, висновків і пропозицій.</w:t>
      </w:r>
    </w:p>
    <w:p w:rsidR="00127386" w:rsidRPr="002941B0" w:rsidRDefault="00127386" w:rsidP="008F7FFD">
      <w:pPr>
        <w:spacing w:after="0" w:line="360" w:lineRule="auto"/>
        <w:ind w:firstLine="851"/>
        <w:jc w:val="both"/>
        <w:rPr>
          <w:rFonts w:ascii="Times New Roman" w:hAnsi="Times New Roman"/>
          <w:sz w:val="28"/>
          <w:szCs w:val="28"/>
          <w:lang w:val="uk-UA"/>
        </w:rPr>
      </w:pPr>
      <w:r w:rsidRPr="00CF0478">
        <w:rPr>
          <w:rFonts w:ascii="Times New Roman" w:hAnsi="Times New Roman"/>
          <w:b/>
          <w:sz w:val="28"/>
          <w:szCs w:val="28"/>
          <w:lang w:val="uk-UA"/>
        </w:rPr>
        <w:t>Завдання роботи:</w:t>
      </w:r>
      <w:r w:rsidRPr="002941B0">
        <w:rPr>
          <w:rFonts w:ascii="Times New Roman" w:hAnsi="Times New Roman"/>
          <w:sz w:val="28"/>
          <w:szCs w:val="28"/>
          <w:lang w:val="uk-UA"/>
        </w:rPr>
        <w:t xml:space="preserve"> розкрити поняття та сутність категорії  ґендерно-обумовлене насильство, як різновид правопорушень, вчинених на ґрунті ненависті; аналіз феміциду як форми </w:t>
      </w:r>
      <w:r>
        <w:rPr>
          <w:rFonts w:ascii="Times New Roman" w:hAnsi="Times New Roman"/>
          <w:sz w:val="28"/>
          <w:szCs w:val="28"/>
          <w:lang w:val="uk-UA"/>
        </w:rPr>
        <w:t>ґенд</w:t>
      </w:r>
      <w:r w:rsidRPr="002941B0">
        <w:rPr>
          <w:rFonts w:ascii="Times New Roman" w:hAnsi="Times New Roman"/>
          <w:sz w:val="28"/>
          <w:szCs w:val="28"/>
          <w:lang w:val="uk-UA"/>
        </w:rPr>
        <w:t>ерного насильства та кримінального правопорушення;</w:t>
      </w:r>
      <w:r>
        <w:rPr>
          <w:rFonts w:ascii="Times New Roman" w:hAnsi="Times New Roman"/>
          <w:sz w:val="28"/>
          <w:szCs w:val="28"/>
          <w:lang w:val="uk-UA"/>
        </w:rPr>
        <w:t xml:space="preserve"> </w:t>
      </w:r>
      <w:r w:rsidRPr="002941B0">
        <w:rPr>
          <w:rFonts w:ascii="Times New Roman" w:hAnsi="Times New Roman"/>
          <w:sz w:val="28"/>
          <w:szCs w:val="28"/>
          <w:lang w:val="uk-UA"/>
        </w:rPr>
        <w:tab/>
        <w:t>здійснити порівняльний аналіз законодавства та заходів щодо запобігання проявам феміциду в Україні та за кордоном</w:t>
      </w:r>
      <w:r>
        <w:rPr>
          <w:rFonts w:ascii="Times New Roman" w:hAnsi="Times New Roman"/>
          <w:sz w:val="28"/>
          <w:szCs w:val="28"/>
          <w:lang w:val="uk-UA"/>
        </w:rPr>
        <w:t>.</w:t>
      </w:r>
    </w:p>
    <w:p w:rsidR="00127386" w:rsidRPr="002941B0" w:rsidRDefault="00127386" w:rsidP="002941B0">
      <w:pPr>
        <w:spacing w:after="0" w:line="360" w:lineRule="auto"/>
        <w:ind w:firstLine="851"/>
        <w:jc w:val="both"/>
        <w:rPr>
          <w:rFonts w:ascii="Times New Roman" w:hAnsi="Times New Roman"/>
          <w:sz w:val="28"/>
          <w:szCs w:val="28"/>
          <w:lang w:val="uk-UA"/>
        </w:rPr>
      </w:pPr>
      <w:r w:rsidRPr="00CF0478">
        <w:rPr>
          <w:rFonts w:ascii="Times New Roman" w:hAnsi="Times New Roman"/>
          <w:b/>
          <w:sz w:val="28"/>
          <w:szCs w:val="28"/>
          <w:lang w:val="uk-UA"/>
        </w:rPr>
        <w:t>Об’єктом дослідження</w:t>
      </w:r>
      <w:r w:rsidRPr="002941B0">
        <w:rPr>
          <w:rFonts w:ascii="Times New Roman" w:hAnsi="Times New Roman"/>
          <w:sz w:val="28"/>
          <w:szCs w:val="28"/>
          <w:lang w:val="uk-UA"/>
        </w:rPr>
        <w:t xml:space="preserve"> є суспільні відносини які охороняються законом про кримінальну відповідальність спрямовані на запобігання, притягнення до відповідальності, викорінення </w:t>
      </w:r>
      <w:r>
        <w:rPr>
          <w:rFonts w:ascii="Times New Roman" w:hAnsi="Times New Roman"/>
          <w:sz w:val="28"/>
          <w:szCs w:val="28"/>
          <w:lang w:val="uk-UA"/>
        </w:rPr>
        <w:t>ґенд</w:t>
      </w:r>
      <w:r w:rsidRPr="002941B0">
        <w:rPr>
          <w:rFonts w:ascii="Times New Roman" w:hAnsi="Times New Roman"/>
          <w:sz w:val="28"/>
          <w:szCs w:val="28"/>
          <w:lang w:val="uk-UA"/>
        </w:rPr>
        <w:t xml:space="preserve">ерно-обумовлених кримінальних правопорушень. </w:t>
      </w:r>
    </w:p>
    <w:p w:rsidR="00127386" w:rsidRDefault="00127386" w:rsidP="002941B0">
      <w:pPr>
        <w:spacing w:after="0" w:line="360" w:lineRule="auto"/>
        <w:ind w:firstLine="851"/>
        <w:jc w:val="both"/>
        <w:rPr>
          <w:rFonts w:ascii="Times New Roman" w:hAnsi="Times New Roman"/>
          <w:sz w:val="28"/>
          <w:szCs w:val="28"/>
          <w:lang w:val="uk-UA"/>
        </w:rPr>
      </w:pPr>
      <w:r w:rsidRPr="00CF0478">
        <w:rPr>
          <w:rFonts w:ascii="Times New Roman" w:hAnsi="Times New Roman"/>
          <w:b/>
          <w:sz w:val="28"/>
          <w:szCs w:val="28"/>
          <w:lang w:val="uk-UA"/>
        </w:rPr>
        <w:t>Предметом дослідження</w:t>
      </w:r>
      <w:r w:rsidRPr="002941B0">
        <w:rPr>
          <w:rFonts w:ascii="Times New Roman" w:hAnsi="Times New Roman"/>
          <w:sz w:val="28"/>
          <w:szCs w:val="28"/>
          <w:lang w:val="uk-UA"/>
        </w:rPr>
        <w:t xml:space="preserve"> є феміцид як форма </w:t>
      </w:r>
      <w:r>
        <w:rPr>
          <w:rFonts w:ascii="Times New Roman" w:hAnsi="Times New Roman"/>
          <w:sz w:val="28"/>
          <w:szCs w:val="28"/>
          <w:lang w:val="uk-UA"/>
        </w:rPr>
        <w:t>ґенд</w:t>
      </w:r>
      <w:r w:rsidRPr="002941B0">
        <w:rPr>
          <w:rFonts w:ascii="Times New Roman" w:hAnsi="Times New Roman"/>
          <w:sz w:val="28"/>
          <w:szCs w:val="28"/>
          <w:lang w:val="uk-UA"/>
        </w:rPr>
        <w:t xml:space="preserve">ерного насильства та кримінального правопорушення.  </w:t>
      </w:r>
    </w:p>
    <w:p w:rsidR="00127386" w:rsidRPr="002941B0" w:rsidRDefault="00127386" w:rsidP="009D03B1">
      <w:pPr>
        <w:spacing w:after="0" w:line="360" w:lineRule="auto"/>
        <w:ind w:firstLine="851"/>
        <w:jc w:val="both"/>
        <w:rPr>
          <w:rFonts w:ascii="Times New Roman" w:hAnsi="Times New Roman"/>
          <w:sz w:val="28"/>
          <w:szCs w:val="28"/>
          <w:lang w:val="uk-UA"/>
        </w:rPr>
      </w:pPr>
      <w:r w:rsidRPr="009D03B1">
        <w:rPr>
          <w:rFonts w:ascii="Times New Roman" w:hAnsi="Times New Roman"/>
          <w:b/>
          <w:sz w:val="28"/>
          <w:szCs w:val="28"/>
          <w:lang w:val="uk-UA"/>
        </w:rPr>
        <w:t>Методологія дослідження</w:t>
      </w:r>
      <w:r>
        <w:rPr>
          <w:rFonts w:ascii="Times New Roman" w:hAnsi="Times New Roman"/>
          <w:sz w:val="28"/>
          <w:szCs w:val="28"/>
          <w:lang w:val="uk-UA"/>
        </w:rPr>
        <w:t xml:space="preserve">. Дослідження базується на методі </w:t>
      </w:r>
      <w:r w:rsidRPr="009D03B1">
        <w:rPr>
          <w:rFonts w:ascii="Times New Roman" w:hAnsi="Times New Roman"/>
          <w:sz w:val="28"/>
          <w:szCs w:val="28"/>
          <w:lang w:val="uk-UA"/>
        </w:rPr>
        <w:t>конкр</w:t>
      </w:r>
      <w:r>
        <w:rPr>
          <w:rFonts w:ascii="Times New Roman" w:hAnsi="Times New Roman"/>
          <w:sz w:val="28"/>
          <w:szCs w:val="28"/>
          <w:lang w:val="uk-UA"/>
        </w:rPr>
        <w:t>етно</w:t>
      </w:r>
      <w:r w:rsidRPr="009D03B1">
        <w:rPr>
          <w:rFonts w:ascii="Times New Roman" w:hAnsi="Times New Roman"/>
          <w:sz w:val="28"/>
          <w:szCs w:val="28"/>
          <w:lang w:val="uk-UA"/>
        </w:rPr>
        <w:t>-соціолог</w:t>
      </w:r>
      <w:r>
        <w:rPr>
          <w:rFonts w:ascii="Times New Roman" w:hAnsi="Times New Roman"/>
          <w:sz w:val="28"/>
          <w:szCs w:val="28"/>
          <w:lang w:val="uk-UA"/>
        </w:rPr>
        <w:t>ічних</w:t>
      </w:r>
      <w:r w:rsidRPr="009D03B1">
        <w:rPr>
          <w:rFonts w:ascii="Times New Roman" w:hAnsi="Times New Roman"/>
          <w:sz w:val="28"/>
          <w:szCs w:val="28"/>
          <w:lang w:val="uk-UA"/>
        </w:rPr>
        <w:t xml:space="preserve"> досліджень</w:t>
      </w:r>
      <w:r>
        <w:rPr>
          <w:rFonts w:ascii="Times New Roman" w:hAnsi="Times New Roman"/>
          <w:sz w:val="28"/>
          <w:szCs w:val="28"/>
          <w:lang w:val="uk-UA"/>
        </w:rPr>
        <w:t xml:space="preserve"> з </w:t>
      </w:r>
      <w:r w:rsidRPr="009D03B1">
        <w:rPr>
          <w:rFonts w:ascii="Times New Roman" w:hAnsi="Times New Roman"/>
          <w:sz w:val="28"/>
          <w:szCs w:val="28"/>
          <w:lang w:val="uk-UA"/>
        </w:rPr>
        <w:t>використання</w:t>
      </w:r>
      <w:r>
        <w:rPr>
          <w:rFonts w:ascii="Times New Roman" w:hAnsi="Times New Roman"/>
          <w:sz w:val="28"/>
          <w:szCs w:val="28"/>
          <w:lang w:val="uk-UA"/>
        </w:rPr>
        <w:t xml:space="preserve">м прийомів </w:t>
      </w:r>
      <w:r w:rsidRPr="009D03B1">
        <w:rPr>
          <w:rFonts w:ascii="Times New Roman" w:hAnsi="Times New Roman"/>
          <w:sz w:val="28"/>
          <w:szCs w:val="28"/>
          <w:lang w:val="uk-UA"/>
        </w:rPr>
        <w:t>аналіз</w:t>
      </w:r>
      <w:r>
        <w:rPr>
          <w:rFonts w:ascii="Times New Roman" w:hAnsi="Times New Roman"/>
          <w:sz w:val="28"/>
          <w:szCs w:val="28"/>
          <w:lang w:val="uk-UA"/>
        </w:rPr>
        <w:t>у</w:t>
      </w:r>
      <w:r w:rsidRPr="009D03B1">
        <w:rPr>
          <w:rFonts w:ascii="Times New Roman" w:hAnsi="Times New Roman"/>
          <w:sz w:val="28"/>
          <w:szCs w:val="28"/>
          <w:lang w:val="uk-UA"/>
        </w:rPr>
        <w:t xml:space="preserve"> док</w:t>
      </w:r>
      <w:r>
        <w:rPr>
          <w:rFonts w:ascii="Times New Roman" w:hAnsi="Times New Roman"/>
          <w:sz w:val="28"/>
          <w:szCs w:val="28"/>
          <w:lang w:val="uk-UA"/>
        </w:rPr>
        <w:t>ументів</w:t>
      </w:r>
      <w:r w:rsidRPr="009D03B1">
        <w:rPr>
          <w:rFonts w:ascii="Times New Roman" w:hAnsi="Times New Roman"/>
          <w:sz w:val="28"/>
          <w:szCs w:val="28"/>
          <w:lang w:val="uk-UA"/>
        </w:rPr>
        <w:t>, офіц</w:t>
      </w:r>
      <w:r>
        <w:rPr>
          <w:rFonts w:ascii="Times New Roman" w:hAnsi="Times New Roman"/>
          <w:sz w:val="28"/>
          <w:szCs w:val="28"/>
          <w:lang w:val="uk-UA"/>
        </w:rPr>
        <w:t>ійних повідомлень, вивчення матеріалів, що відображають суспільну думку, аналітичних звітів міжнародних організацій та громадських організацій (стр.405 Вступ). Застосування формально-юридичного методу здійснено у Розділі 1 п.1.1., Розділі 2 п.2.1. при аналізі правових конструкцій «злочини на ґрунті ненависті», «феміцид» тощо. В досліджені використано метод порівняльно аналізу практики застосування законодавства щодо запобігання проявам ґендерно-зумовлених злочинів (наприклад, п.2.4. Розділу 2).</w:t>
      </w:r>
    </w:p>
    <w:p w:rsidR="00127386" w:rsidRDefault="00127386" w:rsidP="003743D5">
      <w:pPr>
        <w:spacing w:after="0" w:line="360" w:lineRule="auto"/>
        <w:ind w:firstLine="851"/>
        <w:jc w:val="both"/>
        <w:rPr>
          <w:rFonts w:ascii="Times New Roman" w:hAnsi="Times New Roman"/>
          <w:sz w:val="28"/>
          <w:szCs w:val="28"/>
          <w:lang w:val="uk-UA"/>
        </w:rPr>
      </w:pPr>
      <w:r w:rsidRPr="00A10816">
        <w:rPr>
          <w:rFonts w:ascii="Times New Roman" w:hAnsi="Times New Roman"/>
          <w:b/>
          <w:sz w:val="28"/>
          <w:szCs w:val="28"/>
          <w:lang w:val="uk-UA"/>
        </w:rPr>
        <w:t>Науково-теоретичною базою</w:t>
      </w:r>
      <w:r w:rsidRPr="00BA7BF2">
        <w:rPr>
          <w:rFonts w:ascii="Times New Roman" w:hAnsi="Times New Roman"/>
          <w:sz w:val="28"/>
          <w:szCs w:val="28"/>
          <w:lang w:val="uk-UA"/>
        </w:rPr>
        <w:t xml:space="preserve"> роботи виступають наукові праці, концепції, по</w:t>
      </w:r>
      <w:r>
        <w:rPr>
          <w:rFonts w:ascii="Times New Roman" w:hAnsi="Times New Roman"/>
          <w:sz w:val="28"/>
          <w:szCs w:val="28"/>
          <w:lang w:val="uk-UA"/>
        </w:rPr>
        <w:t>ґ</w:t>
      </w:r>
      <w:r w:rsidRPr="00BA7BF2">
        <w:rPr>
          <w:rFonts w:ascii="Times New Roman" w:hAnsi="Times New Roman"/>
          <w:sz w:val="28"/>
          <w:szCs w:val="28"/>
          <w:lang w:val="uk-UA"/>
        </w:rPr>
        <w:t>ляди вітчизняних</w:t>
      </w:r>
      <w:r>
        <w:rPr>
          <w:rFonts w:ascii="Times New Roman" w:hAnsi="Times New Roman"/>
          <w:sz w:val="28"/>
          <w:szCs w:val="28"/>
          <w:lang w:val="uk-UA"/>
        </w:rPr>
        <w:t xml:space="preserve"> та закордонних науковців-правників</w:t>
      </w:r>
      <w:r w:rsidRPr="00BA7BF2">
        <w:rPr>
          <w:rFonts w:ascii="Times New Roman" w:hAnsi="Times New Roman"/>
          <w:sz w:val="28"/>
          <w:szCs w:val="28"/>
          <w:lang w:val="uk-UA"/>
        </w:rPr>
        <w:t xml:space="preserve">, присвячені дослідженню </w:t>
      </w:r>
      <w:r>
        <w:rPr>
          <w:rFonts w:ascii="Times New Roman" w:hAnsi="Times New Roman"/>
          <w:sz w:val="28"/>
          <w:szCs w:val="28"/>
          <w:lang w:val="uk-UA"/>
        </w:rPr>
        <w:t>явища злочинів на ґрунті ненависті, зокрема феміциду</w:t>
      </w:r>
      <w:r w:rsidRPr="00BA7BF2">
        <w:rPr>
          <w:rFonts w:ascii="Times New Roman" w:hAnsi="Times New Roman"/>
          <w:sz w:val="28"/>
          <w:szCs w:val="28"/>
          <w:lang w:val="uk-UA"/>
        </w:rPr>
        <w:t xml:space="preserve">, міжнародно-правові акти, законодавчі та інші правові акти України, </w:t>
      </w:r>
      <w:r>
        <w:rPr>
          <w:rFonts w:ascii="Times New Roman" w:hAnsi="Times New Roman"/>
          <w:sz w:val="28"/>
          <w:szCs w:val="28"/>
          <w:lang w:val="uk-UA"/>
        </w:rPr>
        <w:t>аналітичні матеріали, звіти громадських організацій</w:t>
      </w:r>
      <w:r w:rsidRPr="00BA7BF2">
        <w:rPr>
          <w:rFonts w:ascii="Times New Roman" w:hAnsi="Times New Roman"/>
          <w:sz w:val="28"/>
          <w:szCs w:val="28"/>
          <w:lang w:val="uk-UA"/>
        </w:rPr>
        <w:t>.</w:t>
      </w:r>
    </w:p>
    <w:p w:rsidR="00127386" w:rsidRDefault="00127386" w:rsidP="003743D5">
      <w:pPr>
        <w:tabs>
          <w:tab w:val="center" w:pos="0"/>
        </w:tabs>
        <w:spacing w:after="0" w:line="360" w:lineRule="auto"/>
        <w:ind w:firstLine="851"/>
        <w:jc w:val="both"/>
        <w:rPr>
          <w:rFonts w:ascii="Times New Roman" w:hAnsi="Times New Roman"/>
          <w:sz w:val="28"/>
          <w:szCs w:val="28"/>
          <w:lang w:val="uk-UA"/>
        </w:rPr>
      </w:pPr>
      <w:r w:rsidRPr="00A10816">
        <w:rPr>
          <w:rFonts w:ascii="Times New Roman" w:hAnsi="Times New Roman"/>
          <w:b/>
          <w:sz w:val="28"/>
          <w:szCs w:val="28"/>
          <w:lang w:val="uk-UA"/>
        </w:rPr>
        <w:t>Основні положення та результати дослідження були апробовані</w:t>
      </w:r>
      <w:r w:rsidRPr="001136D4">
        <w:rPr>
          <w:rFonts w:ascii="Times New Roman" w:hAnsi="Times New Roman"/>
          <w:sz w:val="28"/>
          <w:szCs w:val="28"/>
          <w:lang w:val="uk-UA"/>
        </w:rPr>
        <w:t xml:space="preserve"> і мали позитивну оцінку на</w:t>
      </w:r>
      <w:r>
        <w:rPr>
          <w:rFonts w:ascii="Times New Roman" w:hAnsi="Times New Roman"/>
          <w:sz w:val="28"/>
          <w:szCs w:val="28"/>
          <w:lang w:val="uk-UA"/>
        </w:rPr>
        <w:t xml:space="preserve"> </w:t>
      </w:r>
      <w:r w:rsidRPr="00CF0478">
        <w:rPr>
          <w:rFonts w:ascii="Times New Roman" w:hAnsi="Times New Roman"/>
          <w:sz w:val="28"/>
          <w:szCs w:val="28"/>
          <w:lang w:val="uk-UA"/>
        </w:rPr>
        <w:t>Всеукраїнській науково</w:t>
      </w:r>
      <w:r w:rsidRPr="00CF0478">
        <w:rPr>
          <w:rFonts w:ascii="Cambria Math" w:hAnsi="Cambria Math" w:cs="Cambria Math"/>
          <w:sz w:val="28"/>
          <w:szCs w:val="28"/>
          <w:lang w:val="uk-UA"/>
        </w:rPr>
        <w:t>‐</w:t>
      </w:r>
      <w:r w:rsidRPr="00CF0478">
        <w:rPr>
          <w:rFonts w:ascii="Times New Roman" w:hAnsi="Times New Roman"/>
          <w:sz w:val="28"/>
          <w:szCs w:val="28"/>
          <w:lang w:val="uk-UA"/>
        </w:rPr>
        <w:t>практичній конференції аспірантів, студентів, науковців «Молодь і наука: сучасний стан, проблеми та перспективи розвитку права в Україні» 22 травня 2020 року, тема доповіді: «Порушення засади рівності перед законом  і судом у кримінальному судочинстві». На ХІІ Всеукраїнській науково-практичній  конференції студентів, аспірантів та молодих  науковців «Науковий поґляд молоді:  ключові питання сучасноґо етапу реформування системи вітчизняноґо законодавства» Частина 1, 12-13 ґрудня 2019 р., тема доповіді: «Злочини на ґрунті ненависті».</w:t>
      </w:r>
      <w:r w:rsidRPr="00CF0478">
        <w:rPr>
          <w:lang w:val="uk-UA"/>
        </w:rPr>
        <w:t xml:space="preserve"> </w:t>
      </w:r>
      <w:r>
        <w:rPr>
          <w:rFonts w:ascii="Times New Roman" w:hAnsi="Times New Roman"/>
          <w:sz w:val="28"/>
          <w:szCs w:val="28"/>
          <w:lang w:val="uk-UA"/>
        </w:rPr>
        <w:t>Р</w:t>
      </w:r>
      <w:r w:rsidRPr="00CF0478">
        <w:rPr>
          <w:rFonts w:ascii="Times New Roman" w:hAnsi="Times New Roman"/>
          <w:sz w:val="28"/>
          <w:szCs w:val="28"/>
          <w:lang w:val="uk-UA"/>
        </w:rPr>
        <w:t>езультати наукової роботи здобувачки на тему «</w:t>
      </w:r>
      <w:r>
        <w:rPr>
          <w:rFonts w:ascii="Times New Roman" w:hAnsi="Times New Roman"/>
          <w:sz w:val="28"/>
          <w:szCs w:val="28"/>
          <w:lang w:val="uk-UA"/>
        </w:rPr>
        <w:t>Ф</w:t>
      </w:r>
      <w:r w:rsidRPr="00CF0478">
        <w:rPr>
          <w:rFonts w:ascii="Times New Roman" w:hAnsi="Times New Roman"/>
          <w:sz w:val="28"/>
          <w:szCs w:val="28"/>
          <w:lang w:val="uk-UA"/>
        </w:rPr>
        <w:t xml:space="preserve">еміцид, як різновид кримінальних </w:t>
      </w:r>
      <w:r>
        <w:rPr>
          <w:rFonts w:ascii="Times New Roman" w:hAnsi="Times New Roman"/>
          <w:sz w:val="28"/>
          <w:szCs w:val="28"/>
          <w:lang w:val="uk-UA"/>
        </w:rPr>
        <w:t>ґенд</w:t>
      </w:r>
      <w:r w:rsidRPr="00CF0478">
        <w:rPr>
          <w:rFonts w:ascii="Times New Roman" w:hAnsi="Times New Roman"/>
          <w:sz w:val="28"/>
          <w:szCs w:val="28"/>
          <w:lang w:val="uk-UA"/>
        </w:rPr>
        <w:t xml:space="preserve">ерно-обумовлених правопорушень», доведені до відома ГО «Фундація «Жіноча ініціатива»» та використані в проведенні заходу ГО щодо протидії </w:t>
      </w:r>
      <w:r>
        <w:rPr>
          <w:rFonts w:ascii="Times New Roman" w:hAnsi="Times New Roman"/>
          <w:sz w:val="28"/>
          <w:szCs w:val="28"/>
          <w:lang w:val="uk-UA"/>
        </w:rPr>
        <w:t>ґенд</w:t>
      </w:r>
      <w:r w:rsidRPr="00CF0478">
        <w:rPr>
          <w:rFonts w:ascii="Times New Roman" w:hAnsi="Times New Roman"/>
          <w:sz w:val="28"/>
          <w:szCs w:val="28"/>
          <w:lang w:val="uk-UA"/>
        </w:rPr>
        <w:t>ерно-зумовленому насильству</w:t>
      </w:r>
      <w:r>
        <w:rPr>
          <w:rFonts w:ascii="Times New Roman" w:hAnsi="Times New Roman"/>
          <w:sz w:val="28"/>
          <w:szCs w:val="28"/>
          <w:lang w:val="uk-UA"/>
        </w:rPr>
        <w:t xml:space="preserve"> .</w:t>
      </w:r>
    </w:p>
    <w:p w:rsidR="00127386" w:rsidRPr="003743D5" w:rsidRDefault="00127386" w:rsidP="003743D5">
      <w:pPr>
        <w:tabs>
          <w:tab w:val="center" w:pos="0"/>
        </w:tabs>
        <w:spacing w:after="0" w:line="360" w:lineRule="auto"/>
        <w:ind w:firstLine="851"/>
        <w:jc w:val="both"/>
        <w:rPr>
          <w:rFonts w:ascii="Times New Roman" w:hAnsi="Times New Roman"/>
          <w:b/>
          <w:sz w:val="28"/>
          <w:szCs w:val="28"/>
          <w:lang w:val="uk-UA"/>
        </w:rPr>
      </w:pPr>
      <w:r w:rsidRPr="00553536">
        <w:rPr>
          <w:rFonts w:ascii="Times New Roman" w:hAnsi="Times New Roman"/>
          <w:b/>
          <w:sz w:val="28"/>
          <w:szCs w:val="28"/>
          <w:lang w:val="uk-UA"/>
        </w:rPr>
        <w:t>Структура роботи.</w:t>
      </w:r>
      <w:r w:rsidRPr="00553536">
        <w:rPr>
          <w:rFonts w:ascii="Times New Roman" w:hAnsi="Times New Roman"/>
          <w:sz w:val="28"/>
          <w:szCs w:val="28"/>
          <w:lang w:val="uk-UA"/>
        </w:rPr>
        <w:t xml:space="preserve"> Робота складається із вступу, </w:t>
      </w:r>
      <w:r>
        <w:rPr>
          <w:rFonts w:ascii="Times New Roman" w:hAnsi="Times New Roman"/>
          <w:sz w:val="28"/>
          <w:szCs w:val="28"/>
          <w:lang w:val="uk-UA"/>
        </w:rPr>
        <w:t>двох</w:t>
      </w:r>
      <w:r w:rsidRPr="00553536">
        <w:rPr>
          <w:rFonts w:ascii="Times New Roman" w:hAnsi="Times New Roman"/>
          <w:sz w:val="28"/>
          <w:szCs w:val="28"/>
          <w:lang w:val="uk-UA"/>
        </w:rPr>
        <w:t xml:space="preserve"> розділів, які об'єднують </w:t>
      </w:r>
      <w:r>
        <w:rPr>
          <w:rFonts w:ascii="Times New Roman" w:hAnsi="Times New Roman"/>
          <w:sz w:val="28"/>
          <w:szCs w:val="28"/>
          <w:lang w:val="uk-UA"/>
        </w:rPr>
        <w:t>шість</w:t>
      </w:r>
      <w:r w:rsidRPr="00553536">
        <w:rPr>
          <w:rFonts w:ascii="Times New Roman" w:hAnsi="Times New Roman"/>
          <w:sz w:val="28"/>
          <w:szCs w:val="28"/>
          <w:lang w:val="uk-UA"/>
        </w:rPr>
        <w:t xml:space="preserve"> підрозділів, висновку, списку використаних джерел (</w:t>
      </w:r>
      <w:r>
        <w:rPr>
          <w:rFonts w:ascii="Times New Roman" w:hAnsi="Times New Roman"/>
          <w:sz w:val="28"/>
          <w:szCs w:val="28"/>
          <w:lang w:val="uk-UA"/>
        </w:rPr>
        <w:t>29</w:t>
      </w:r>
      <w:r w:rsidRPr="00553536">
        <w:rPr>
          <w:rFonts w:ascii="Times New Roman" w:hAnsi="Times New Roman"/>
          <w:sz w:val="28"/>
          <w:szCs w:val="28"/>
          <w:lang w:val="uk-UA"/>
        </w:rPr>
        <w:t xml:space="preserve"> найменування). </w:t>
      </w:r>
    </w:p>
    <w:sectPr w:rsidR="00127386" w:rsidRPr="003743D5" w:rsidSect="00366529">
      <w:headerReference w:type="default" r:id="rId2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386" w:rsidRDefault="00127386" w:rsidP="001B1F84">
      <w:pPr>
        <w:spacing w:after="0" w:line="240" w:lineRule="auto"/>
      </w:pPr>
      <w:r>
        <w:separator/>
      </w:r>
    </w:p>
  </w:endnote>
  <w:endnote w:type="continuationSeparator" w:id="0">
    <w:p w:rsidR="00127386" w:rsidRDefault="00127386" w:rsidP="001B1F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386" w:rsidRDefault="00127386" w:rsidP="001B1F84">
      <w:pPr>
        <w:spacing w:after="0" w:line="240" w:lineRule="auto"/>
      </w:pPr>
      <w:r>
        <w:separator/>
      </w:r>
    </w:p>
  </w:footnote>
  <w:footnote w:type="continuationSeparator" w:id="0">
    <w:p w:rsidR="00127386" w:rsidRDefault="00127386" w:rsidP="001B1F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386" w:rsidRDefault="00127386">
    <w:pPr>
      <w:pStyle w:val="Header"/>
      <w:jc w:val="right"/>
    </w:pPr>
    <w:fldSimple w:instr="PAGE   \* MERGEFORMAT">
      <w:r>
        <w:rPr>
          <w:noProof/>
        </w:rPr>
        <w:t>4</w:t>
      </w:r>
    </w:fldSimple>
  </w:p>
  <w:p w:rsidR="00127386" w:rsidRDefault="001273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1C4D"/>
    <w:multiLevelType w:val="multilevel"/>
    <w:tmpl w:val="726283EC"/>
    <w:lvl w:ilvl="0">
      <w:start w:val="1"/>
      <w:numFmt w:val="decimal"/>
      <w:lvlText w:val="%1"/>
      <w:lvlJc w:val="left"/>
      <w:pPr>
        <w:ind w:left="615" w:hanging="615"/>
      </w:pPr>
      <w:rPr>
        <w:rFonts w:cs="Times New Roman" w:hint="default"/>
      </w:rPr>
    </w:lvl>
    <w:lvl w:ilvl="1">
      <w:start w:val="1"/>
      <w:numFmt w:val="decimal"/>
      <w:lvlText w:val="%1.%2"/>
      <w:lvlJc w:val="left"/>
      <w:pPr>
        <w:ind w:left="615" w:hanging="615"/>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20755D4D"/>
    <w:multiLevelType w:val="multilevel"/>
    <w:tmpl w:val="67A835AE"/>
    <w:lvl w:ilvl="0">
      <w:start w:val="2"/>
      <w:numFmt w:val="decimal"/>
      <w:lvlText w:val="%1"/>
      <w:lvlJc w:val="left"/>
      <w:pPr>
        <w:ind w:left="375" w:hanging="375"/>
      </w:pPr>
      <w:rPr>
        <w:rFonts w:cs="Times New Roman" w:hint="default"/>
        <w:b w:val="0"/>
      </w:rPr>
    </w:lvl>
    <w:lvl w:ilvl="1">
      <w:start w:val="1"/>
      <w:numFmt w:val="decimal"/>
      <w:lvlText w:val="%1.%2"/>
      <w:lvlJc w:val="left"/>
      <w:pPr>
        <w:ind w:left="1470" w:hanging="375"/>
      </w:pPr>
      <w:rPr>
        <w:rFonts w:cs="Times New Roman" w:hint="default"/>
        <w:b w:val="0"/>
      </w:rPr>
    </w:lvl>
    <w:lvl w:ilvl="2">
      <w:start w:val="1"/>
      <w:numFmt w:val="decimal"/>
      <w:lvlText w:val="%1.%2.%3"/>
      <w:lvlJc w:val="left"/>
      <w:pPr>
        <w:ind w:left="2910" w:hanging="720"/>
      </w:pPr>
      <w:rPr>
        <w:rFonts w:cs="Times New Roman" w:hint="default"/>
        <w:b w:val="0"/>
      </w:rPr>
    </w:lvl>
    <w:lvl w:ilvl="3">
      <w:start w:val="1"/>
      <w:numFmt w:val="decimal"/>
      <w:lvlText w:val="%1.%2.%3.%4"/>
      <w:lvlJc w:val="left"/>
      <w:pPr>
        <w:ind w:left="4365" w:hanging="1080"/>
      </w:pPr>
      <w:rPr>
        <w:rFonts w:cs="Times New Roman" w:hint="default"/>
        <w:b w:val="0"/>
      </w:rPr>
    </w:lvl>
    <w:lvl w:ilvl="4">
      <w:start w:val="1"/>
      <w:numFmt w:val="decimal"/>
      <w:lvlText w:val="%1.%2.%3.%4.%5"/>
      <w:lvlJc w:val="left"/>
      <w:pPr>
        <w:ind w:left="5460" w:hanging="1080"/>
      </w:pPr>
      <w:rPr>
        <w:rFonts w:cs="Times New Roman" w:hint="default"/>
        <w:b w:val="0"/>
      </w:rPr>
    </w:lvl>
    <w:lvl w:ilvl="5">
      <w:start w:val="1"/>
      <w:numFmt w:val="decimal"/>
      <w:lvlText w:val="%1.%2.%3.%4.%5.%6"/>
      <w:lvlJc w:val="left"/>
      <w:pPr>
        <w:ind w:left="6915" w:hanging="1440"/>
      </w:pPr>
      <w:rPr>
        <w:rFonts w:cs="Times New Roman" w:hint="default"/>
        <w:b w:val="0"/>
      </w:rPr>
    </w:lvl>
    <w:lvl w:ilvl="6">
      <w:start w:val="1"/>
      <w:numFmt w:val="decimal"/>
      <w:lvlText w:val="%1.%2.%3.%4.%5.%6.%7"/>
      <w:lvlJc w:val="left"/>
      <w:pPr>
        <w:ind w:left="8010" w:hanging="1440"/>
      </w:pPr>
      <w:rPr>
        <w:rFonts w:cs="Times New Roman" w:hint="default"/>
        <w:b w:val="0"/>
      </w:rPr>
    </w:lvl>
    <w:lvl w:ilvl="7">
      <w:start w:val="1"/>
      <w:numFmt w:val="decimal"/>
      <w:lvlText w:val="%1.%2.%3.%4.%5.%6.%7.%8"/>
      <w:lvlJc w:val="left"/>
      <w:pPr>
        <w:ind w:left="9465" w:hanging="1800"/>
      </w:pPr>
      <w:rPr>
        <w:rFonts w:cs="Times New Roman" w:hint="default"/>
        <w:b w:val="0"/>
      </w:rPr>
    </w:lvl>
    <w:lvl w:ilvl="8">
      <w:start w:val="1"/>
      <w:numFmt w:val="decimal"/>
      <w:lvlText w:val="%1.%2.%3.%4.%5.%6.%7.%8.%9"/>
      <w:lvlJc w:val="left"/>
      <w:pPr>
        <w:ind w:left="10920" w:hanging="2160"/>
      </w:pPr>
      <w:rPr>
        <w:rFonts w:cs="Times New Roman" w:hint="default"/>
        <w:b w:val="0"/>
      </w:rPr>
    </w:lvl>
  </w:abstractNum>
  <w:abstractNum w:abstractNumId="2">
    <w:nsid w:val="258F18B2"/>
    <w:multiLevelType w:val="multilevel"/>
    <w:tmpl w:val="16CE49DA"/>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96F4C6B"/>
    <w:multiLevelType w:val="hybridMultilevel"/>
    <w:tmpl w:val="22BA8156"/>
    <w:lvl w:ilvl="0" w:tplc="D2FA59F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2E7D2DE0"/>
    <w:multiLevelType w:val="hybridMultilevel"/>
    <w:tmpl w:val="9C68BD46"/>
    <w:lvl w:ilvl="0" w:tplc="E74AC45A">
      <w:start w:val="1"/>
      <w:numFmt w:val="decimal"/>
      <w:lvlText w:val="%1."/>
      <w:lvlJc w:val="left"/>
      <w:pPr>
        <w:ind w:left="927" w:hanging="360"/>
      </w:pPr>
      <w:rPr>
        <w:rFonts w:cs="Times New Roman" w:hint="default"/>
        <w:b w:val="0"/>
        <w:sz w:val="28"/>
        <w:szCs w:val="28"/>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CC062FA"/>
    <w:multiLevelType w:val="hybridMultilevel"/>
    <w:tmpl w:val="2110BB36"/>
    <w:lvl w:ilvl="0" w:tplc="39002BD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55015769"/>
    <w:multiLevelType w:val="hybridMultilevel"/>
    <w:tmpl w:val="9EDCD104"/>
    <w:lvl w:ilvl="0" w:tplc="10584F9C">
      <w:start w:val="1"/>
      <w:numFmt w:val="bullet"/>
      <w:lvlText w:val="-"/>
      <w:lvlJc w:val="left"/>
      <w:pPr>
        <w:ind w:left="840" w:hanging="360"/>
      </w:pPr>
      <w:rPr>
        <w:rFonts w:ascii="Times New Roman" w:eastAsia="Times New Roman" w:hAnsi="Times New Roman"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nsid w:val="58E22EFA"/>
    <w:multiLevelType w:val="hybridMultilevel"/>
    <w:tmpl w:val="A31CF262"/>
    <w:lvl w:ilvl="0" w:tplc="E732EBD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638B1747"/>
    <w:multiLevelType w:val="hybridMultilevel"/>
    <w:tmpl w:val="CB1A5C24"/>
    <w:lvl w:ilvl="0" w:tplc="496C3BD6">
      <w:start w:val="1"/>
      <w:numFmt w:val="decimal"/>
      <w:lvlText w:val="%1."/>
      <w:lvlJc w:val="left"/>
      <w:pPr>
        <w:ind w:left="927" w:hanging="360"/>
      </w:pPr>
      <w:rPr>
        <w:rFonts w:cs="Times New Roman" w:hint="default"/>
        <w:b w:val="0"/>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682470D8"/>
    <w:multiLevelType w:val="multilevel"/>
    <w:tmpl w:val="D414C4D2"/>
    <w:lvl w:ilvl="0">
      <w:start w:val="1"/>
      <w:numFmt w:val="decimal"/>
      <w:lvlText w:val="%1"/>
      <w:lvlJc w:val="left"/>
      <w:pPr>
        <w:ind w:left="375" w:hanging="375"/>
      </w:pPr>
      <w:rPr>
        <w:rFonts w:cs="Times New Roman" w:hint="default"/>
      </w:rPr>
    </w:lvl>
    <w:lvl w:ilvl="1">
      <w:start w:val="2"/>
      <w:numFmt w:val="decimal"/>
      <w:lvlText w:val="%1.%2"/>
      <w:lvlJc w:val="left"/>
      <w:pPr>
        <w:ind w:left="990" w:hanging="375"/>
      </w:pPr>
      <w:rPr>
        <w:rFonts w:cs="Times New Roman" w:hint="default"/>
      </w:rPr>
    </w:lvl>
    <w:lvl w:ilvl="2">
      <w:start w:val="1"/>
      <w:numFmt w:val="decimal"/>
      <w:lvlText w:val="%1.%2.%3"/>
      <w:lvlJc w:val="left"/>
      <w:pPr>
        <w:ind w:left="1950" w:hanging="720"/>
      </w:pPr>
      <w:rPr>
        <w:rFonts w:cs="Times New Roman" w:hint="default"/>
      </w:rPr>
    </w:lvl>
    <w:lvl w:ilvl="3">
      <w:start w:val="1"/>
      <w:numFmt w:val="decimal"/>
      <w:lvlText w:val="%1.%2.%3.%4"/>
      <w:lvlJc w:val="left"/>
      <w:pPr>
        <w:ind w:left="2925" w:hanging="1080"/>
      </w:pPr>
      <w:rPr>
        <w:rFonts w:cs="Times New Roman" w:hint="default"/>
      </w:rPr>
    </w:lvl>
    <w:lvl w:ilvl="4">
      <w:start w:val="1"/>
      <w:numFmt w:val="decimal"/>
      <w:lvlText w:val="%1.%2.%3.%4.%5"/>
      <w:lvlJc w:val="left"/>
      <w:pPr>
        <w:ind w:left="3540" w:hanging="1080"/>
      </w:pPr>
      <w:rPr>
        <w:rFonts w:cs="Times New Roman" w:hint="default"/>
      </w:rPr>
    </w:lvl>
    <w:lvl w:ilvl="5">
      <w:start w:val="1"/>
      <w:numFmt w:val="decimal"/>
      <w:lvlText w:val="%1.%2.%3.%4.%5.%6"/>
      <w:lvlJc w:val="left"/>
      <w:pPr>
        <w:ind w:left="4515" w:hanging="1440"/>
      </w:pPr>
      <w:rPr>
        <w:rFonts w:cs="Times New Roman" w:hint="default"/>
      </w:rPr>
    </w:lvl>
    <w:lvl w:ilvl="6">
      <w:start w:val="1"/>
      <w:numFmt w:val="decimal"/>
      <w:lvlText w:val="%1.%2.%3.%4.%5.%6.%7"/>
      <w:lvlJc w:val="left"/>
      <w:pPr>
        <w:ind w:left="5130" w:hanging="1440"/>
      </w:pPr>
      <w:rPr>
        <w:rFonts w:cs="Times New Roman" w:hint="default"/>
      </w:rPr>
    </w:lvl>
    <w:lvl w:ilvl="7">
      <w:start w:val="1"/>
      <w:numFmt w:val="decimal"/>
      <w:lvlText w:val="%1.%2.%3.%4.%5.%6.%7.%8"/>
      <w:lvlJc w:val="left"/>
      <w:pPr>
        <w:ind w:left="6105" w:hanging="1800"/>
      </w:pPr>
      <w:rPr>
        <w:rFonts w:cs="Times New Roman" w:hint="default"/>
      </w:rPr>
    </w:lvl>
    <w:lvl w:ilvl="8">
      <w:start w:val="1"/>
      <w:numFmt w:val="decimal"/>
      <w:lvlText w:val="%1.%2.%3.%4.%5.%6.%7.%8.%9"/>
      <w:lvlJc w:val="left"/>
      <w:pPr>
        <w:ind w:left="7080" w:hanging="2160"/>
      </w:pPr>
      <w:rPr>
        <w:rFonts w:cs="Times New Roman" w:hint="default"/>
      </w:rPr>
    </w:lvl>
  </w:abstractNum>
  <w:num w:numId="1">
    <w:abstractNumId w:val="0"/>
  </w:num>
  <w:num w:numId="2">
    <w:abstractNumId w:val="1"/>
  </w:num>
  <w:num w:numId="3">
    <w:abstractNumId w:val="2"/>
  </w:num>
  <w:num w:numId="4">
    <w:abstractNumId w:val="6"/>
  </w:num>
  <w:num w:numId="5">
    <w:abstractNumId w:val="8"/>
  </w:num>
  <w:num w:numId="6">
    <w:abstractNumId w:val="9"/>
  </w:num>
  <w:num w:numId="7">
    <w:abstractNumId w:val="5"/>
  </w:num>
  <w:num w:numId="8">
    <w:abstractNumId w:val="4"/>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19F2"/>
    <w:rsid w:val="000319DA"/>
    <w:rsid w:val="00037CA4"/>
    <w:rsid w:val="0004117E"/>
    <w:rsid w:val="00065B9F"/>
    <w:rsid w:val="00094F4F"/>
    <w:rsid w:val="00095170"/>
    <w:rsid w:val="000D2B42"/>
    <w:rsid w:val="000D73E6"/>
    <w:rsid w:val="000E603A"/>
    <w:rsid w:val="000E6A41"/>
    <w:rsid w:val="000F0436"/>
    <w:rsid w:val="000F2923"/>
    <w:rsid w:val="0010192D"/>
    <w:rsid w:val="001136D4"/>
    <w:rsid w:val="00127386"/>
    <w:rsid w:val="001369C7"/>
    <w:rsid w:val="00141181"/>
    <w:rsid w:val="0014462A"/>
    <w:rsid w:val="00147E3D"/>
    <w:rsid w:val="00151AD4"/>
    <w:rsid w:val="0015671C"/>
    <w:rsid w:val="00165F18"/>
    <w:rsid w:val="00166789"/>
    <w:rsid w:val="001772E2"/>
    <w:rsid w:val="0018207B"/>
    <w:rsid w:val="00182172"/>
    <w:rsid w:val="00197975"/>
    <w:rsid w:val="001B1F84"/>
    <w:rsid w:val="001D10AF"/>
    <w:rsid w:val="001E06B7"/>
    <w:rsid w:val="0021566E"/>
    <w:rsid w:val="002621FD"/>
    <w:rsid w:val="00270B6F"/>
    <w:rsid w:val="00282C80"/>
    <w:rsid w:val="002941B0"/>
    <w:rsid w:val="002A76BB"/>
    <w:rsid w:val="002B5D4E"/>
    <w:rsid w:val="002E5E25"/>
    <w:rsid w:val="002F17F4"/>
    <w:rsid w:val="002F39FC"/>
    <w:rsid w:val="003033AD"/>
    <w:rsid w:val="00304CA3"/>
    <w:rsid w:val="00311624"/>
    <w:rsid w:val="00312FC2"/>
    <w:rsid w:val="003419F2"/>
    <w:rsid w:val="003524C0"/>
    <w:rsid w:val="003608DF"/>
    <w:rsid w:val="003648C6"/>
    <w:rsid w:val="00366529"/>
    <w:rsid w:val="00371643"/>
    <w:rsid w:val="00371A00"/>
    <w:rsid w:val="00373551"/>
    <w:rsid w:val="003743D5"/>
    <w:rsid w:val="0037723D"/>
    <w:rsid w:val="003816B5"/>
    <w:rsid w:val="00394FD7"/>
    <w:rsid w:val="003977DB"/>
    <w:rsid w:val="003C5CC5"/>
    <w:rsid w:val="003E2809"/>
    <w:rsid w:val="003E6C26"/>
    <w:rsid w:val="004125E3"/>
    <w:rsid w:val="00417701"/>
    <w:rsid w:val="00425BC5"/>
    <w:rsid w:val="00432FAC"/>
    <w:rsid w:val="00441907"/>
    <w:rsid w:val="00481C71"/>
    <w:rsid w:val="00481E8A"/>
    <w:rsid w:val="004B5666"/>
    <w:rsid w:val="004C5AB6"/>
    <w:rsid w:val="004D54FE"/>
    <w:rsid w:val="004F2571"/>
    <w:rsid w:val="00507DE8"/>
    <w:rsid w:val="0052048A"/>
    <w:rsid w:val="005216A4"/>
    <w:rsid w:val="00541218"/>
    <w:rsid w:val="00553536"/>
    <w:rsid w:val="00553AE2"/>
    <w:rsid w:val="00574925"/>
    <w:rsid w:val="00581250"/>
    <w:rsid w:val="00601B01"/>
    <w:rsid w:val="0060559D"/>
    <w:rsid w:val="00665161"/>
    <w:rsid w:val="00667882"/>
    <w:rsid w:val="00667F80"/>
    <w:rsid w:val="00670D74"/>
    <w:rsid w:val="0068450B"/>
    <w:rsid w:val="006D6840"/>
    <w:rsid w:val="006E50EC"/>
    <w:rsid w:val="006E5E4F"/>
    <w:rsid w:val="006E6A0B"/>
    <w:rsid w:val="007014B5"/>
    <w:rsid w:val="00714E27"/>
    <w:rsid w:val="0072308F"/>
    <w:rsid w:val="00733694"/>
    <w:rsid w:val="00735564"/>
    <w:rsid w:val="00745394"/>
    <w:rsid w:val="00755C9A"/>
    <w:rsid w:val="00774E37"/>
    <w:rsid w:val="007802DB"/>
    <w:rsid w:val="00790B6F"/>
    <w:rsid w:val="0079463F"/>
    <w:rsid w:val="007E15FB"/>
    <w:rsid w:val="007E2182"/>
    <w:rsid w:val="00803C97"/>
    <w:rsid w:val="00807ECD"/>
    <w:rsid w:val="0083014B"/>
    <w:rsid w:val="008303E7"/>
    <w:rsid w:val="00835B1A"/>
    <w:rsid w:val="00866C67"/>
    <w:rsid w:val="00885741"/>
    <w:rsid w:val="00892F7E"/>
    <w:rsid w:val="008A0AF9"/>
    <w:rsid w:val="008B6431"/>
    <w:rsid w:val="008B7212"/>
    <w:rsid w:val="008C0575"/>
    <w:rsid w:val="008F7FFD"/>
    <w:rsid w:val="009017A5"/>
    <w:rsid w:val="00940859"/>
    <w:rsid w:val="00940C91"/>
    <w:rsid w:val="009411F2"/>
    <w:rsid w:val="009623F9"/>
    <w:rsid w:val="009757FD"/>
    <w:rsid w:val="00993E38"/>
    <w:rsid w:val="009A1967"/>
    <w:rsid w:val="009A2D34"/>
    <w:rsid w:val="009A7899"/>
    <w:rsid w:val="009D03B1"/>
    <w:rsid w:val="009D23C6"/>
    <w:rsid w:val="00A10816"/>
    <w:rsid w:val="00A1107D"/>
    <w:rsid w:val="00A66B9D"/>
    <w:rsid w:val="00A66D3A"/>
    <w:rsid w:val="00A8068C"/>
    <w:rsid w:val="00AC5051"/>
    <w:rsid w:val="00AE5FDD"/>
    <w:rsid w:val="00B040AA"/>
    <w:rsid w:val="00B53DBD"/>
    <w:rsid w:val="00B63C7D"/>
    <w:rsid w:val="00B73166"/>
    <w:rsid w:val="00B944E9"/>
    <w:rsid w:val="00BA04E7"/>
    <w:rsid w:val="00BA7BF2"/>
    <w:rsid w:val="00BE73D2"/>
    <w:rsid w:val="00C02836"/>
    <w:rsid w:val="00C06AEA"/>
    <w:rsid w:val="00C17E2A"/>
    <w:rsid w:val="00CA7BB8"/>
    <w:rsid w:val="00CE3623"/>
    <w:rsid w:val="00CF0478"/>
    <w:rsid w:val="00D1644D"/>
    <w:rsid w:val="00D2107A"/>
    <w:rsid w:val="00D23C83"/>
    <w:rsid w:val="00D56B29"/>
    <w:rsid w:val="00DA2104"/>
    <w:rsid w:val="00DA5E14"/>
    <w:rsid w:val="00DC5065"/>
    <w:rsid w:val="00DE09B9"/>
    <w:rsid w:val="00E36735"/>
    <w:rsid w:val="00E476B2"/>
    <w:rsid w:val="00EA5F89"/>
    <w:rsid w:val="00ED3623"/>
    <w:rsid w:val="00F00079"/>
    <w:rsid w:val="00F31418"/>
    <w:rsid w:val="00F43A80"/>
    <w:rsid w:val="00F4681C"/>
    <w:rsid w:val="00F6092A"/>
    <w:rsid w:val="00F6204B"/>
    <w:rsid w:val="00F770D9"/>
    <w:rsid w:val="00F84C2F"/>
    <w:rsid w:val="00FB7A85"/>
    <w:rsid w:val="00FD2E9E"/>
    <w:rsid w:val="00FD69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6F"/>
    <w:pPr>
      <w:spacing w:after="200" w:line="276" w:lineRule="auto"/>
    </w:pPr>
    <w:rPr>
      <w:lang w:eastAsia="en-US"/>
    </w:rPr>
  </w:style>
  <w:style w:type="paragraph" w:styleId="Heading1">
    <w:name w:val="heading 1"/>
    <w:basedOn w:val="Normal"/>
    <w:next w:val="Normal"/>
    <w:link w:val="Heading1Char"/>
    <w:uiPriority w:val="99"/>
    <w:qFormat/>
    <w:rsid w:val="00D1644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644D"/>
    <w:rPr>
      <w:rFonts w:ascii="Cambria" w:hAnsi="Cambria" w:cs="Times New Roman"/>
      <w:b/>
      <w:bCs/>
      <w:color w:val="365F91"/>
      <w:sz w:val="28"/>
      <w:szCs w:val="28"/>
    </w:rPr>
  </w:style>
  <w:style w:type="paragraph" w:styleId="ListParagraph">
    <w:name w:val="List Paragraph"/>
    <w:basedOn w:val="Normal"/>
    <w:uiPriority w:val="99"/>
    <w:qFormat/>
    <w:rsid w:val="00790B6F"/>
    <w:pPr>
      <w:ind w:left="720"/>
      <w:contextualSpacing/>
    </w:pPr>
  </w:style>
  <w:style w:type="paragraph" w:styleId="NormalWeb">
    <w:name w:val="Normal (Web)"/>
    <w:basedOn w:val="Normal"/>
    <w:uiPriority w:val="99"/>
    <w:semiHidden/>
    <w:rsid w:val="00481C71"/>
    <w:rPr>
      <w:rFonts w:ascii="Times New Roman" w:hAnsi="Times New Roman"/>
      <w:sz w:val="24"/>
      <w:szCs w:val="24"/>
    </w:rPr>
  </w:style>
  <w:style w:type="character" w:styleId="Strong">
    <w:name w:val="Strong"/>
    <w:basedOn w:val="DefaultParagraphFont"/>
    <w:uiPriority w:val="99"/>
    <w:qFormat/>
    <w:rsid w:val="009A2D34"/>
    <w:rPr>
      <w:rFonts w:cs="Times New Roman"/>
      <w:b/>
      <w:bCs/>
    </w:rPr>
  </w:style>
  <w:style w:type="character" w:styleId="Hyperlink">
    <w:name w:val="Hyperlink"/>
    <w:basedOn w:val="DefaultParagraphFont"/>
    <w:uiPriority w:val="99"/>
    <w:rsid w:val="007802DB"/>
    <w:rPr>
      <w:rFonts w:cs="Times New Roman"/>
      <w:color w:val="0000FF"/>
      <w:u w:val="single"/>
    </w:rPr>
  </w:style>
  <w:style w:type="character" w:customStyle="1" w:styleId="reference-text">
    <w:name w:val="reference-text"/>
    <w:basedOn w:val="DefaultParagraphFont"/>
    <w:uiPriority w:val="99"/>
    <w:rsid w:val="00166789"/>
    <w:rPr>
      <w:rFonts w:cs="Times New Roman"/>
    </w:rPr>
  </w:style>
  <w:style w:type="paragraph" w:styleId="Header">
    <w:name w:val="header"/>
    <w:basedOn w:val="Normal"/>
    <w:link w:val="HeaderChar"/>
    <w:uiPriority w:val="99"/>
    <w:rsid w:val="001B1F8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B1F84"/>
    <w:rPr>
      <w:rFonts w:cs="Times New Roman"/>
    </w:rPr>
  </w:style>
  <w:style w:type="paragraph" w:styleId="Footer">
    <w:name w:val="footer"/>
    <w:basedOn w:val="Normal"/>
    <w:link w:val="FooterChar"/>
    <w:uiPriority w:val="99"/>
    <w:rsid w:val="001B1F8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1B1F84"/>
    <w:rPr>
      <w:rFonts w:cs="Times New Roman"/>
    </w:rPr>
  </w:style>
  <w:style w:type="table" w:styleId="TableGrid">
    <w:name w:val="Table Grid"/>
    <w:basedOn w:val="TableNormal"/>
    <w:uiPriority w:val="99"/>
    <w:rsid w:val="007453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A8068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694499446">
      <w:marLeft w:val="0"/>
      <w:marRight w:val="0"/>
      <w:marTop w:val="0"/>
      <w:marBottom w:val="0"/>
      <w:divBdr>
        <w:top w:val="none" w:sz="0" w:space="0" w:color="auto"/>
        <w:left w:val="none" w:sz="0" w:space="0" w:color="auto"/>
        <w:bottom w:val="none" w:sz="0" w:space="0" w:color="auto"/>
        <w:right w:val="none" w:sz="0" w:space="0" w:color="auto"/>
      </w:divBdr>
    </w:div>
    <w:div w:id="1694499448">
      <w:marLeft w:val="0"/>
      <w:marRight w:val="0"/>
      <w:marTop w:val="0"/>
      <w:marBottom w:val="0"/>
      <w:divBdr>
        <w:top w:val="none" w:sz="0" w:space="0" w:color="auto"/>
        <w:left w:val="none" w:sz="0" w:space="0" w:color="auto"/>
        <w:bottom w:val="none" w:sz="0" w:space="0" w:color="auto"/>
        <w:right w:val="none" w:sz="0" w:space="0" w:color="auto"/>
      </w:divBdr>
    </w:div>
    <w:div w:id="1694499451">
      <w:marLeft w:val="0"/>
      <w:marRight w:val="0"/>
      <w:marTop w:val="0"/>
      <w:marBottom w:val="0"/>
      <w:divBdr>
        <w:top w:val="none" w:sz="0" w:space="0" w:color="auto"/>
        <w:left w:val="none" w:sz="0" w:space="0" w:color="auto"/>
        <w:bottom w:val="none" w:sz="0" w:space="0" w:color="auto"/>
        <w:right w:val="none" w:sz="0" w:space="0" w:color="auto"/>
      </w:divBdr>
      <w:divsChild>
        <w:div w:id="1694499445">
          <w:marLeft w:val="0"/>
          <w:marRight w:val="0"/>
          <w:marTop w:val="0"/>
          <w:marBottom w:val="0"/>
          <w:divBdr>
            <w:top w:val="none" w:sz="0" w:space="0" w:color="auto"/>
            <w:left w:val="none" w:sz="0" w:space="0" w:color="auto"/>
            <w:bottom w:val="none" w:sz="0" w:space="0" w:color="auto"/>
            <w:right w:val="none" w:sz="0" w:space="0" w:color="auto"/>
          </w:divBdr>
          <w:divsChild>
            <w:div w:id="1694499449">
              <w:marLeft w:val="0"/>
              <w:marRight w:val="0"/>
              <w:marTop w:val="0"/>
              <w:marBottom w:val="0"/>
              <w:divBdr>
                <w:top w:val="none" w:sz="0" w:space="0" w:color="auto"/>
                <w:left w:val="none" w:sz="0" w:space="0" w:color="auto"/>
                <w:bottom w:val="none" w:sz="0" w:space="0" w:color="auto"/>
                <w:right w:val="none" w:sz="0" w:space="0" w:color="auto"/>
              </w:divBdr>
              <w:divsChild>
                <w:div w:id="16944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99454">
      <w:marLeft w:val="0"/>
      <w:marRight w:val="0"/>
      <w:marTop w:val="0"/>
      <w:marBottom w:val="0"/>
      <w:divBdr>
        <w:top w:val="none" w:sz="0" w:space="0" w:color="auto"/>
        <w:left w:val="none" w:sz="0" w:space="0" w:color="auto"/>
        <w:bottom w:val="none" w:sz="0" w:space="0" w:color="auto"/>
        <w:right w:val="none" w:sz="0" w:space="0" w:color="auto"/>
      </w:divBdr>
    </w:div>
    <w:div w:id="1694499457">
      <w:marLeft w:val="0"/>
      <w:marRight w:val="0"/>
      <w:marTop w:val="0"/>
      <w:marBottom w:val="0"/>
      <w:divBdr>
        <w:top w:val="none" w:sz="0" w:space="0" w:color="auto"/>
        <w:left w:val="none" w:sz="0" w:space="0" w:color="auto"/>
        <w:bottom w:val="none" w:sz="0" w:space="0" w:color="auto"/>
        <w:right w:val="none" w:sz="0" w:space="0" w:color="auto"/>
      </w:divBdr>
    </w:div>
    <w:div w:id="1694499459">
      <w:marLeft w:val="0"/>
      <w:marRight w:val="0"/>
      <w:marTop w:val="0"/>
      <w:marBottom w:val="0"/>
      <w:divBdr>
        <w:top w:val="none" w:sz="0" w:space="0" w:color="auto"/>
        <w:left w:val="none" w:sz="0" w:space="0" w:color="auto"/>
        <w:bottom w:val="none" w:sz="0" w:space="0" w:color="auto"/>
        <w:right w:val="none" w:sz="0" w:space="0" w:color="auto"/>
      </w:divBdr>
      <w:divsChild>
        <w:div w:id="1694499447">
          <w:marLeft w:val="0"/>
          <w:marRight w:val="0"/>
          <w:marTop w:val="0"/>
          <w:marBottom w:val="0"/>
          <w:divBdr>
            <w:top w:val="none" w:sz="0" w:space="0" w:color="auto"/>
            <w:left w:val="none" w:sz="0" w:space="0" w:color="auto"/>
            <w:bottom w:val="none" w:sz="0" w:space="0" w:color="auto"/>
            <w:right w:val="none" w:sz="0" w:space="0" w:color="auto"/>
          </w:divBdr>
        </w:div>
        <w:div w:id="1694499452">
          <w:marLeft w:val="0"/>
          <w:marRight w:val="0"/>
          <w:marTop w:val="0"/>
          <w:marBottom w:val="0"/>
          <w:divBdr>
            <w:top w:val="none" w:sz="0" w:space="0" w:color="auto"/>
            <w:left w:val="none" w:sz="0" w:space="0" w:color="auto"/>
            <w:bottom w:val="none" w:sz="0" w:space="0" w:color="auto"/>
            <w:right w:val="none" w:sz="0" w:space="0" w:color="auto"/>
          </w:divBdr>
        </w:div>
        <w:div w:id="1694499453">
          <w:marLeft w:val="0"/>
          <w:marRight w:val="0"/>
          <w:marTop w:val="0"/>
          <w:marBottom w:val="0"/>
          <w:divBdr>
            <w:top w:val="none" w:sz="0" w:space="0" w:color="auto"/>
            <w:left w:val="none" w:sz="0" w:space="0" w:color="auto"/>
            <w:bottom w:val="none" w:sz="0" w:space="0" w:color="auto"/>
            <w:right w:val="none" w:sz="0" w:space="0" w:color="auto"/>
          </w:divBdr>
        </w:div>
        <w:div w:id="1694499455">
          <w:marLeft w:val="0"/>
          <w:marRight w:val="0"/>
          <w:marTop w:val="0"/>
          <w:marBottom w:val="0"/>
          <w:divBdr>
            <w:top w:val="none" w:sz="0" w:space="0" w:color="auto"/>
            <w:left w:val="none" w:sz="0" w:space="0" w:color="auto"/>
            <w:bottom w:val="none" w:sz="0" w:space="0" w:color="auto"/>
            <w:right w:val="none" w:sz="0" w:space="0" w:color="auto"/>
          </w:divBdr>
        </w:div>
        <w:div w:id="1694499456">
          <w:marLeft w:val="0"/>
          <w:marRight w:val="0"/>
          <w:marTop w:val="0"/>
          <w:marBottom w:val="0"/>
          <w:divBdr>
            <w:top w:val="none" w:sz="0" w:space="0" w:color="auto"/>
            <w:left w:val="none" w:sz="0" w:space="0" w:color="auto"/>
            <w:bottom w:val="none" w:sz="0" w:space="0" w:color="auto"/>
            <w:right w:val="none" w:sz="0" w:space="0" w:color="auto"/>
          </w:divBdr>
        </w:div>
        <w:div w:id="1694499458">
          <w:marLeft w:val="0"/>
          <w:marRight w:val="0"/>
          <w:marTop w:val="0"/>
          <w:marBottom w:val="0"/>
          <w:divBdr>
            <w:top w:val="none" w:sz="0" w:space="0" w:color="auto"/>
            <w:left w:val="none" w:sz="0" w:space="0" w:color="auto"/>
            <w:bottom w:val="none" w:sz="0" w:space="0" w:color="auto"/>
            <w:right w:val="none" w:sz="0" w:space="0" w:color="auto"/>
          </w:divBdr>
        </w:div>
        <w:div w:id="1694499460">
          <w:marLeft w:val="0"/>
          <w:marRight w:val="0"/>
          <w:marTop w:val="0"/>
          <w:marBottom w:val="0"/>
          <w:divBdr>
            <w:top w:val="none" w:sz="0" w:space="0" w:color="auto"/>
            <w:left w:val="none" w:sz="0" w:space="0" w:color="auto"/>
            <w:bottom w:val="none" w:sz="0" w:space="0" w:color="auto"/>
            <w:right w:val="none" w:sz="0" w:space="0" w:color="auto"/>
          </w:divBdr>
        </w:div>
        <w:div w:id="1694499462">
          <w:marLeft w:val="0"/>
          <w:marRight w:val="0"/>
          <w:marTop w:val="0"/>
          <w:marBottom w:val="0"/>
          <w:divBdr>
            <w:top w:val="none" w:sz="0" w:space="0" w:color="auto"/>
            <w:left w:val="none" w:sz="0" w:space="0" w:color="auto"/>
            <w:bottom w:val="none" w:sz="0" w:space="0" w:color="auto"/>
            <w:right w:val="none" w:sz="0" w:space="0" w:color="auto"/>
          </w:divBdr>
        </w:div>
      </w:divsChild>
    </w:div>
    <w:div w:id="1694499461">
      <w:marLeft w:val="0"/>
      <w:marRight w:val="0"/>
      <w:marTop w:val="0"/>
      <w:marBottom w:val="0"/>
      <w:divBdr>
        <w:top w:val="none" w:sz="0" w:space="0" w:color="auto"/>
        <w:left w:val="none" w:sz="0" w:space="0" w:color="auto"/>
        <w:bottom w:val="none" w:sz="0" w:space="0" w:color="auto"/>
        <w:right w:val="none" w:sz="0" w:space="0" w:color="auto"/>
      </w:divBdr>
    </w:div>
    <w:div w:id="1694499463">
      <w:marLeft w:val="0"/>
      <w:marRight w:val="0"/>
      <w:marTop w:val="0"/>
      <w:marBottom w:val="0"/>
      <w:divBdr>
        <w:top w:val="none" w:sz="0" w:space="0" w:color="auto"/>
        <w:left w:val="none" w:sz="0" w:space="0" w:color="auto"/>
        <w:bottom w:val="none" w:sz="0" w:space="0" w:color="auto"/>
        <w:right w:val="none" w:sz="0" w:space="0" w:color="auto"/>
      </w:divBdr>
    </w:div>
    <w:div w:id="1694499464">
      <w:marLeft w:val="0"/>
      <w:marRight w:val="0"/>
      <w:marTop w:val="0"/>
      <w:marBottom w:val="0"/>
      <w:divBdr>
        <w:top w:val="none" w:sz="0" w:space="0" w:color="auto"/>
        <w:left w:val="none" w:sz="0" w:space="0" w:color="auto"/>
        <w:bottom w:val="none" w:sz="0" w:space="0" w:color="auto"/>
        <w:right w:val="none" w:sz="0" w:space="0" w:color="auto"/>
      </w:divBdr>
    </w:div>
    <w:div w:id="1694499467">
      <w:marLeft w:val="0"/>
      <w:marRight w:val="0"/>
      <w:marTop w:val="0"/>
      <w:marBottom w:val="0"/>
      <w:divBdr>
        <w:top w:val="none" w:sz="0" w:space="0" w:color="auto"/>
        <w:left w:val="none" w:sz="0" w:space="0" w:color="auto"/>
        <w:bottom w:val="none" w:sz="0" w:space="0" w:color="auto"/>
        <w:right w:val="none" w:sz="0" w:space="0" w:color="auto"/>
      </w:divBdr>
      <w:divsChild>
        <w:div w:id="1694499450">
          <w:marLeft w:val="0"/>
          <w:marRight w:val="0"/>
          <w:marTop w:val="0"/>
          <w:marBottom w:val="0"/>
          <w:divBdr>
            <w:top w:val="none" w:sz="0" w:space="0" w:color="auto"/>
            <w:left w:val="none" w:sz="0" w:space="0" w:color="auto"/>
            <w:bottom w:val="none" w:sz="0" w:space="0" w:color="auto"/>
            <w:right w:val="none" w:sz="0" w:space="0" w:color="auto"/>
          </w:divBdr>
          <w:divsChild>
            <w:div w:id="1694499465">
              <w:marLeft w:val="0"/>
              <w:marRight w:val="0"/>
              <w:marTop w:val="0"/>
              <w:marBottom w:val="0"/>
              <w:divBdr>
                <w:top w:val="none" w:sz="0" w:space="0" w:color="auto"/>
                <w:left w:val="none" w:sz="0" w:space="0" w:color="auto"/>
                <w:bottom w:val="none" w:sz="0" w:space="0" w:color="auto"/>
                <w:right w:val="none" w:sz="0" w:space="0" w:color="auto"/>
              </w:divBdr>
              <w:divsChild>
                <w:div w:id="16944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99468">
      <w:marLeft w:val="0"/>
      <w:marRight w:val="0"/>
      <w:marTop w:val="0"/>
      <w:marBottom w:val="0"/>
      <w:divBdr>
        <w:top w:val="none" w:sz="0" w:space="0" w:color="auto"/>
        <w:left w:val="none" w:sz="0" w:space="0" w:color="auto"/>
        <w:bottom w:val="none" w:sz="0" w:space="0" w:color="auto"/>
        <w:right w:val="none" w:sz="0" w:space="0" w:color="auto"/>
      </w:divBdr>
    </w:div>
    <w:div w:id="1694499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adiosvoboda.org/a/news-domashnie-nasylstvo-minsotspolityky/30970575.html" TargetMode="External"/><Relationship Id="rId13" Type="http://schemas.openxmlformats.org/officeDocument/2006/relationships/hyperlink" Target="http://www.genevadeclaration.org/fileadmin/docs/GBAV2/GBAV2011_CH4.pdf" TargetMode="External"/><Relationship Id="rId18" Type="http://schemas.openxmlformats.org/officeDocument/2006/relationships/hyperlink" Target="https://rm.coe.int/1680096e45" TargetMode="External"/><Relationship Id="rId26" Type="http://schemas.openxmlformats.org/officeDocument/2006/relationships/hyperlink" Target="https://zakon.rada.gov.ua/laws/show/655-2018-%D0%BF" TargetMode="External"/><Relationship Id="rId3" Type="http://schemas.openxmlformats.org/officeDocument/2006/relationships/settings" Target="settings.xml"/><Relationship Id="rId21" Type="http://schemas.openxmlformats.org/officeDocument/2006/relationships/hyperlink" Target="https://tbinternet.ohchr.org/Treaties/CEDAW/Shared%20Documents/GEO/INT_CEDAW_AIS_GEO_13538_E.pdf" TargetMode="External"/><Relationship Id="rId7" Type="http://schemas.openxmlformats.org/officeDocument/2006/relationships/hyperlink" Target="https://gtmarket.ru/ratings/global-gender-gap-index" TargetMode="External"/><Relationship Id="rId12" Type="http://schemas.openxmlformats.org/officeDocument/2006/relationships/hyperlink" Target="http://www.smallarmssurvey.org/about-us/highlights/highlight-rn14.html" TargetMode="External"/><Relationship Id="rId17" Type="http://schemas.openxmlformats.org/officeDocument/2006/relationships/hyperlink" Target="https://www.msp.gov.ua/news/18311.html" TargetMode="External"/><Relationship Id="rId25" Type="http://schemas.openxmlformats.org/officeDocument/2006/relationships/hyperlink" Target="https://fra.europa.eu/sites/default/files/fra_uploads/fra-2014-vaw-survey-main-results-apr14_en.pdf" TargetMode="External"/><Relationship Id="rId2" Type="http://schemas.openxmlformats.org/officeDocument/2006/relationships/styles" Target="styles.xml"/><Relationship Id="rId16" Type="http://schemas.openxmlformats.org/officeDocument/2006/relationships/hyperlink" Target="https://ru.wikipedia.org/wiki/%D0%A3%D0%B1%D0%B8%D0%B9%D1%81%D1%82%D0%B2%D0%BE_%D0%98%D0%B7%D0%B0%D0%B1%D0%B5%D0%BB%D0%BB%D1%8B_%D0%9D%D0%B0%D1%80%D0%B4%D0%BE%D0%BD%D0%B8" TargetMode="External"/><Relationship Id="rId20" Type="http://schemas.openxmlformats.org/officeDocument/2006/relationships/hyperlink" Target="https://www.un-ilibrary.org/public-health/covid-19-and-essential-services-provision-for-survivors-of-violence-against-women-and-girls_e8db3f66-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s.sagepub.com/doi/10.1177/0011392115622256" TargetMode="External"/><Relationship Id="rId24" Type="http://schemas.openxmlformats.org/officeDocument/2006/relationships/hyperlink" Target="http://www.loc.gov/law/foreign-news/article/georgia-criminalization-of-domestic-violence/" TargetMode="External"/><Relationship Id="rId5" Type="http://schemas.openxmlformats.org/officeDocument/2006/relationships/footnotes" Target="footnotes.xml"/><Relationship Id="rId15" Type="http://schemas.openxmlformats.org/officeDocument/2006/relationships/hyperlink" Target="https://ru.qaz.wiki/wiki/Femicide" TargetMode="External"/><Relationship Id="rId23" Type="http://schemas.openxmlformats.org/officeDocument/2006/relationships/hyperlink" Target="https://openknowledge.worldbank.org/handle/10986/29108" TargetMode="External"/><Relationship Id="rId28" Type="http://schemas.openxmlformats.org/officeDocument/2006/relationships/fontTable" Target="fontTable.xml"/><Relationship Id="rId10" Type="http://schemas.openxmlformats.org/officeDocument/2006/relationships/hyperlink" Target="https://www.sciencespo.fr/mass-violence-war-massacre-resistance/" TargetMode="External"/><Relationship Id="rId19" Type="http://schemas.openxmlformats.org/officeDocument/2006/relationships/hyperlink" Target="https://hudoc.echr.coe.int/eng" TargetMode="External"/><Relationship Id="rId4" Type="http://schemas.openxmlformats.org/officeDocument/2006/relationships/webSettings" Target="webSettings.xml"/><Relationship Id="rId9" Type="http://schemas.openxmlformats.org/officeDocument/2006/relationships/hyperlink" Target="https://rm.coe.int/CoERMPublicCommonSearchServices/DisplayDCTMContent?documentId=09000016806b0f41" TargetMode="External"/><Relationship Id="rId14" Type="http://schemas.openxmlformats.org/officeDocument/2006/relationships/hyperlink" Target="https://www.bbc.com/ukrainian/features-46357843" TargetMode="External"/><Relationship Id="rId22" Type="http://schemas.openxmlformats.org/officeDocument/2006/relationships/hyperlink" Target="https://fra.europa.eu/sites/default/files/fra_uploads/fra-2014-vaw-survey-main-results-apr14_en.pdf"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34</Pages>
  <Words>9604</Words>
  <Characters>-32766</Characters>
  <Application>Microsoft Office Outlook</Application>
  <DocSecurity>0</DocSecurity>
  <Lines>0</Lines>
  <Paragraphs>0</Paragraphs>
  <ScaleCrop>false</ScaleCrop>
  <Company>Win-Torrent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«FEMICIDE»</dc:title>
  <dc:subject/>
  <dc:creator>КСЮШЕЧКА</dc:creator>
  <cp:keywords/>
  <dc:description/>
  <cp:lastModifiedBy>Admin</cp:lastModifiedBy>
  <cp:revision>2</cp:revision>
  <dcterms:created xsi:type="dcterms:W3CDTF">2021-02-16T12:41:00Z</dcterms:created>
  <dcterms:modified xsi:type="dcterms:W3CDTF">2021-02-16T12:41:00Z</dcterms:modified>
</cp:coreProperties>
</file>